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1106D" w:rsidP="002110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UEERE0006 Conduct periodic maintenance of remote area power supply battery banks</w:t>
      </w:r>
      <w:r>
        <w:fldChar w:fldCharType="end"/>
      </w:r>
    </w:p>
    <w:p w:rsidR="0021106D" w:rsidP="0021106D">
      <w:pPr>
        <w:pStyle w:val="Version"/>
        <w:sectPr w:rsidSect="008163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1631D" w:rsidP="0081631D">
      <w:pPr>
        <w:pStyle w:val="SuperHeading"/>
      </w:pPr>
      <w:r w:rsidRPr="0081631D">
        <w:t>Assessment Requirements for UEERE0006 Conduct periodic maintenance of remote area power supply battery banks</w:t>
      </w:r>
    </w:p>
    <w:p w:rsidR="00000000" w:rsidRPr="0081631D" w:rsidP="0081631D">
      <w:pPr>
        <w:pStyle w:val="Heading1"/>
      </w:pPr>
      <w:bookmarkStart w:id="1" w:name="O_1185348"/>
      <w:bookmarkEnd w:id="1"/>
      <w:r w:rsidRPr="0081631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163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631D" w:rsidP="0081631D">
            <w:pPr>
              <w:pStyle w:val="BodyText"/>
            </w:pPr>
            <w:r w:rsidRPr="0081631D">
              <w:t>Release 2.  This minor update is the second release of this unit of competency in the UEE Electrotechnology Training Package.</w:t>
            </w:r>
          </w:p>
          <w:p w:rsidR="00000000" w:rsidP="0081631D">
            <w:pPr>
              <w:pStyle w:val="BodyText"/>
              <w:rPr>
                <w:lang w:val="en-NZ"/>
              </w:rPr>
            </w:pPr>
            <w:r w:rsidRPr="0081631D">
              <w:t>Typographic error in prerequisite option requirements fixed.</w:t>
            </w:r>
          </w:p>
        </w:tc>
      </w:tr>
      <w:tr w:rsidTr="008163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631D" w:rsidP="0081631D">
            <w:pPr>
              <w:pStyle w:val="BodyText"/>
            </w:pPr>
            <w:r w:rsidRPr="0081631D">
              <w:t>Release 1. This is the first release of this unit of competency in t</w:t>
            </w:r>
            <w:r w:rsidRPr="0081631D">
              <w:t>he UEE Electrotechnology Training Package.</w:t>
            </w:r>
          </w:p>
        </w:tc>
      </w:tr>
    </w:tbl>
    <w:p w:rsidR="00000000" w:rsidRPr="0081631D" w:rsidP="0081631D">
      <w:pPr>
        <w:pStyle w:val="NoPaddingFontSize1"/>
      </w:pPr>
    </w:p>
    <w:p w:rsidR="00000000" w:rsidRPr="0081631D" w:rsidP="0081631D">
      <w:pPr>
        <w:pStyle w:val="AllowPageBreak"/>
      </w:pPr>
    </w:p>
    <w:p w:rsidR="00000000" w:rsidRPr="0081631D" w:rsidP="0081631D">
      <w:pPr>
        <w:pStyle w:val="Heading1"/>
      </w:pPr>
      <w:bookmarkStart w:id="2" w:name="O_1185347"/>
      <w:bookmarkEnd w:id="2"/>
      <w:r w:rsidRPr="0081631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163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31D">
            <w:pPr>
              <w:pStyle w:val="BodyText"/>
              <w:rPr>
                <w:lang w:val="en-NZ"/>
              </w:rPr>
            </w:pPr>
            <w:r w:rsidRPr="0081631D">
              <w:t>Evidence required to demonstrate competence in this unit must be relevant to and satisfy all of the requirements of the elements and performance criteria on at least one o</w:t>
            </w:r>
            <w:r w:rsidRPr="0081631D">
              <w:t>ccasion and include:</w:t>
            </w:r>
          </w:p>
        </w:tc>
      </w:tr>
      <w:tr w:rsidTr="008163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631D" w:rsidP="0081631D">
            <w:pPr>
              <w:pStyle w:val="ListBullet"/>
            </w:pPr>
            <w:r w:rsidRPr="0081631D">
              <w:t>measuring and recording specific gravity of electrolyte</w:t>
            </w:r>
          </w:p>
          <w:p w:rsidR="00000000" w:rsidRPr="0081631D" w:rsidP="0081631D">
            <w:pPr>
              <w:pStyle w:val="ListBullet"/>
            </w:pPr>
            <w:r w:rsidRPr="0081631D">
              <w:t>measuring and recording cell voltages</w:t>
            </w:r>
          </w:p>
          <w:p w:rsidR="00000000" w:rsidRPr="0081631D" w:rsidP="0081631D">
            <w:pPr>
              <w:pStyle w:val="ListBullet"/>
            </w:pPr>
            <w:r w:rsidRPr="0081631D">
              <w:t>visually inspecting batteries for low electrolyte levels, electrolyte leakage, and corroded terminals and connections</w:t>
            </w:r>
          </w:p>
          <w:p w:rsidR="00000000" w:rsidRPr="0081631D" w:rsidP="0081631D">
            <w:pPr>
              <w:pStyle w:val="ListBullet"/>
            </w:pPr>
            <w:r w:rsidRPr="0081631D">
              <w:t>topping up</w:t>
            </w:r>
            <w:r w:rsidRPr="0081631D">
              <w:t xml:space="preserve"> low electrolyte levels</w:t>
            </w:r>
          </w:p>
          <w:p w:rsidR="00000000" w:rsidRPr="0081631D" w:rsidP="0081631D">
            <w:pPr>
              <w:pStyle w:val="ListBullet"/>
            </w:pPr>
            <w:r w:rsidRPr="0081631D">
              <w:t>identifying electrolyte leaks</w:t>
            </w:r>
          </w:p>
          <w:p w:rsidR="00000000" w:rsidRPr="0081631D" w:rsidP="0081631D">
            <w:pPr>
              <w:pStyle w:val="ListBullet"/>
            </w:pPr>
            <w:r w:rsidRPr="0081631D">
              <w:t>cleaning corroded terminals and connections and treating with an anticorrosive</w:t>
            </w:r>
          </w:p>
          <w:p w:rsidR="00000000" w:rsidRPr="0081631D" w:rsidP="0081631D">
            <w:pPr>
              <w:pStyle w:val="ListBullet"/>
            </w:pPr>
            <w:r w:rsidRPr="0081631D">
              <w:t>reporting all maintenance activities</w:t>
            </w:r>
          </w:p>
          <w:p w:rsidR="00000000" w:rsidRPr="0081631D" w:rsidP="0081631D">
            <w:pPr>
              <w:pStyle w:val="ListBullet"/>
            </w:pPr>
            <w:r w:rsidRPr="0081631D">
              <w:t>dealing with unplanned events</w:t>
            </w:r>
          </w:p>
          <w:p w:rsidR="00000000" w:rsidRPr="0081631D" w:rsidP="0081631D">
            <w:pPr>
              <w:pStyle w:val="ListBullet"/>
            </w:pPr>
            <w:r w:rsidRPr="0081631D">
              <w:t>applying relevant work health and safety (WHS)/occupatio</w:t>
            </w:r>
            <w:r w:rsidRPr="0081631D">
              <w:t>nal health and safety (OHS) requirements and workplace procedures and practices, including the use of risk control measures</w:t>
            </w:r>
          </w:p>
          <w:p w:rsidR="00000000" w:rsidRPr="0081631D" w:rsidP="0081631D">
            <w:pPr>
              <w:pStyle w:val="ListBullet"/>
            </w:pPr>
            <w:r w:rsidRPr="0081631D">
              <w:t>checking isolation of circuits/machines/systems</w:t>
            </w:r>
          </w:p>
          <w:p w:rsidR="00000000" w:rsidRPr="0081631D" w:rsidP="0081631D">
            <w:pPr>
              <w:pStyle w:val="ListBullet"/>
            </w:pPr>
            <w:r w:rsidRPr="0081631D">
              <w:t>coordinating work with relevant person/s and the local community</w:t>
            </w:r>
          </w:p>
          <w:p w:rsidR="00000000" w:rsidRPr="0081631D" w:rsidP="0081631D">
            <w:pPr>
              <w:pStyle w:val="ListBullet"/>
            </w:pPr>
            <w:r w:rsidRPr="0081631D">
              <w:t>determining live te</w:t>
            </w:r>
            <w:r w:rsidRPr="0081631D">
              <w:t>sting/measurement requirements</w:t>
            </w:r>
          </w:p>
          <w:p w:rsidR="00000000" w:rsidRPr="0081631D" w:rsidP="0081631D">
            <w:pPr>
              <w:pStyle w:val="ListBullet"/>
            </w:pPr>
            <w:r w:rsidRPr="0081631D">
              <w:t>identifying and accessing materials, tools, equipment and testing devices</w:t>
            </w:r>
          </w:p>
          <w:p w:rsidR="00000000" w:rsidRPr="0081631D" w:rsidP="0081631D">
            <w:pPr>
              <w:pStyle w:val="ListBullet"/>
            </w:pPr>
            <w:r w:rsidRPr="0081631D">
              <w:t>maintaining remote area power supply (RAPS) battery banks, including:</w:t>
            </w:r>
          </w:p>
          <w:p w:rsidR="00000000" w:rsidRPr="0081631D" w:rsidP="0081631D">
            <w:pPr>
              <w:pStyle w:val="ListBullet2"/>
            </w:pPr>
            <w:r w:rsidRPr="0081631D">
              <w:t>conducting quality checks.</w:t>
            </w:r>
          </w:p>
        </w:tc>
      </w:tr>
    </w:tbl>
    <w:p w:rsidR="00000000" w:rsidRPr="0081631D" w:rsidP="0081631D">
      <w:pPr>
        <w:pStyle w:val="NoPaddingFontSize1"/>
      </w:pPr>
    </w:p>
    <w:p w:rsidR="00000000" w:rsidRPr="0081631D" w:rsidP="0081631D">
      <w:pPr>
        <w:pStyle w:val="AllowPageBreak"/>
      </w:pPr>
    </w:p>
    <w:p w:rsidR="00000000" w:rsidRPr="0081631D" w:rsidP="0081631D">
      <w:pPr>
        <w:pStyle w:val="Heading1"/>
      </w:pPr>
      <w:bookmarkStart w:id="3" w:name="O_1185346"/>
      <w:bookmarkEnd w:id="3"/>
      <w:r w:rsidRPr="0081631D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163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31D">
            <w:pPr>
              <w:pStyle w:val="BodyText"/>
              <w:rPr>
                <w:lang w:val="en-NZ"/>
              </w:rPr>
            </w:pPr>
            <w:r w:rsidRPr="0081631D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8163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631D" w:rsidP="0081631D">
            <w:pPr>
              <w:pStyle w:val="ListBullet"/>
            </w:pPr>
            <w:r w:rsidRPr="0081631D">
              <w:t>RAPS systems battery bank maintenance techniques, including:</w:t>
            </w:r>
          </w:p>
          <w:p w:rsidR="00000000" w:rsidRPr="0081631D" w:rsidP="0081631D">
            <w:pPr>
              <w:pStyle w:val="ListBullet2"/>
            </w:pPr>
            <w:r w:rsidRPr="0081631D">
              <w:t>basic batter</w:t>
            </w:r>
            <w:r w:rsidRPr="0081631D">
              <w:t>y maintenance encompassing:</w:t>
            </w:r>
          </w:p>
          <w:p w:rsidR="00000000" w:rsidRPr="0081631D" w:rsidP="0081631D">
            <w:pPr>
              <w:pStyle w:val="ListBullet3"/>
            </w:pPr>
            <w:r w:rsidRPr="0081631D">
              <w:t>scope of regular testing, checking and corrective actions</w:t>
            </w:r>
          </w:p>
          <w:p w:rsidR="00000000" w:rsidRPr="0081631D" w:rsidP="0081631D">
            <w:pPr>
              <w:pStyle w:val="ListBullet3"/>
            </w:pPr>
            <w:r w:rsidRPr="0081631D">
              <w:t>measurement of specific gravity and voltages of battery cells</w:t>
            </w:r>
          </w:p>
          <w:p w:rsidR="00000000" w:rsidRPr="0081631D" w:rsidP="0081631D">
            <w:pPr>
              <w:pStyle w:val="ListBullet3"/>
            </w:pPr>
            <w:r w:rsidRPr="0081631D">
              <w:t>checking and topping up electrolyte levels</w:t>
            </w:r>
          </w:p>
          <w:p w:rsidR="00000000" w:rsidRPr="0081631D" w:rsidP="0081631D">
            <w:pPr>
              <w:pStyle w:val="ListBullet3"/>
            </w:pPr>
            <w:r w:rsidRPr="0081631D">
              <w:t>checking for acid leakage, cracks in battery casing, corrosion of battery terminals and connections</w:t>
            </w:r>
          </w:p>
          <w:p w:rsidR="00000000" w:rsidRPr="0081631D" w:rsidP="0081631D">
            <w:pPr>
              <w:pStyle w:val="ListBullet3"/>
            </w:pPr>
            <w:r w:rsidRPr="0081631D">
              <w:t>cleaning of terminal connections and treating with an anticorrosive</w:t>
            </w:r>
          </w:p>
          <w:p w:rsidR="00000000" w:rsidRPr="0081631D" w:rsidP="0081631D">
            <w:pPr>
              <w:pStyle w:val="ListBullet"/>
            </w:pPr>
            <w:r w:rsidRPr="0081631D">
              <w:t>battery bank performance measurement</w:t>
            </w:r>
          </w:p>
          <w:p w:rsidR="00000000" w:rsidRPr="0081631D" w:rsidP="0081631D">
            <w:pPr>
              <w:pStyle w:val="ListBullet"/>
            </w:pPr>
            <w:r w:rsidRPr="0081631D">
              <w:t>methods for identification of battery bank faults</w:t>
            </w:r>
          </w:p>
          <w:p w:rsidR="00000000" w:rsidRPr="0081631D" w:rsidP="0081631D">
            <w:pPr>
              <w:pStyle w:val="ListBullet"/>
            </w:pPr>
            <w:r w:rsidRPr="0081631D">
              <w:t>relevant battery manufacturer specifications</w:t>
            </w:r>
          </w:p>
          <w:p w:rsidR="00000000" w:rsidRPr="0081631D" w:rsidP="0081631D">
            <w:pPr>
              <w:pStyle w:val="ListBullet"/>
            </w:pPr>
            <w:r w:rsidRPr="0081631D">
              <w:t>relevant safe work method statements (SWMS)/job safety assessments or risk mitigation processes</w:t>
            </w:r>
          </w:p>
          <w:p w:rsidR="00000000" w:rsidRPr="0081631D" w:rsidP="0081631D">
            <w:pPr>
              <w:pStyle w:val="ListBullet"/>
            </w:pPr>
            <w:r w:rsidRPr="0081631D">
              <w:t>relevant WHS/OHS legislated requirements</w:t>
            </w:r>
          </w:p>
          <w:p w:rsidR="00000000" w:rsidRPr="0081631D" w:rsidP="0081631D">
            <w:pPr>
              <w:pStyle w:val="ListBullet"/>
            </w:pPr>
            <w:r w:rsidRPr="0081631D">
              <w:t>relevant workplace documentation, policies and procedures.</w:t>
            </w:r>
          </w:p>
        </w:tc>
      </w:tr>
    </w:tbl>
    <w:p w:rsidR="00000000" w:rsidRPr="0081631D" w:rsidP="0081631D">
      <w:pPr>
        <w:pStyle w:val="NoPaddingFontSize1"/>
      </w:pPr>
    </w:p>
    <w:p w:rsidR="00000000" w:rsidRPr="0081631D" w:rsidP="0081631D">
      <w:pPr>
        <w:pStyle w:val="AllowPageBreak"/>
      </w:pPr>
    </w:p>
    <w:p w:rsidR="00000000" w:rsidRPr="0081631D" w:rsidP="0081631D">
      <w:pPr>
        <w:pStyle w:val="Heading1"/>
      </w:pPr>
      <w:bookmarkStart w:id="4" w:name="O_1185345"/>
      <w:bookmarkEnd w:id="4"/>
      <w:r w:rsidRPr="0081631D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163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631D" w:rsidP="0081631D">
            <w:pPr>
              <w:pStyle w:val="BodyText"/>
            </w:pPr>
            <w:r w:rsidRPr="0081631D">
              <w:t>Assessors must hold credentials specified within the Standards for Registered Training Organisations current at the time of assessment.</w:t>
            </w:r>
          </w:p>
          <w:p w:rsidR="00000000" w:rsidRPr="0081631D" w:rsidP="0081631D">
            <w:pPr>
              <w:pStyle w:val="BodyText"/>
            </w:pPr>
            <w:r w:rsidRPr="0081631D">
              <w:t>Assessment must satisfy the Principles of Assessment and Rules of Evidence and all regulator</w:t>
            </w:r>
            <w:r w:rsidRPr="0081631D">
              <w:t>y requirements included within the Standards for Registered Training Organisations current at the time of assessment.</w:t>
            </w:r>
          </w:p>
          <w:p w:rsidR="00000000" w:rsidRPr="0081631D" w:rsidP="0081631D">
            <w:pPr>
              <w:pStyle w:val="BodyText"/>
            </w:pPr>
            <w:r w:rsidRPr="0081631D">
              <w:t>Assessment must occur in suitable workplace operational situations where it is appropriate to do so; where this is not appropriate, assess</w:t>
            </w:r>
            <w:r w:rsidRPr="0081631D">
              <w:t>ment must occur in suitable simulated workplace operational situations that replicate workplace conditions.</w:t>
            </w:r>
          </w:p>
          <w:p w:rsidR="00000000" w:rsidRPr="0081631D" w:rsidP="0081631D">
            <w:pPr>
              <w:pStyle w:val="BodyText"/>
            </w:pPr>
            <w:r w:rsidRPr="0081631D">
              <w:t>Assessment processes and techniques must be appropriate to the language, literacy and numeracy requirements of the work being performed and the need</w:t>
            </w:r>
            <w:r w:rsidRPr="0081631D">
              <w:t>s of the candidate.</w:t>
            </w:r>
          </w:p>
          <w:p w:rsidR="00000000" w:rsidRPr="0081631D" w:rsidP="0081631D">
            <w:pPr>
              <w:pStyle w:val="BodyText"/>
            </w:pPr>
            <w:r w:rsidRPr="0081631D">
              <w:t>Resources for assessment must include access to:</w:t>
            </w:r>
          </w:p>
          <w:p w:rsidR="00000000" w:rsidRPr="0081631D" w:rsidP="0081631D">
            <w:pPr>
              <w:pStyle w:val="ListBullet"/>
            </w:pPr>
            <w:r w:rsidRPr="0081631D">
              <w:t>a range of relevant exercises, case studies and/or other simulations</w:t>
            </w:r>
          </w:p>
          <w:p w:rsidR="00000000" w:rsidRPr="0081631D" w:rsidP="0081631D">
            <w:pPr>
              <w:pStyle w:val="ListBullet"/>
            </w:pPr>
            <w:r w:rsidRPr="0081631D">
              <w:t>relevant and appropriate materials, tools, equipment and personal protective equipment (PPE) currently used in industry</w:t>
            </w:r>
          </w:p>
          <w:p w:rsidR="00000000" w:rsidRPr="0081631D" w:rsidP="0081631D">
            <w:pPr>
              <w:pStyle w:val="ListBullet"/>
            </w:pPr>
            <w:r w:rsidRPr="0081631D">
              <w:t>resources that reflect current industry practice in relation to conducting periodic maintenance of RAPS battery banks</w:t>
            </w:r>
          </w:p>
          <w:p w:rsidR="00000000" w:rsidRPr="0081631D" w:rsidP="0081631D">
            <w:pPr>
              <w:pStyle w:val="ListBullet"/>
            </w:pPr>
            <w:r w:rsidRPr="0081631D">
              <w:t>applicable documen</w:t>
            </w:r>
            <w:r w:rsidRPr="0081631D">
              <w:t>tation, including workplace procedures, equipment specifications, regulations, codes of practice and operation manuals.</w:t>
            </w:r>
          </w:p>
        </w:tc>
      </w:tr>
    </w:tbl>
    <w:p w:rsidR="00000000" w:rsidRPr="0081631D" w:rsidP="0081631D">
      <w:pPr>
        <w:pStyle w:val="NoPaddingFontSize1"/>
      </w:pPr>
    </w:p>
    <w:p w:rsidR="00000000" w:rsidRPr="0081631D" w:rsidP="0081631D">
      <w:pPr>
        <w:pStyle w:val="AllowPageBreak"/>
      </w:pPr>
    </w:p>
    <w:p w:rsidR="00000000" w:rsidRPr="0081631D" w:rsidP="0081631D">
      <w:pPr>
        <w:pStyle w:val="Heading1"/>
      </w:pPr>
      <w:bookmarkStart w:id="5" w:name="O_1185360"/>
      <w:bookmarkEnd w:id="5"/>
      <w:r w:rsidRPr="0081631D">
        <w:t>Links</w:t>
      </w:r>
    </w:p>
    <w:p w:rsidR="00000000" w:rsidRPr="0081631D" w:rsidP="0021106D">
      <w:pPr>
        <w:pStyle w:val="BodyText"/>
      </w:pPr>
      <w:r w:rsidRPr="0081631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4C6DEA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81631D" w:rsidP="0081631D"/>
    <w:sectPr w:rsidSect="0081631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3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31D" w:rsidRPr="0021106D" w:rsidP="002110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3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06D" w:rsidP="008163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1106D" w:rsidP="008163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21106D" w:rsidP="008163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3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0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1631D" w:rsidRPr="0021106D" w:rsidP="002110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3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06D" w:rsidRPr="002D2AF8" w:rsidP="008163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UEERE0006 Conduct periodic maintenance of remote area power supply battery banks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21106D" w:rsidP="008163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272C2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7BC84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ED2CF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63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63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63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63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63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63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63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63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63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63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63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631D"/>
  </w:style>
  <w:style w:type="character" w:customStyle="1" w:styleId="Heading1Char">
    <w:name w:val="Heading 1 Char"/>
    <w:basedOn w:val="DefaultParagraphFont"/>
    <w:link w:val="Heading1"/>
    <w:rsid w:val="008163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631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631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1631D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1631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163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163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1631D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163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63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63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63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63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63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63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63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63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63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63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63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63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63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63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63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63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631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1631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163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1631D"/>
    <w:rPr>
      <w:b/>
      <w:spacing w:val="0"/>
    </w:rPr>
  </w:style>
  <w:style w:type="paragraph" w:customStyle="1" w:styleId="SuperTitle">
    <w:name w:val="SuperTitle"/>
    <w:basedOn w:val="Title"/>
    <w:rsid w:val="008163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63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63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163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63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63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63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63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63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63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63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631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1631D"/>
    <w:rPr>
      <w:i/>
    </w:rPr>
  </w:style>
  <w:style w:type="paragraph" w:styleId="Caption">
    <w:name w:val="caption"/>
    <w:basedOn w:val="BodyText"/>
    <w:next w:val="Normal"/>
    <w:qFormat/>
    <w:rsid w:val="008163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63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63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631D"/>
  </w:style>
  <w:style w:type="paragraph" w:styleId="TableofFigures">
    <w:name w:val="table of figures"/>
    <w:basedOn w:val="Normal"/>
    <w:next w:val="Normal"/>
    <w:semiHidden/>
    <w:rsid w:val="008163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631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1631D"/>
    <w:rPr>
      <w:rFonts w:ascii="Wingdings" w:hAnsi="Wingdings"/>
    </w:rPr>
  </w:style>
  <w:style w:type="paragraph" w:customStyle="1" w:styleId="TableHeading">
    <w:name w:val="Table Heading"/>
    <w:basedOn w:val="HeadingBase"/>
    <w:rsid w:val="0081631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1631D"/>
    <w:rPr>
      <w:color w:val="0033CC"/>
      <w:u w:val="none"/>
    </w:rPr>
  </w:style>
  <w:style w:type="paragraph" w:customStyle="1" w:styleId="BodyTextRight">
    <w:name w:val="Body Text Right"/>
    <w:basedOn w:val="BodyText"/>
    <w:rsid w:val="008163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63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631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63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63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63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631D"/>
    <w:rPr>
      <w:sz w:val="32"/>
    </w:rPr>
  </w:style>
  <w:style w:type="paragraph" w:customStyle="1" w:styleId="HeadingProcedure">
    <w:name w:val="Heading Procedure"/>
    <w:basedOn w:val="HeadingBase"/>
    <w:next w:val="Normal"/>
    <w:rsid w:val="008163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631D"/>
    <w:pPr>
      <w:spacing w:before="60" w:after="60"/>
    </w:pPr>
  </w:style>
  <w:style w:type="paragraph" w:styleId="ListContinue">
    <w:name w:val="List Continue"/>
    <w:basedOn w:val="List"/>
    <w:rsid w:val="0081631D"/>
    <w:pPr>
      <w:ind w:firstLine="0"/>
    </w:pPr>
  </w:style>
  <w:style w:type="paragraph" w:customStyle="1" w:styleId="ListNote">
    <w:name w:val="List Note"/>
    <w:basedOn w:val="List"/>
    <w:rsid w:val="008163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63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63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631D"/>
    <w:rPr>
      <w:rFonts w:ascii="Courier New" w:hAnsi="Courier New"/>
    </w:rPr>
  </w:style>
  <w:style w:type="paragraph" w:customStyle="1" w:styleId="NoteBullet">
    <w:name w:val="Note Bullet"/>
    <w:basedOn w:val="Note"/>
    <w:rsid w:val="008163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63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63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63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631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163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63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631D"/>
    <w:rPr>
      <w:b/>
      <w:smallCaps/>
    </w:rPr>
  </w:style>
  <w:style w:type="paragraph" w:customStyle="1" w:styleId="TableListNumber">
    <w:name w:val="Table List Number"/>
    <w:basedOn w:val="ListNumber"/>
    <w:rsid w:val="008163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63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631D"/>
    <w:pPr>
      <w:numPr>
        <w:numId w:val="10"/>
      </w:numPr>
    </w:pPr>
  </w:style>
  <w:style w:type="paragraph" w:customStyle="1" w:styleId="ListAlpha2">
    <w:name w:val="List Alpha 2"/>
    <w:basedOn w:val="List2"/>
    <w:rsid w:val="0081631D"/>
    <w:pPr>
      <w:numPr>
        <w:numId w:val="9"/>
      </w:numPr>
    </w:pPr>
  </w:style>
  <w:style w:type="paragraph" w:styleId="List2">
    <w:name w:val="List 2"/>
    <w:basedOn w:val="BodyText"/>
    <w:rsid w:val="008163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63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63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631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1631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1631D"/>
    <w:pPr>
      <w:numPr>
        <w:numId w:val="5"/>
      </w:numPr>
    </w:pPr>
  </w:style>
  <w:style w:type="paragraph" w:styleId="ListContinue2">
    <w:name w:val="List Continue 2"/>
    <w:basedOn w:val="List2"/>
    <w:rsid w:val="0081631D"/>
    <w:pPr>
      <w:ind w:firstLine="0"/>
    </w:pPr>
  </w:style>
  <w:style w:type="paragraph" w:styleId="ListContinue3">
    <w:name w:val="List Continue 3"/>
    <w:basedOn w:val="List3"/>
    <w:rsid w:val="0081631D"/>
    <w:pPr>
      <w:ind w:left="1021" w:firstLine="0"/>
    </w:pPr>
  </w:style>
  <w:style w:type="paragraph" w:styleId="ListContinue4">
    <w:name w:val="List Continue 4"/>
    <w:basedOn w:val="List4"/>
    <w:rsid w:val="0081631D"/>
    <w:pPr>
      <w:ind w:firstLine="0"/>
    </w:pPr>
  </w:style>
  <w:style w:type="paragraph" w:styleId="ListContinue5">
    <w:name w:val="List Continue 5"/>
    <w:basedOn w:val="List5"/>
    <w:rsid w:val="0081631D"/>
    <w:pPr>
      <w:ind w:firstLine="0"/>
    </w:pPr>
  </w:style>
  <w:style w:type="paragraph" w:styleId="ListNumber3">
    <w:name w:val="List Number 3"/>
    <w:basedOn w:val="List3"/>
    <w:rsid w:val="0081631D"/>
    <w:pPr>
      <w:numPr>
        <w:numId w:val="6"/>
      </w:numPr>
    </w:pPr>
  </w:style>
  <w:style w:type="paragraph" w:styleId="ListNumber4">
    <w:name w:val="List Number 4"/>
    <w:basedOn w:val="List4"/>
    <w:rsid w:val="0081631D"/>
    <w:pPr>
      <w:numPr>
        <w:numId w:val="7"/>
      </w:numPr>
    </w:pPr>
  </w:style>
  <w:style w:type="paragraph" w:styleId="ListNumber5">
    <w:name w:val="List Number 5"/>
    <w:basedOn w:val="List5"/>
    <w:rsid w:val="0081631D"/>
    <w:pPr>
      <w:numPr>
        <w:numId w:val="8"/>
      </w:numPr>
    </w:pPr>
  </w:style>
  <w:style w:type="paragraph" w:styleId="BlockText">
    <w:name w:val="Block Text"/>
    <w:basedOn w:val="Normal"/>
    <w:rsid w:val="008163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63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631D"/>
    <w:rPr>
      <w:sz w:val="16"/>
      <w:vertAlign w:val="superscript"/>
    </w:rPr>
  </w:style>
  <w:style w:type="character" w:customStyle="1" w:styleId="Symbols">
    <w:name w:val="Symbols"/>
    <w:basedOn w:val="DefaultParagraphFont"/>
    <w:rsid w:val="0081631D"/>
    <w:rPr>
      <w:rFonts w:ascii="Symbol" w:hAnsi="Symbol"/>
    </w:rPr>
  </w:style>
  <w:style w:type="character" w:customStyle="1" w:styleId="MenuOptions">
    <w:name w:val="Menu Options"/>
    <w:basedOn w:val="DefaultParagraphFont"/>
    <w:rsid w:val="008163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631D"/>
    <w:rPr>
      <w:b/>
    </w:rPr>
  </w:style>
  <w:style w:type="character" w:customStyle="1" w:styleId="Underlined">
    <w:name w:val="Underlined"/>
    <w:basedOn w:val="DefaultParagraphFont"/>
    <w:rsid w:val="0081631D"/>
    <w:rPr>
      <w:u w:val="single"/>
    </w:rPr>
  </w:style>
  <w:style w:type="paragraph" w:customStyle="1" w:styleId="TableBodyTextRight">
    <w:name w:val="Table Body Text Right"/>
    <w:basedOn w:val="TableBodyText"/>
    <w:rsid w:val="008163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631D"/>
    <w:rPr>
      <w:sz w:val="18"/>
    </w:rPr>
  </w:style>
  <w:style w:type="paragraph" w:customStyle="1" w:styleId="BodySmallRight">
    <w:name w:val="Body Small Right"/>
    <w:basedOn w:val="BodyTextRight"/>
    <w:rsid w:val="0081631D"/>
    <w:rPr>
      <w:sz w:val="18"/>
      <w:szCs w:val="18"/>
    </w:rPr>
  </w:style>
  <w:style w:type="paragraph" w:customStyle="1" w:styleId="MarginEdition">
    <w:name w:val="Margin Edition"/>
    <w:basedOn w:val="MarginNote"/>
    <w:rsid w:val="008163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631D"/>
    <w:rPr>
      <w:sz w:val="2"/>
      <w:szCs w:val="2"/>
    </w:rPr>
  </w:style>
  <w:style w:type="character" w:customStyle="1" w:styleId="Small">
    <w:name w:val="Small"/>
    <w:basedOn w:val="DefaultParagraphFont"/>
    <w:rsid w:val="0081631D"/>
    <w:rPr>
      <w:sz w:val="16"/>
    </w:rPr>
  </w:style>
  <w:style w:type="paragraph" w:customStyle="1" w:styleId="WideTable">
    <w:name w:val="Wide Table"/>
    <w:basedOn w:val="Normal"/>
    <w:rsid w:val="008163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631D"/>
  </w:style>
  <w:style w:type="paragraph" w:styleId="Quote">
    <w:name w:val="Quote"/>
    <w:basedOn w:val="Heading1"/>
    <w:link w:val="QuoteChar"/>
    <w:qFormat/>
    <w:rsid w:val="008163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63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631D"/>
    <w:pPr>
      <w:pageBreakBefore/>
    </w:pPr>
  </w:style>
  <w:style w:type="paragraph" w:customStyle="1" w:styleId="Border">
    <w:name w:val="Border"/>
    <w:basedOn w:val="Normal"/>
    <w:qFormat/>
    <w:rsid w:val="008163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63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63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63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63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63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63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63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63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631D"/>
    <w:rPr>
      <w:u w:val="single"/>
    </w:rPr>
  </w:style>
  <w:style w:type="character" w:customStyle="1" w:styleId="BoldandItalics">
    <w:name w:val="Bold and Italics"/>
    <w:qFormat/>
    <w:rsid w:val="0081631D"/>
    <w:rPr>
      <w:b/>
      <w:i/>
      <w:u w:val="none"/>
    </w:rPr>
  </w:style>
  <w:style w:type="paragraph" w:styleId="BalloonText">
    <w:name w:val="Balloon Text"/>
    <w:basedOn w:val="Normal"/>
    <w:link w:val="BalloonTextChar"/>
    <w:rsid w:val="008163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63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631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63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63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631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1631D"/>
    <w:pPr>
      <w:spacing w:before="0" w:after="0"/>
    </w:pPr>
  </w:style>
  <w:style w:type="paragraph" w:customStyle="1" w:styleId="BodyTextBold">
    <w:name w:val="Body Text Bold"/>
    <w:basedOn w:val="BodyText"/>
    <w:qFormat/>
    <w:rsid w:val="0081631D"/>
    <w:rPr>
      <w:b/>
    </w:rPr>
  </w:style>
  <w:style w:type="character" w:styleId="Hyperlink">
    <w:name w:val="Hyperlink"/>
    <w:basedOn w:val="DefaultParagraphFont"/>
    <w:uiPriority w:val="99"/>
    <w:unhideWhenUsed/>
    <w:rsid w:val="002110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548</Words>
  <Characters>3722</Characters>
  <Application>Microsoft Office Word</Application>
  <DocSecurity>0</DocSecurity>
  <Lines>86</Lines>
  <Paragraphs>60</Paragraphs>
  <ScaleCrop>false</ScaleCrop>
  <Company>Author-it Software Corporation Ltd.</Company>
  <LinksUpToDate>false</LinksUpToDate>
  <CharactersWithSpaces>4210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UEERE0006 Conduct periodic maintenance of remote area power supply battery banks</dc:title>
  <dc:subject>Approved</dc:subject>
  <dc:creator>Powering Skills Organisation</dc:creator>
  <cp:keywords>Release: 2</cp:keywords>
  <dc:description>Review Date: 12 April 2008</dc:description>
  <cp:lastModifiedBy>HSD_TPCMSd.prod</cp:lastModifiedBy>
  <cp:revision>3</cp:revision>
  <dcterms:created xsi:type="dcterms:W3CDTF">2024-11-29T00:32:00Z</dcterms:created>
  <dcterms:modified xsi:type="dcterms:W3CDTF">2024-11-29T00:32:00Z</dcterms:modified>
</cp:coreProperties>
</file>