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302" w:rsidP="00D67302">
      <w:pPr>
        <w:pStyle w:val="Title"/>
      </w:pPr>
      <w:r>
        <w:fldChar w:fldCharType="begin"/>
      </w:r>
      <w:r>
        <w:instrText xml:space="preserve"> TITLE   \* MERGEFORMAT </w:instrText>
      </w:r>
      <w:r>
        <w:fldChar w:fldCharType="separate"/>
      </w:r>
      <w:r>
        <w:t>Assessment Requirements for UEERA0098 Inspect, test and repair fire and smoke control features of mechanical services systems</w:t>
      </w:r>
      <w:r>
        <w:fldChar w:fldCharType="end"/>
      </w:r>
    </w:p>
    <w:p w:rsidR="00D67302" w:rsidP="00D67302">
      <w:pPr>
        <w:pStyle w:val="Version"/>
        <w:sectPr w:rsidSect="00940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62E" w:rsidP="0094062E">
      <w:pPr>
        <w:pStyle w:val="SuperHeading"/>
      </w:pPr>
      <w:r w:rsidRPr="0094062E">
        <w:t>Assessment Requirements for UEERA0098 Inspect, test and repair fire and smoke control features of mechanical services systems</w:t>
      </w:r>
    </w:p>
    <w:p w:rsidR="00000000" w:rsidRPr="0094062E" w:rsidP="0094062E">
      <w:pPr>
        <w:pStyle w:val="Heading1"/>
      </w:pPr>
      <w:bookmarkStart w:id="1" w:name="O_1243276"/>
      <w:bookmarkEnd w:id="1"/>
      <w:r w:rsidRPr="0094062E">
        <w:t>Modification History</w:t>
      </w:r>
    </w:p>
    <w:tbl>
      <w:tblPr>
        <w:tblW w:w="9497" w:type="dxa"/>
        <w:tblLayout w:type="fixed"/>
        <w:tblCellMar>
          <w:left w:w="62" w:type="dxa"/>
          <w:right w:w="62" w:type="dxa"/>
        </w:tblCellMar>
        <w:tblLook w:val="0000"/>
      </w:tblPr>
      <w:tblGrid>
        <w:gridCol w:w="9497"/>
      </w:tblGrid>
      <w:tr w:rsidTr="00940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2E" w:rsidP="0094062E">
            <w:pPr>
              <w:pStyle w:val="BodyText"/>
            </w:pPr>
            <w:r w:rsidRPr="0094062E">
              <w:t>Release 1. This is the first release of this unit of competency in the UEE Electrotechnology Training Package. It replaces and is not equivalent to UEERA0096 Inspect, test and repair fire and smoke control features of mechanical services systems.</w:t>
            </w:r>
          </w:p>
          <w:p w:rsidR="00000000" w:rsidRPr="0094062E" w:rsidP="0094062E">
            <w:pPr>
              <w:pStyle w:val="BodyText"/>
            </w:pPr>
            <w:r w:rsidRPr="0094062E">
              <w:t>Modificat</w:t>
            </w:r>
            <w:r w:rsidRPr="0094062E">
              <w:t>ions made in this release include:</w:t>
            </w:r>
          </w:p>
          <w:p w:rsidR="00000000" w:rsidRPr="0094062E" w:rsidP="0094062E">
            <w:pPr>
              <w:pStyle w:val="ListBullet"/>
            </w:pPr>
            <w:r w:rsidRPr="0094062E">
              <w:t>Performance criteria 1.8, 3.9, 4.4 and 4.5 added</w:t>
            </w:r>
          </w:p>
          <w:p w:rsidR="00000000" w:rsidRPr="0094062E" w:rsidP="0094062E">
            <w:pPr>
              <w:pStyle w:val="ListBullet"/>
            </w:pPr>
            <w:r w:rsidRPr="0094062E">
              <w:t>Compliance with legislation, regulation, and industry standards added to Performance Evidence</w:t>
            </w:r>
          </w:p>
          <w:p w:rsidR="00000000" w:rsidRPr="0094062E" w:rsidP="0094062E">
            <w:pPr>
              <w:pStyle w:val="ListBullet"/>
            </w:pPr>
            <w:r w:rsidRPr="0094062E">
              <w:t>Minor amendments made to Knowledge Evidence</w:t>
            </w:r>
          </w:p>
          <w:p w:rsidR="00000000" w:rsidRPr="0094062E" w:rsidP="0094062E">
            <w:pPr>
              <w:pStyle w:val="ListBullet"/>
            </w:pPr>
            <w:r w:rsidRPr="0094062E">
              <w:t>Content added to Companion Volume</w:t>
            </w:r>
            <w:r w:rsidRPr="0094062E">
              <w:t xml:space="preserve"> Implementation Guide (CVIG) to support implementation of Knowledge Evidence requirements.</w:t>
            </w:r>
          </w:p>
        </w:tc>
      </w:tr>
    </w:tbl>
    <w:p w:rsidR="00000000" w:rsidRPr="0094062E" w:rsidP="0094062E">
      <w:pPr>
        <w:pStyle w:val="NoPaddingFontSize1"/>
      </w:pPr>
    </w:p>
    <w:p w:rsidR="00000000" w:rsidRPr="0094062E" w:rsidP="0094062E">
      <w:pPr>
        <w:pStyle w:val="AllowPageBreak"/>
      </w:pPr>
    </w:p>
    <w:p w:rsidR="00000000" w:rsidRPr="0094062E" w:rsidP="0094062E">
      <w:pPr>
        <w:pStyle w:val="Heading1"/>
      </w:pPr>
      <w:bookmarkStart w:id="2" w:name="O_1243277"/>
      <w:bookmarkEnd w:id="2"/>
      <w:r w:rsidRPr="0094062E">
        <w:t>Performance Evidence</w:t>
      </w:r>
    </w:p>
    <w:tbl>
      <w:tblPr>
        <w:tblW w:w="9497" w:type="dxa"/>
        <w:tblLayout w:type="fixed"/>
        <w:tblCellMar>
          <w:left w:w="62" w:type="dxa"/>
          <w:right w:w="62" w:type="dxa"/>
        </w:tblCellMar>
        <w:tblLook w:val="0000"/>
      </w:tblPr>
      <w:tblGrid>
        <w:gridCol w:w="9497"/>
      </w:tblGrid>
      <w:tr w:rsidTr="00940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62E">
            <w:pPr>
              <w:pStyle w:val="BodyText"/>
              <w:rPr>
                <w:lang w:val="en-NZ"/>
              </w:rPr>
            </w:pPr>
            <w:r w:rsidRPr="0094062E">
              <w:t>Evidence required to demonstrate competence in this unit must be relevant to and satisfy all of the requirements of the ele</w:t>
            </w:r>
            <w:r w:rsidRPr="0094062E">
              <w:t xml:space="preserve">ments and performance criteria on at least two separate occasions and include: </w:t>
            </w:r>
          </w:p>
        </w:tc>
      </w:tr>
      <w:tr w:rsidTr="00940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2E" w:rsidP="0094062E">
            <w:pPr>
              <w:pStyle w:val="ListBullet"/>
            </w:pPr>
            <w:r w:rsidRPr="0094062E">
              <w:t>implementing WHS/OHS workplace procedures and practices including the use of risk control measures</w:t>
            </w:r>
          </w:p>
          <w:p w:rsidR="00000000" w:rsidRPr="0094062E" w:rsidP="0094062E">
            <w:pPr>
              <w:pStyle w:val="ListBullet"/>
            </w:pPr>
            <w:r w:rsidRPr="0094062E">
              <w:t>completing all work in compliance with relevant legislation, regulation, and industry standards</w:t>
            </w:r>
          </w:p>
          <w:p w:rsidR="00000000" w:rsidRPr="0094062E" w:rsidP="0094062E">
            <w:pPr>
              <w:pStyle w:val="ListBullet"/>
            </w:pPr>
            <w:r w:rsidRPr="0094062E">
              <w:t>reading and interpreting a cause-and-effect chart</w:t>
            </w:r>
          </w:p>
          <w:p w:rsidR="00000000" w:rsidRPr="0094062E" w:rsidP="0094062E">
            <w:pPr>
              <w:pStyle w:val="ListBullet"/>
            </w:pPr>
            <w:r w:rsidRPr="0094062E">
              <w:t>testing air handling changeover under fire/smoke conditions</w:t>
            </w:r>
          </w:p>
          <w:p w:rsidR="00000000" w:rsidRPr="0094062E" w:rsidP="0094062E">
            <w:pPr>
              <w:pStyle w:val="ListBullet"/>
            </w:pPr>
            <w:r w:rsidRPr="0094062E">
              <w:t>testing fire isolated stairwells and escape routes</w:t>
            </w:r>
            <w:r w:rsidRPr="0094062E">
              <w:t xml:space="preserve"> protected by air-pressurisation systems</w:t>
            </w:r>
          </w:p>
          <w:p w:rsidR="00000000" w:rsidRPr="0094062E" w:rsidP="0094062E">
            <w:pPr>
              <w:pStyle w:val="ListBullet"/>
            </w:pPr>
            <w:r w:rsidRPr="0094062E">
              <w:t>testing of mechanical services required to shut down under fire/smoke conditions</w:t>
            </w:r>
          </w:p>
          <w:p w:rsidR="00000000" w:rsidRPr="0094062E" w:rsidP="0094062E">
            <w:pPr>
              <w:pStyle w:val="ListBullet"/>
            </w:pPr>
            <w:r w:rsidRPr="0094062E">
              <w:t>using test instruments</w:t>
            </w:r>
          </w:p>
          <w:p w:rsidR="00000000" w:rsidRPr="0094062E" w:rsidP="0094062E">
            <w:pPr>
              <w:pStyle w:val="ListBullet"/>
            </w:pPr>
            <w:r w:rsidRPr="0094062E">
              <w:t>carrying out performance testing</w:t>
            </w:r>
          </w:p>
          <w:p w:rsidR="00000000" w:rsidRPr="0094062E" w:rsidP="0094062E">
            <w:pPr>
              <w:pStyle w:val="ListBullet"/>
            </w:pPr>
            <w:r w:rsidRPr="0094062E">
              <w:t>reporting defects, faults and recommending timeframes and solutions</w:t>
            </w:r>
          </w:p>
          <w:p w:rsidR="00000000" w:rsidRPr="0094062E" w:rsidP="0094062E">
            <w:pPr>
              <w:pStyle w:val="ListBullet"/>
            </w:pPr>
            <w:r w:rsidRPr="0094062E">
              <w:t>signing of</w:t>
            </w:r>
            <w:r w:rsidRPr="0094062E">
              <w:t>f and submitting documentation</w:t>
            </w:r>
          </w:p>
          <w:p w:rsidR="00000000" w:rsidRPr="0094062E" w:rsidP="0094062E">
            <w:pPr>
              <w:pStyle w:val="ListBullet"/>
            </w:pPr>
            <w:r w:rsidRPr="0094062E">
              <w:t>carrying out scheduled routine service at required intervals.</w:t>
            </w:r>
          </w:p>
        </w:tc>
      </w:tr>
    </w:tbl>
    <w:p w:rsidR="00D67302" w:rsidP="0094062E">
      <w:pPr>
        <w:pStyle w:val="NoPaddingFontSize1"/>
      </w:pPr>
    </w:p>
    <w:p w:rsidR="00D67302" w:rsidP="0094062E">
      <w:pPr>
        <w:pStyle w:val="NoPaddingFontSize1"/>
      </w:pPr>
    </w:p>
    <w:p w:rsidR="00000000" w:rsidRPr="0094062E" w:rsidP="0094062E">
      <w:pPr>
        <w:pStyle w:val="Heading1"/>
      </w:pPr>
      <w:bookmarkStart w:id="3" w:name="O_1243278"/>
      <w:bookmarkEnd w:id="3"/>
      <w:r w:rsidRPr="0094062E">
        <w:t>Knowledge Evidence</w:t>
      </w:r>
    </w:p>
    <w:tbl>
      <w:tblPr>
        <w:tblW w:w="9497" w:type="dxa"/>
        <w:tblLayout w:type="fixed"/>
        <w:tblCellMar>
          <w:left w:w="62" w:type="dxa"/>
          <w:right w:w="62" w:type="dxa"/>
        </w:tblCellMar>
        <w:tblLook w:val="0000"/>
      </w:tblPr>
      <w:tblGrid>
        <w:gridCol w:w="9497"/>
      </w:tblGrid>
      <w:tr w:rsidTr="00940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62E">
            <w:pPr>
              <w:pStyle w:val="BodyText"/>
              <w:rPr>
                <w:lang w:val="en-NZ"/>
              </w:rPr>
            </w:pPr>
            <w:r w:rsidRPr="0094062E">
              <w:t>Evidence required to demonstrate competence in this unit must be relevant to and satisfy all of the requirements of the el</w:t>
            </w:r>
            <w:r w:rsidRPr="0094062E">
              <w:t xml:space="preserve">ements and performance criteria and include knowledge of (note: additional information related to some items below is contained in the UEE Companion Volume </w:t>
            </w:r>
            <w:r w:rsidRPr="0094062E">
              <w:t xml:space="preserve">Implementation Guide): </w:t>
            </w:r>
          </w:p>
        </w:tc>
      </w:tr>
      <w:tr w:rsidTr="00940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2E" w:rsidP="0094062E">
            <w:pPr>
              <w:pStyle w:val="ListBullet"/>
            </w:pPr>
            <w:r w:rsidRPr="0094062E">
              <w:t>types of safety measures and typical defects and faults</w:t>
            </w:r>
          </w:p>
          <w:p w:rsidR="00000000" w:rsidRPr="0094062E" w:rsidP="0094062E">
            <w:pPr>
              <w:pStyle w:val="ListBullet"/>
            </w:pPr>
            <w:r w:rsidRPr="0094062E">
              <w:t>types of buildings and Safety Measures requirements based on occupancy permit</w:t>
            </w:r>
          </w:p>
          <w:p w:rsidR="00000000" w:rsidRPr="0094062E" w:rsidP="0094062E">
            <w:pPr>
              <w:pStyle w:val="ListBullet"/>
            </w:pPr>
            <w:r w:rsidRPr="0094062E">
              <w:t>relevant legislation, regulation, and industry standards Building Code of Australia relevant to smoke hazard management systems</w:t>
            </w:r>
          </w:p>
          <w:p w:rsidR="00000000" w:rsidRPr="0094062E" w:rsidP="0094062E">
            <w:pPr>
              <w:pStyle w:val="ListBullet"/>
            </w:pPr>
            <w:r w:rsidRPr="0094062E">
              <w:t>statutory requirements and responsibilities in rel</w:t>
            </w:r>
            <w:r w:rsidRPr="0094062E">
              <w:t>ation to safety measures</w:t>
            </w:r>
          </w:p>
          <w:p w:rsidR="00000000" w:rsidRPr="0094062E" w:rsidP="0094062E">
            <w:pPr>
              <w:pStyle w:val="ListBullet"/>
            </w:pPr>
            <w:r w:rsidRPr="0094062E">
              <w:t>routine service participants and responsibilities</w:t>
            </w:r>
          </w:p>
          <w:p w:rsidR="00000000" w:rsidRPr="0094062E" w:rsidP="0094062E">
            <w:pPr>
              <w:pStyle w:val="ListBullet"/>
            </w:pPr>
            <w:r w:rsidRPr="0094062E">
              <w:t>routine service, inspection and testing standards and requirements at various intervals</w:t>
            </w:r>
          </w:p>
          <w:p w:rsidR="00000000" w:rsidRPr="0094062E" w:rsidP="0094062E">
            <w:pPr>
              <w:pStyle w:val="ListBullet"/>
            </w:pPr>
            <w:r w:rsidRPr="0094062E">
              <w:t>documentation types and their purpose</w:t>
            </w:r>
          </w:p>
          <w:p w:rsidR="00000000" w:rsidRPr="0094062E" w:rsidP="0094062E">
            <w:pPr>
              <w:pStyle w:val="ListBullet"/>
            </w:pPr>
            <w:r w:rsidRPr="0094062E">
              <w:t xml:space="preserve">fire and smoke control features of mechanical services </w:t>
            </w:r>
            <w:r w:rsidRPr="0094062E">
              <w:t>requirements, methods, applications, systems and equipment</w:t>
            </w:r>
          </w:p>
          <w:p w:rsidR="00000000" w:rsidRPr="0094062E" w:rsidP="0094062E">
            <w:pPr>
              <w:pStyle w:val="ListBullet"/>
            </w:pPr>
            <w:r w:rsidRPr="0094062E">
              <w:t>inspection and test tools, instruments and equipment types, applications, operation, use and care</w:t>
            </w:r>
          </w:p>
          <w:p w:rsidR="00000000" w:rsidRPr="0094062E" w:rsidP="0094062E">
            <w:pPr>
              <w:pStyle w:val="ListBullet"/>
            </w:pPr>
            <w:r w:rsidRPr="0094062E">
              <w:t>individual components or sections and systems safety measure inspection and test methods</w:t>
            </w:r>
          </w:p>
          <w:p w:rsidR="00000000" w:rsidRPr="0094062E" w:rsidP="0094062E">
            <w:pPr>
              <w:pStyle w:val="ListBullet"/>
            </w:pPr>
            <w:r w:rsidRPr="0094062E">
              <w:t>how to rea</w:t>
            </w:r>
            <w:r w:rsidRPr="0094062E">
              <w:t>d and interpret a cause-and-effect chart.</w:t>
            </w:r>
          </w:p>
        </w:tc>
      </w:tr>
    </w:tbl>
    <w:p w:rsidR="00000000" w:rsidRPr="0094062E" w:rsidP="0094062E">
      <w:pPr>
        <w:pStyle w:val="NoPaddingFontSize1"/>
      </w:pPr>
    </w:p>
    <w:p w:rsidR="00000000" w:rsidRPr="0094062E" w:rsidP="0094062E">
      <w:pPr>
        <w:pStyle w:val="AllowPageBreak"/>
      </w:pPr>
    </w:p>
    <w:p w:rsidR="00000000" w:rsidRPr="0094062E" w:rsidP="0094062E">
      <w:pPr>
        <w:pStyle w:val="Heading1"/>
      </w:pPr>
      <w:bookmarkStart w:id="4" w:name="O_1243279"/>
      <w:bookmarkEnd w:id="4"/>
      <w:r w:rsidRPr="0094062E">
        <w:t>Assessment Conditions</w:t>
      </w:r>
    </w:p>
    <w:tbl>
      <w:tblPr>
        <w:tblW w:w="9497" w:type="dxa"/>
        <w:tblLayout w:type="fixed"/>
        <w:tblCellMar>
          <w:left w:w="62" w:type="dxa"/>
          <w:right w:w="62" w:type="dxa"/>
        </w:tblCellMar>
        <w:tblLook w:val="0000"/>
      </w:tblPr>
      <w:tblGrid>
        <w:gridCol w:w="9497"/>
      </w:tblGrid>
      <w:tr w:rsidTr="00940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2E" w:rsidP="0094062E">
            <w:pPr>
              <w:pStyle w:val="BodyText"/>
            </w:pPr>
            <w:r w:rsidRPr="0094062E">
              <w:t xml:space="preserve">Assessors must hold credentials specified within the Standards for Registered Training Organisations current at the time of assessment. </w:t>
            </w:r>
          </w:p>
          <w:p w:rsidR="00000000" w:rsidRPr="0094062E" w:rsidP="0094062E">
            <w:pPr>
              <w:pStyle w:val="BodyText"/>
            </w:pPr>
            <w:r w:rsidRPr="0094062E">
              <w:t>Assessment must satisfy the Principles of Assessment and Rules of Evidence and all regulatory requirements included within the Standards for Registered Training Organisations current at the time of assessment.</w:t>
            </w:r>
          </w:p>
          <w:p w:rsidR="00000000" w:rsidRPr="0094062E" w:rsidP="0094062E">
            <w:pPr>
              <w:pStyle w:val="BodyText"/>
            </w:pPr>
            <w:r w:rsidRPr="0094062E">
              <w:t>Assessment must occur in workplace operational</w:t>
            </w:r>
            <w:r w:rsidRPr="0094062E">
              <w:t xml:space="preserve"> situations where it is appropriate to do so; where this is not appropriate, assessment must occur in simulated workplace operational situations that replicate workplace conditions. </w:t>
            </w:r>
          </w:p>
          <w:p w:rsidR="00000000" w:rsidRPr="0094062E" w:rsidP="0094062E">
            <w:pPr>
              <w:pStyle w:val="BodyText"/>
            </w:pPr>
            <w:r w:rsidRPr="0094062E">
              <w:t xml:space="preserve">Assessment processes and techniques must be appropriate to the language, </w:t>
            </w:r>
            <w:r w:rsidRPr="0094062E">
              <w:t>literacy and numeracy requirements of the work being performed and the needs of the candidate.</w:t>
            </w:r>
          </w:p>
          <w:p w:rsidR="00000000" w:rsidRPr="0094062E" w:rsidP="0094062E">
            <w:pPr>
              <w:pStyle w:val="BodyText"/>
            </w:pPr>
            <w:r w:rsidRPr="0094062E">
              <w:t>Resources for assessment must include access to:</w:t>
            </w:r>
          </w:p>
          <w:p w:rsidR="00000000" w:rsidRPr="0094062E" w:rsidP="0094062E">
            <w:pPr>
              <w:pStyle w:val="ListBullet"/>
            </w:pPr>
            <w:r w:rsidRPr="0094062E">
              <w:t xml:space="preserve">relevant and appropriate materials, tools, equipment and personal protective equipment (PPE) currently used in </w:t>
            </w:r>
            <w:r w:rsidRPr="0094062E">
              <w:t xml:space="preserve">industry </w:t>
            </w:r>
          </w:p>
          <w:p w:rsidR="00000000" w:rsidRPr="0094062E" w:rsidP="0094062E">
            <w:pPr>
              <w:pStyle w:val="ListBullet"/>
            </w:pPr>
            <w:r w:rsidRPr="0094062E">
              <w:t>applicable documentation, including: regulations, codes of practice, industry standards, workplace procedures, equipment specifications, relevant facility specific designs, drawings, baseline data or records and operation manuals.</w:t>
            </w:r>
          </w:p>
        </w:tc>
      </w:tr>
    </w:tbl>
    <w:p w:rsidR="00000000" w:rsidRPr="0094062E" w:rsidP="0094062E">
      <w:pPr>
        <w:pStyle w:val="NoPaddingFontSize1"/>
      </w:pPr>
    </w:p>
    <w:p w:rsidR="00000000" w:rsidRPr="0094062E" w:rsidP="0094062E">
      <w:pPr>
        <w:pStyle w:val="AllowPageBreak"/>
      </w:pPr>
    </w:p>
    <w:p w:rsidR="00000000" w:rsidRPr="0094062E" w:rsidP="0094062E">
      <w:pPr>
        <w:pStyle w:val="Heading1"/>
      </w:pPr>
      <w:bookmarkStart w:id="5" w:name="O_1243282"/>
      <w:bookmarkEnd w:id="5"/>
      <w:r w:rsidRPr="0094062E">
        <w:t>Links</w:t>
      </w:r>
    </w:p>
    <w:p w:rsidR="00000000" w:rsidRPr="0094062E" w:rsidP="00D67302">
      <w:pPr>
        <w:pStyle w:val="BodyText"/>
      </w:pPr>
      <w:r w:rsidRPr="0094062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C04BB">
        <w:rPr>
          <w:rStyle w:val="Hyperlink"/>
        </w:rPr>
        <w:t>https://vetnet.gov.au/Pages/TrainingDocs.aspx?q=b8a8f136-5421-4ce1-92e0-2b50341431b6</w:t>
      </w:r>
      <w:r>
        <w:fldChar w:fldCharType="end"/>
      </w:r>
    </w:p>
    <w:p w:rsidR="00000000" w:rsidRPr="0094062E" w:rsidP="0094062E"/>
    <w:sectPr w:rsidSect="009406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2E" w:rsidRPr="00D67302" w:rsidP="00D67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02" w:rsidP="00940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7302" w:rsidP="009406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67302" w:rsidP="00940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62E" w:rsidRPr="00D67302" w:rsidP="00D67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02" w:rsidRPr="002D2AF8" w:rsidP="0094062E">
    <w:pPr>
      <w:pStyle w:val="Header"/>
      <w:framePr w:wrap="around"/>
    </w:pPr>
    <w:r>
      <w:fldChar w:fldCharType="begin"/>
    </w:r>
    <w:r>
      <w:instrText xml:space="preserve"> TITLE   \* MERGEFORMAT </w:instrText>
    </w:r>
    <w:r>
      <w:fldChar w:fldCharType="separate"/>
    </w:r>
    <w:r>
      <w:t>Assessment Requirements for UEERA0098 Inspect, test and repair fire and smoke control features of mechanical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67302" w:rsidP="00940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A23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EA0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62E"/>
    <w:pPr>
      <w:spacing w:before="360" w:after="60"/>
      <w:outlineLvl w:val="0"/>
    </w:pPr>
    <w:rPr>
      <w:sz w:val="32"/>
    </w:rPr>
  </w:style>
  <w:style w:type="paragraph" w:styleId="Heading2">
    <w:name w:val="heading 2"/>
    <w:basedOn w:val="HeadingBase"/>
    <w:next w:val="BodyText"/>
    <w:link w:val="Heading2Char"/>
    <w:qFormat/>
    <w:rsid w:val="0094062E"/>
    <w:pPr>
      <w:keepLines/>
      <w:spacing w:before="240" w:after="120"/>
      <w:outlineLvl w:val="1"/>
    </w:pPr>
    <w:rPr>
      <w:sz w:val="28"/>
      <w:szCs w:val="40"/>
    </w:rPr>
  </w:style>
  <w:style w:type="paragraph" w:styleId="Heading3">
    <w:name w:val="heading 3"/>
    <w:basedOn w:val="HeadingBase"/>
    <w:next w:val="BodyText"/>
    <w:link w:val="Heading3Char"/>
    <w:qFormat/>
    <w:rsid w:val="0094062E"/>
    <w:pPr>
      <w:spacing w:before="180" w:after="120"/>
      <w:outlineLvl w:val="2"/>
    </w:pPr>
    <w:rPr>
      <w:spacing w:val="-10"/>
      <w:kern w:val="32"/>
    </w:rPr>
  </w:style>
  <w:style w:type="paragraph" w:styleId="Heading4">
    <w:name w:val="heading 4"/>
    <w:basedOn w:val="HeadingBase"/>
    <w:next w:val="BodyText"/>
    <w:link w:val="Heading4Char"/>
    <w:qFormat/>
    <w:rsid w:val="0094062E"/>
    <w:pPr>
      <w:spacing w:before="160" w:after="120"/>
      <w:outlineLvl w:val="3"/>
    </w:pPr>
    <w:rPr>
      <w:sz w:val="22"/>
    </w:rPr>
  </w:style>
  <w:style w:type="paragraph" w:styleId="Heading5">
    <w:name w:val="heading 5"/>
    <w:basedOn w:val="HeadingBase"/>
    <w:next w:val="Normal"/>
    <w:link w:val="Heading5Char"/>
    <w:qFormat/>
    <w:rsid w:val="0094062E"/>
    <w:pPr>
      <w:spacing w:before="80"/>
      <w:outlineLvl w:val="4"/>
    </w:pPr>
    <w:rPr>
      <w:color w:val="918585"/>
      <w:sz w:val="20"/>
    </w:rPr>
  </w:style>
  <w:style w:type="paragraph" w:styleId="Heading6">
    <w:name w:val="heading 6"/>
    <w:basedOn w:val="HeadingBase"/>
    <w:next w:val="Normal"/>
    <w:link w:val="Heading6Char"/>
    <w:qFormat/>
    <w:rsid w:val="0094062E"/>
    <w:pPr>
      <w:spacing w:before="60"/>
      <w:outlineLvl w:val="5"/>
    </w:pPr>
    <w:rPr>
      <w:color w:val="918585"/>
      <w:sz w:val="20"/>
    </w:rPr>
  </w:style>
  <w:style w:type="paragraph" w:styleId="Heading7">
    <w:name w:val="heading 7"/>
    <w:basedOn w:val="Normal"/>
    <w:next w:val="Normal"/>
    <w:link w:val="Heading7Char"/>
    <w:qFormat/>
    <w:rsid w:val="0094062E"/>
    <w:pPr>
      <w:ind w:left="720"/>
      <w:outlineLvl w:val="6"/>
    </w:pPr>
    <w:rPr>
      <w:i/>
    </w:rPr>
  </w:style>
  <w:style w:type="paragraph" w:styleId="Heading8">
    <w:name w:val="heading 8"/>
    <w:basedOn w:val="Normal"/>
    <w:next w:val="Normal"/>
    <w:link w:val="Heading8Char"/>
    <w:qFormat/>
    <w:rsid w:val="0094062E"/>
    <w:pPr>
      <w:ind w:left="720"/>
      <w:outlineLvl w:val="7"/>
    </w:pPr>
    <w:rPr>
      <w:i/>
    </w:rPr>
  </w:style>
  <w:style w:type="paragraph" w:styleId="Heading9">
    <w:name w:val="heading 9"/>
    <w:basedOn w:val="Normal"/>
    <w:next w:val="Normal"/>
    <w:link w:val="Heading9Char"/>
    <w:qFormat/>
    <w:rsid w:val="0094062E"/>
    <w:pPr>
      <w:ind w:left="720"/>
      <w:outlineLvl w:val="8"/>
    </w:pPr>
    <w:rPr>
      <w:i/>
    </w:rPr>
  </w:style>
  <w:style w:type="character" w:default="1" w:styleId="DefaultParagraphFont">
    <w:name w:val="Default Paragraph Font"/>
    <w:uiPriority w:val="1"/>
    <w:unhideWhenUsed/>
    <w:rsid w:val="00940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62E"/>
  </w:style>
  <w:style w:type="character" w:customStyle="1" w:styleId="Heading1Char">
    <w:name w:val="Heading 1 Char"/>
    <w:basedOn w:val="DefaultParagraphFont"/>
    <w:link w:val="Heading1"/>
    <w:rsid w:val="0094062E"/>
    <w:rPr>
      <w:rFonts w:ascii="Times New Roman" w:eastAsia="Times New Roman" w:hAnsi="Times New Roman" w:cs="Times New Roman"/>
      <w:b/>
      <w:sz w:val="32"/>
      <w:szCs w:val="20"/>
      <w:lang w:eastAsia="en-US"/>
    </w:rPr>
  </w:style>
  <w:style w:type="paragraph" w:styleId="BodyText">
    <w:name w:val="Body Text"/>
    <w:basedOn w:val="Normal"/>
    <w:link w:val="BodyTextChar"/>
    <w:rsid w:val="00940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62E"/>
    <w:rPr>
      <w:rFonts w:ascii="Times New Roman" w:eastAsia="Times New Roman" w:hAnsi="Times New Roman" w:cs="Times New Roman"/>
      <w:sz w:val="24"/>
      <w:lang w:eastAsia="en-US"/>
    </w:rPr>
  </w:style>
  <w:style w:type="paragraph" w:styleId="ListBullet">
    <w:name w:val="List Bullet"/>
    <w:basedOn w:val="List"/>
    <w:rsid w:val="0094062E"/>
    <w:pPr>
      <w:numPr>
        <w:numId w:val="11"/>
      </w:numPr>
      <w:tabs>
        <w:tab w:val="clear" w:pos="340"/>
      </w:tabs>
      <w:spacing w:before="40" w:after="40"/>
    </w:pPr>
  </w:style>
  <w:style w:type="paragraph" w:customStyle="1" w:styleId="SuperHeading">
    <w:name w:val="SuperHeading"/>
    <w:basedOn w:val="Normal"/>
    <w:rsid w:val="0094062E"/>
    <w:pPr>
      <w:spacing w:before="240" w:after="120"/>
      <w:outlineLvl w:val="0"/>
    </w:pPr>
    <w:rPr>
      <w:rFonts w:ascii="Times New Roman" w:hAnsi="Times New Roman"/>
      <w:b/>
      <w:sz w:val="32"/>
    </w:rPr>
  </w:style>
  <w:style w:type="paragraph" w:customStyle="1" w:styleId="AllowPageBreak">
    <w:name w:val="AllowPageBreak"/>
    <w:rsid w:val="009406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0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62E"/>
    <w:rPr>
      <w:rFonts w:ascii="Courier New" w:eastAsia="Times New Roman" w:hAnsi="Courier New" w:cs="Times New Roman"/>
      <w:i/>
      <w:szCs w:val="20"/>
      <w:lang w:eastAsia="en-US"/>
    </w:rPr>
  </w:style>
  <w:style w:type="paragraph" w:customStyle="1" w:styleId="HeadingBase">
    <w:name w:val="Heading Base"/>
    <w:rsid w:val="00940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62E"/>
    <w:pPr>
      <w:tabs>
        <w:tab w:val="right" w:leader="dot" w:pos="9072"/>
      </w:tabs>
      <w:ind w:left="567"/>
    </w:pPr>
    <w:rPr>
      <w:szCs w:val="22"/>
    </w:rPr>
  </w:style>
  <w:style w:type="paragraph" w:customStyle="1" w:styleId="TOCBase">
    <w:name w:val="TOC Base"/>
    <w:rsid w:val="00940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62E"/>
    <w:pPr>
      <w:tabs>
        <w:tab w:val="right" w:leader="dot" w:pos="9072"/>
      </w:tabs>
      <w:spacing w:before="40" w:after="40"/>
      <w:ind w:left="284"/>
    </w:pPr>
    <w:rPr>
      <w:rFonts w:ascii="Times New Roman" w:hAnsi="Times New Roman"/>
    </w:rPr>
  </w:style>
  <w:style w:type="paragraph" w:styleId="TOC1">
    <w:name w:val="toc 1"/>
    <w:basedOn w:val="TOCBase"/>
    <w:next w:val="Normal"/>
    <w:rsid w:val="00940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62E"/>
    <w:rPr>
      <w:rFonts w:ascii="Times New Roman" w:eastAsia="Times New Roman" w:hAnsi="Times New Roman" w:cs="Times New Roman"/>
      <w:sz w:val="16"/>
      <w:lang w:eastAsia="en-US"/>
    </w:rPr>
  </w:style>
  <w:style w:type="paragraph" w:styleId="Title">
    <w:name w:val="Title"/>
    <w:basedOn w:val="HeadingBase"/>
    <w:link w:val="TitleChar"/>
    <w:qFormat/>
    <w:rsid w:val="0094062E"/>
    <w:pPr>
      <w:spacing w:before="5040"/>
      <w:jc w:val="center"/>
    </w:pPr>
    <w:rPr>
      <w:sz w:val="48"/>
      <w:szCs w:val="72"/>
      <w:lang w:val="en-US"/>
    </w:rPr>
  </w:style>
  <w:style w:type="character" w:customStyle="1" w:styleId="TitleChar">
    <w:name w:val="Title Char"/>
    <w:basedOn w:val="DefaultParagraphFont"/>
    <w:link w:val="Title"/>
    <w:rsid w:val="00940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62E"/>
    <w:pPr>
      <w:tabs>
        <w:tab w:val="left" w:pos="3600"/>
        <w:tab w:val="left" w:pos="3958"/>
      </w:tabs>
    </w:pPr>
  </w:style>
  <w:style w:type="paragraph" w:styleId="List">
    <w:name w:val="List"/>
    <w:basedOn w:val="BodyText"/>
    <w:next w:val="BodyText"/>
    <w:rsid w:val="0094062E"/>
    <w:pPr>
      <w:tabs>
        <w:tab w:val="left" w:pos="340"/>
      </w:tabs>
      <w:spacing w:before="60" w:after="60"/>
      <w:ind w:left="340" w:hanging="340"/>
    </w:pPr>
  </w:style>
  <w:style w:type="paragraph" w:customStyle="1" w:styleId="Note">
    <w:name w:val="Note"/>
    <w:basedOn w:val="BodyText"/>
    <w:rsid w:val="009406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062E"/>
    <w:rPr>
      <w:b/>
      <w:spacing w:val="0"/>
    </w:rPr>
  </w:style>
  <w:style w:type="paragraph" w:customStyle="1" w:styleId="SuperTitle">
    <w:name w:val="SuperTitle"/>
    <w:basedOn w:val="Title"/>
    <w:rsid w:val="0094062E"/>
    <w:pPr>
      <w:framePr w:wrap="auto" w:hAnchor="text" w:y="6049"/>
    </w:pPr>
    <w:rPr>
      <w:color w:val="000000"/>
      <w:sz w:val="40"/>
    </w:rPr>
  </w:style>
  <w:style w:type="paragraph" w:customStyle="1" w:styleId="TOCTitle">
    <w:name w:val="TOCTitle"/>
    <w:basedOn w:val="Heading1"/>
    <w:rsid w:val="0094062E"/>
    <w:pPr>
      <w:spacing w:after="240"/>
      <w:jc w:val="center"/>
      <w:outlineLvl w:val="9"/>
    </w:pPr>
    <w:rPr>
      <w:caps/>
    </w:rPr>
  </w:style>
  <w:style w:type="paragraph" w:customStyle="1" w:styleId="Version">
    <w:name w:val="Version"/>
    <w:rsid w:val="009406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062E"/>
    <w:pPr>
      <w:numPr>
        <w:numId w:val="12"/>
      </w:numPr>
      <w:tabs>
        <w:tab w:val="clear" w:pos="680"/>
      </w:tabs>
    </w:pPr>
  </w:style>
  <w:style w:type="paragraph" w:styleId="Index1">
    <w:name w:val="index 1"/>
    <w:basedOn w:val="Normal"/>
    <w:next w:val="Normal"/>
    <w:semiHidden/>
    <w:rsid w:val="0094062E"/>
    <w:pPr>
      <w:keepNext w:val="0"/>
      <w:tabs>
        <w:tab w:val="right" w:pos="4176"/>
      </w:tabs>
      <w:ind w:left="198" w:hanging="198"/>
    </w:pPr>
    <w:rPr>
      <w:rFonts w:ascii="Garamond" w:hAnsi="Garamond"/>
    </w:rPr>
  </w:style>
  <w:style w:type="paragraph" w:styleId="IndexHeading">
    <w:name w:val="index heading"/>
    <w:basedOn w:val="Normal"/>
    <w:next w:val="Index1"/>
    <w:semiHidden/>
    <w:rsid w:val="0094062E"/>
    <w:pPr>
      <w:spacing w:before="120" w:after="120"/>
    </w:pPr>
    <w:rPr>
      <w:rFonts w:ascii="Arial" w:hAnsi="Arial"/>
      <w:b/>
      <w:color w:val="918585"/>
      <w:sz w:val="24"/>
    </w:rPr>
  </w:style>
  <w:style w:type="paragraph" w:styleId="Header">
    <w:name w:val="header"/>
    <w:basedOn w:val="Normal"/>
    <w:link w:val="HeaderChar"/>
    <w:rsid w:val="00940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62E"/>
    <w:rPr>
      <w:rFonts w:ascii="Times New Roman" w:eastAsia="Times New Roman" w:hAnsi="Times New Roman" w:cs="Times New Roman"/>
      <w:sz w:val="16"/>
      <w:szCs w:val="20"/>
      <w:lang w:val="en-GB" w:eastAsia="en-US"/>
    </w:rPr>
  </w:style>
  <w:style w:type="paragraph" w:customStyle="1" w:styleId="Chapter">
    <w:name w:val="Chapter"/>
    <w:basedOn w:val="Normal"/>
    <w:rsid w:val="0094062E"/>
    <w:pPr>
      <w:spacing w:before="240"/>
    </w:pPr>
    <w:rPr>
      <w:rFonts w:ascii="Times New Roman" w:hAnsi="Times New Roman"/>
      <w:smallCaps/>
      <w:spacing w:val="80"/>
      <w:sz w:val="28"/>
    </w:rPr>
  </w:style>
  <w:style w:type="paragraph" w:customStyle="1" w:styleId="InChapter">
    <w:name w:val="InChapter"/>
    <w:basedOn w:val="Heading3"/>
    <w:rsid w:val="0094062E"/>
    <w:pPr>
      <w:spacing w:after="240"/>
      <w:outlineLvl w:val="9"/>
    </w:pPr>
    <w:rPr>
      <w:noProof/>
    </w:rPr>
  </w:style>
  <w:style w:type="paragraph" w:styleId="Index2">
    <w:name w:val="index 2"/>
    <w:basedOn w:val="Normal"/>
    <w:next w:val="Normal"/>
    <w:semiHidden/>
    <w:rsid w:val="0094062E"/>
    <w:pPr>
      <w:tabs>
        <w:tab w:val="right" w:pos="4176"/>
      </w:tabs>
      <w:ind w:left="568" w:hanging="284"/>
    </w:pPr>
    <w:rPr>
      <w:rFonts w:ascii="Garamond" w:hAnsi="Garamond"/>
    </w:rPr>
  </w:style>
  <w:style w:type="paragraph" w:customStyle="1" w:styleId="Byline">
    <w:name w:val="Byline"/>
    <w:rsid w:val="00940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62E"/>
    <w:pPr>
      <w:tabs>
        <w:tab w:val="clear" w:pos="3600"/>
        <w:tab w:val="clear" w:pos="3958"/>
      </w:tabs>
      <w:jc w:val="right"/>
    </w:pPr>
  </w:style>
  <w:style w:type="character" w:styleId="Emphasis">
    <w:name w:val="Emphasis"/>
    <w:basedOn w:val="DefaultParagraphFont"/>
    <w:qFormat/>
    <w:rsid w:val="0094062E"/>
    <w:rPr>
      <w:i/>
    </w:rPr>
  </w:style>
  <w:style w:type="paragraph" w:styleId="Caption">
    <w:name w:val="caption"/>
    <w:basedOn w:val="BodyText"/>
    <w:next w:val="Normal"/>
    <w:qFormat/>
    <w:rsid w:val="0094062E"/>
    <w:pPr>
      <w:framePr w:w="2268" w:hSpace="181" w:vSpace="181" w:wrap="around" w:vAnchor="text" w:hAnchor="page" w:x="1135" w:y="285" w:anchorLock="1"/>
    </w:pPr>
    <w:rPr>
      <w:i/>
    </w:rPr>
  </w:style>
  <w:style w:type="paragraph" w:customStyle="1" w:styleId="MiniTOCTitle">
    <w:name w:val="MiniTOCTitle"/>
    <w:basedOn w:val="Heading4"/>
    <w:rsid w:val="0094062E"/>
    <w:pPr>
      <w:spacing w:before="240"/>
      <w:outlineLvl w:val="9"/>
    </w:pPr>
    <w:rPr>
      <w:noProof/>
      <w:sz w:val="24"/>
    </w:rPr>
  </w:style>
  <w:style w:type="paragraph" w:customStyle="1" w:styleId="MiniTOCItem">
    <w:name w:val="MiniTOCItem"/>
    <w:basedOn w:val="ListBullet"/>
    <w:rsid w:val="0094062E"/>
    <w:pPr>
      <w:numPr>
        <w:numId w:val="0"/>
      </w:numPr>
      <w:tabs>
        <w:tab w:val="right" w:leader="dot" w:pos="6521"/>
      </w:tabs>
      <w:spacing w:before="0" w:after="0"/>
    </w:pPr>
  </w:style>
  <w:style w:type="paragraph" w:customStyle="1" w:styleId="TOFTitle">
    <w:name w:val="TOFTitle"/>
    <w:basedOn w:val="TOCTitle"/>
    <w:rsid w:val="0094062E"/>
  </w:style>
  <w:style w:type="paragraph" w:styleId="TableofFigures">
    <w:name w:val="table of figures"/>
    <w:basedOn w:val="Normal"/>
    <w:next w:val="Normal"/>
    <w:semiHidden/>
    <w:rsid w:val="0094062E"/>
    <w:pPr>
      <w:tabs>
        <w:tab w:val="right" w:leader="dot" w:pos="9072"/>
      </w:tabs>
      <w:ind w:left="970" w:hanging="403"/>
    </w:pPr>
    <w:rPr>
      <w:rFonts w:ascii="Times New Roman" w:hAnsi="Times New Roman"/>
      <w:b/>
    </w:rPr>
  </w:style>
  <w:style w:type="paragraph" w:styleId="ListNumber">
    <w:name w:val="List Number"/>
    <w:basedOn w:val="List"/>
    <w:rsid w:val="0094062E"/>
    <w:pPr>
      <w:numPr>
        <w:numId w:val="14"/>
      </w:numPr>
      <w:tabs>
        <w:tab w:val="clear" w:pos="340"/>
      </w:tabs>
    </w:pPr>
  </w:style>
  <w:style w:type="character" w:customStyle="1" w:styleId="WingdingSymbols">
    <w:name w:val="Wingding Symbols"/>
    <w:rsid w:val="0094062E"/>
    <w:rPr>
      <w:rFonts w:ascii="Wingdings" w:hAnsi="Wingdings"/>
    </w:rPr>
  </w:style>
  <w:style w:type="paragraph" w:customStyle="1" w:styleId="TableHeading">
    <w:name w:val="Table Heading"/>
    <w:basedOn w:val="HeadingBase"/>
    <w:rsid w:val="0094062E"/>
    <w:pPr>
      <w:keepLines/>
      <w:pBdr>
        <w:bottom w:val="single" w:sz="6" w:space="1" w:color="918585"/>
      </w:pBdr>
      <w:spacing w:before="240"/>
    </w:pPr>
  </w:style>
  <w:style w:type="character" w:customStyle="1" w:styleId="HotSpot">
    <w:name w:val="HotSpot"/>
    <w:rsid w:val="0094062E"/>
    <w:rPr>
      <w:color w:val="0033CC"/>
      <w:u w:val="none"/>
    </w:rPr>
  </w:style>
  <w:style w:type="paragraph" w:customStyle="1" w:styleId="BodyTextRight">
    <w:name w:val="Body Text Right"/>
    <w:basedOn w:val="BodyText"/>
    <w:rsid w:val="0094062E"/>
    <w:pPr>
      <w:spacing w:before="0" w:after="0"/>
      <w:jc w:val="right"/>
    </w:pPr>
  </w:style>
  <w:style w:type="paragraph" w:styleId="Index3">
    <w:name w:val="index 3"/>
    <w:basedOn w:val="ListNumber2"/>
    <w:next w:val="Normal"/>
    <w:semiHidden/>
    <w:rsid w:val="0094062E"/>
    <w:pPr>
      <w:numPr>
        <w:numId w:val="0"/>
      </w:numPr>
      <w:tabs>
        <w:tab w:val="right" w:leader="dot" w:pos="4176"/>
      </w:tabs>
    </w:pPr>
  </w:style>
  <w:style w:type="paragraph" w:styleId="ListNumber2">
    <w:name w:val="List Number 2"/>
    <w:basedOn w:val="List2"/>
    <w:rsid w:val="0094062E"/>
    <w:pPr>
      <w:numPr>
        <w:numId w:val="9"/>
      </w:numPr>
      <w:tabs>
        <w:tab w:val="clear" w:pos="1060"/>
      </w:tabs>
    </w:pPr>
  </w:style>
  <w:style w:type="paragraph" w:customStyle="1" w:styleId="MarginNote">
    <w:name w:val="Margin Note"/>
    <w:basedOn w:val="BodyText"/>
    <w:rsid w:val="00940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62E"/>
    <w:rPr>
      <w:sz w:val="32"/>
    </w:rPr>
  </w:style>
  <w:style w:type="paragraph" w:customStyle="1" w:styleId="HeadingProcedure">
    <w:name w:val="Heading Procedure"/>
    <w:basedOn w:val="HeadingBase"/>
    <w:next w:val="Normal"/>
    <w:rsid w:val="0094062E"/>
    <w:pPr>
      <w:tabs>
        <w:tab w:val="left" w:pos="0"/>
      </w:tabs>
      <w:spacing w:before="120" w:after="60"/>
    </w:pPr>
    <w:rPr>
      <w:i/>
      <w:color w:val="918585"/>
      <w:sz w:val="22"/>
    </w:rPr>
  </w:style>
  <w:style w:type="paragraph" w:customStyle="1" w:styleId="TableBodyText">
    <w:name w:val="Table Body Text"/>
    <w:basedOn w:val="BodyText"/>
    <w:rsid w:val="0094062E"/>
    <w:pPr>
      <w:spacing w:before="60" w:after="60"/>
    </w:pPr>
  </w:style>
  <w:style w:type="paragraph" w:styleId="ListContinue">
    <w:name w:val="List Continue"/>
    <w:basedOn w:val="List"/>
    <w:rsid w:val="0094062E"/>
    <w:pPr>
      <w:ind w:firstLine="0"/>
    </w:pPr>
  </w:style>
  <w:style w:type="paragraph" w:customStyle="1" w:styleId="ListNote">
    <w:name w:val="List Note"/>
    <w:basedOn w:val="List"/>
    <w:rsid w:val="0094062E"/>
    <w:pPr>
      <w:pBdr>
        <w:top w:val="single" w:sz="6" w:space="2" w:color="918585"/>
        <w:bottom w:val="single" w:sz="6" w:space="2" w:color="918585"/>
      </w:pBdr>
      <w:tabs>
        <w:tab w:val="left" w:pos="1021"/>
      </w:tabs>
      <w:ind w:firstLine="0"/>
    </w:pPr>
  </w:style>
  <w:style w:type="paragraph" w:customStyle="1" w:styleId="Warning">
    <w:name w:val="Warning"/>
    <w:basedOn w:val="BodyText"/>
    <w:rsid w:val="0094062E"/>
    <w:pPr>
      <w:shd w:val="clear" w:color="auto" w:fill="D9D9D9"/>
      <w:tabs>
        <w:tab w:val="left" w:pos="992"/>
      </w:tabs>
      <w:ind w:left="119" w:right="119"/>
    </w:pPr>
    <w:rPr>
      <w:sz w:val="20"/>
    </w:rPr>
  </w:style>
  <w:style w:type="paragraph" w:customStyle="1" w:styleId="MarginIcons">
    <w:name w:val="Margin Icons"/>
    <w:basedOn w:val="BodyText"/>
    <w:rsid w:val="00940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62E"/>
    <w:rPr>
      <w:rFonts w:ascii="Courier New" w:hAnsi="Courier New"/>
    </w:rPr>
  </w:style>
  <w:style w:type="paragraph" w:customStyle="1" w:styleId="NoteBullet">
    <w:name w:val="Note Bullet"/>
    <w:basedOn w:val="Note"/>
    <w:rsid w:val="0094062E"/>
    <w:pPr>
      <w:tabs>
        <w:tab w:val="clear" w:pos="680"/>
      </w:tabs>
      <w:spacing w:before="60" w:after="60"/>
    </w:pPr>
  </w:style>
  <w:style w:type="paragraph" w:customStyle="1" w:styleId="SubHeading2">
    <w:name w:val="SubHeading2"/>
    <w:basedOn w:val="HeadingBase"/>
    <w:rsid w:val="0094062E"/>
    <w:pPr>
      <w:spacing w:before="240" w:after="60"/>
    </w:pPr>
    <w:rPr>
      <w:sz w:val="20"/>
    </w:rPr>
  </w:style>
  <w:style w:type="paragraph" w:customStyle="1" w:styleId="SubHeading1">
    <w:name w:val="SubHeading1"/>
    <w:basedOn w:val="HeadingBase"/>
    <w:rsid w:val="0094062E"/>
    <w:pPr>
      <w:spacing w:before="240" w:after="60"/>
    </w:pPr>
    <w:rPr>
      <w:color w:val="918585"/>
      <w:sz w:val="22"/>
    </w:rPr>
  </w:style>
  <w:style w:type="paragraph" w:customStyle="1" w:styleId="SideHeading">
    <w:name w:val="Side Heading"/>
    <w:basedOn w:val="HeadingBase"/>
    <w:rsid w:val="00940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62E"/>
    <w:pPr>
      <w:numPr>
        <w:numId w:val="10"/>
      </w:numPr>
    </w:pPr>
  </w:style>
  <w:style w:type="paragraph" w:styleId="PlainText">
    <w:name w:val="Plain Text"/>
    <w:basedOn w:val="Normal"/>
    <w:link w:val="PlainTextChar"/>
    <w:rsid w:val="0094062E"/>
    <w:rPr>
      <w:sz w:val="20"/>
    </w:rPr>
  </w:style>
  <w:style w:type="character" w:customStyle="1" w:styleId="PlainTextChar">
    <w:name w:val="Plain Text Char"/>
    <w:basedOn w:val="DefaultParagraphFont"/>
    <w:link w:val="PlainText"/>
    <w:rsid w:val="0094062E"/>
    <w:rPr>
      <w:rFonts w:ascii="Courier New" w:eastAsia="Times New Roman" w:hAnsi="Courier New" w:cs="Times New Roman"/>
      <w:sz w:val="20"/>
      <w:szCs w:val="20"/>
      <w:lang w:eastAsia="en-US"/>
    </w:rPr>
  </w:style>
  <w:style w:type="character" w:customStyle="1" w:styleId="MenuOption">
    <w:name w:val="Menu Option"/>
    <w:basedOn w:val="DefaultParagraphFont"/>
    <w:rsid w:val="0094062E"/>
    <w:rPr>
      <w:b/>
      <w:smallCaps/>
    </w:rPr>
  </w:style>
  <w:style w:type="paragraph" w:customStyle="1" w:styleId="TableListNumber">
    <w:name w:val="Table List Number"/>
    <w:basedOn w:val="ListNumber"/>
    <w:rsid w:val="0094062E"/>
    <w:pPr>
      <w:numPr>
        <w:numId w:val="0"/>
      </w:numPr>
    </w:pPr>
  </w:style>
  <w:style w:type="paragraph" w:styleId="TOC4">
    <w:name w:val="toc 4"/>
    <w:basedOn w:val="TOCBase"/>
    <w:next w:val="Normal"/>
    <w:semiHidden/>
    <w:rsid w:val="0094062E"/>
    <w:pPr>
      <w:tabs>
        <w:tab w:val="right" w:leader="dot" w:pos="9071"/>
      </w:tabs>
      <w:ind w:left="1701"/>
    </w:pPr>
  </w:style>
  <w:style w:type="paragraph" w:customStyle="1" w:styleId="ListAlpha">
    <w:name w:val="List Alpha"/>
    <w:basedOn w:val="List"/>
    <w:rsid w:val="0094062E"/>
    <w:pPr>
      <w:numPr>
        <w:numId w:val="8"/>
      </w:numPr>
    </w:pPr>
  </w:style>
  <w:style w:type="paragraph" w:customStyle="1" w:styleId="ListAlpha2">
    <w:name w:val="List Alpha 2"/>
    <w:basedOn w:val="List2"/>
    <w:rsid w:val="0094062E"/>
    <w:pPr>
      <w:numPr>
        <w:numId w:val="7"/>
      </w:numPr>
    </w:pPr>
  </w:style>
  <w:style w:type="paragraph" w:styleId="List2">
    <w:name w:val="List 2"/>
    <w:basedOn w:val="BodyText"/>
    <w:rsid w:val="0094062E"/>
    <w:pPr>
      <w:tabs>
        <w:tab w:val="left" w:pos="680"/>
      </w:tabs>
      <w:spacing w:before="60" w:after="60"/>
      <w:ind w:left="680" w:hanging="340"/>
    </w:pPr>
  </w:style>
  <w:style w:type="paragraph" w:styleId="List3">
    <w:name w:val="List 3"/>
    <w:basedOn w:val="BodyText"/>
    <w:rsid w:val="0094062E"/>
    <w:pPr>
      <w:tabs>
        <w:tab w:val="left" w:pos="1021"/>
      </w:tabs>
      <w:spacing w:before="60" w:after="60"/>
      <w:ind w:left="1020" w:hanging="340"/>
    </w:pPr>
  </w:style>
  <w:style w:type="paragraph" w:styleId="List4">
    <w:name w:val="List 4"/>
    <w:basedOn w:val="BodyText"/>
    <w:rsid w:val="0094062E"/>
    <w:pPr>
      <w:tabs>
        <w:tab w:val="left" w:pos="1361"/>
      </w:tabs>
      <w:spacing w:before="60" w:after="60"/>
      <w:ind w:left="1361" w:hanging="340"/>
    </w:pPr>
  </w:style>
  <w:style w:type="paragraph" w:styleId="List5">
    <w:name w:val="List 5"/>
    <w:basedOn w:val="BodyText"/>
    <w:rsid w:val="0094062E"/>
    <w:pPr>
      <w:tabs>
        <w:tab w:val="left" w:pos="1701"/>
      </w:tabs>
      <w:spacing w:before="60" w:after="60"/>
      <w:ind w:left="1701" w:hanging="340"/>
    </w:pPr>
  </w:style>
  <w:style w:type="paragraph" w:styleId="ListBullet3">
    <w:name w:val="List Bullet 3"/>
    <w:basedOn w:val="List3"/>
    <w:rsid w:val="0094062E"/>
    <w:pPr>
      <w:numPr>
        <w:numId w:val="13"/>
      </w:numPr>
      <w:tabs>
        <w:tab w:val="clear" w:pos="1021"/>
      </w:tabs>
      <w:ind w:left="1037" w:hanging="357"/>
    </w:pPr>
  </w:style>
  <w:style w:type="paragraph" w:styleId="ListBullet4">
    <w:name w:val="List Bullet 4"/>
    <w:basedOn w:val="List4"/>
    <w:rsid w:val="0094062E"/>
    <w:pPr>
      <w:numPr>
        <w:numId w:val="2"/>
      </w:numPr>
      <w:tabs>
        <w:tab w:val="clear" w:pos="1361"/>
      </w:tabs>
    </w:pPr>
  </w:style>
  <w:style w:type="paragraph" w:styleId="ListBullet5">
    <w:name w:val="List Bullet 5"/>
    <w:basedOn w:val="List5"/>
    <w:rsid w:val="0094062E"/>
    <w:pPr>
      <w:numPr>
        <w:numId w:val="3"/>
      </w:numPr>
    </w:pPr>
  </w:style>
  <w:style w:type="paragraph" w:styleId="ListContinue2">
    <w:name w:val="List Continue 2"/>
    <w:basedOn w:val="List2"/>
    <w:rsid w:val="0094062E"/>
    <w:pPr>
      <w:ind w:firstLine="0"/>
    </w:pPr>
  </w:style>
  <w:style w:type="paragraph" w:styleId="ListContinue3">
    <w:name w:val="List Continue 3"/>
    <w:basedOn w:val="List3"/>
    <w:rsid w:val="0094062E"/>
    <w:pPr>
      <w:ind w:left="1021" w:firstLine="0"/>
    </w:pPr>
  </w:style>
  <w:style w:type="paragraph" w:styleId="ListContinue4">
    <w:name w:val="List Continue 4"/>
    <w:basedOn w:val="List4"/>
    <w:rsid w:val="0094062E"/>
    <w:pPr>
      <w:ind w:firstLine="0"/>
    </w:pPr>
  </w:style>
  <w:style w:type="paragraph" w:styleId="ListContinue5">
    <w:name w:val="List Continue 5"/>
    <w:basedOn w:val="List5"/>
    <w:rsid w:val="0094062E"/>
    <w:pPr>
      <w:ind w:firstLine="0"/>
    </w:pPr>
  </w:style>
  <w:style w:type="paragraph" w:styleId="ListNumber3">
    <w:name w:val="List Number 3"/>
    <w:basedOn w:val="List3"/>
    <w:rsid w:val="0094062E"/>
    <w:pPr>
      <w:numPr>
        <w:numId w:val="4"/>
      </w:numPr>
    </w:pPr>
  </w:style>
  <w:style w:type="paragraph" w:styleId="ListNumber4">
    <w:name w:val="List Number 4"/>
    <w:basedOn w:val="List4"/>
    <w:rsid w:val="0094062E"/>
    <w:pPr>
      <w:numPr>
        <w:numId w:val="5"/>
      </w:numPr>
    </w:pPr>
  </w:style>
  <w:style w:type="paragraph" w:styleId="ListNumber5">
    <w:name w:val="List Number 5"/>
    <w:basedOn w:val="List5"/>
    <w:rsid w:val="0094062E"/>
    <w:pPr>
      <w:numPr>
        <w:numId w:val="6"/>
      </w:numPr>
    </w:pPr>
  </w:style>
  <w:style w:type="paragraph" w:styleId="BlockText">
    <w:name w:val="Block Text"/>
    <w:basedOn w:val="Normal"/>
    <w:rsid w:val="0094062E"/>
    <w:pPr>
      <w:spacing w:after="120"/>
      <w:ind w:left="1440" w:right="1440"/>
    </w:pPr>
  </w:style>
  <w:style w:type="character" w:customStyle="1" w:styleId="Subscript">
    <w:name w:val="Subscript"/>
    <w:basedOn w:val="DefaultParagraphFont"/>
    <w:rsid w:val="0094062E"/>
    <w:rPr>
      <w:sz w:val="16"/>
      <w:vertAlign w:val="subscript"/>
    </w:rPr>
  </w:style>
  <w:style w:type="character" w:customStyle="1" w:styleId="Superscript">
    <w:name w:val="Superscript"/>
    <w:basedOn w:val="DefaultParagraphFont"/>
    <w:rsid w:val="0094062E"/>
    <w:rPr>
      <w:sz w:val="16"/>
      <w:vertAlign w:val="superscript"/>
    </w:rPr>
  </w:style>
  <w:style w:type="character" w:customStyle="1" w:styleId="Symbols">
    <w:name w:val="Symbols"/>
    <w:basedOn w:val="DefaultParagraphFont"/>
    <w:rsid w:val="0094062E"/>
    <w:rPr>
      <w:rFonts w:ascii="Symbol" w:hAnsi="Symbol"/>
    </w:rPr>
  </w:style>
  <w:style w:type="character" w:customStyle="1" w:styleId="MenuOptions">
    <w:name w:val="Menu Options"/>
    <w:basedOn w:val="DefaultParagraphFont"/>
    <w:rsid w:val="0094062E"/>
    <w:rPr>
      <w:rFonts w:ascii="Arial Narrow" w:hAnsi="Arial Narrow"/>
      <w:smallCaps/>
    </w:rPr>
  </w:style>
  <w:style w:type="character" w:customStyle="1" w:styleId="Buttons">
    <w:name w:val="Buttons"/>
    <w:basedOn w:val="DefaultParagraphFont"/>
    <w:rsid w:val="0094062E"/>
    <w:rPr>
      <w:b/>
    </w:rPr>
  </w:style>
  <w:style w:type="character" w:customStyle="1" w:styleId="Underlined">
    <w:name w:val="Underlined"/>
    <w:basedOn w:val="DefaultParagraphFont"/>
    <w:rsid w:val="0094062E"/>
    <w:rPr>
      <w:u w:val="single"/>
    </w:rPr>
  </w:style>
  <w:style w:type="paragraph" w:customStyle="1" w:styleId="TableBodyTextRight">
    <w:name w:val="Table Body Text Right"/>
    <w:basedOn w:val="TableBodyText"/>
    <w:rsid w:val="0094062E"/>
    <w:pPr>
      <w:widowControl w:val="0"/>
      <w:autoSpaceDE w:val="0"/>
      <w:autoSpaceDN w:val="0"/>
      <w:adjustRightInd w:val="0"/>
      <w:jc w:val="right"/>
    </w:pPr>
    <w:rPr>
      <w:rFonts w:cs="Arial"/>
      <w:szCs w:val="18"/>
    </w:rPr>
  </w:style>
  <w:style w:type="paragraph" w:customStyle="1" w:styleId="CopyrightText">
    <w:name w:val="Copyright Text"/>
    <w:basedOn w:val="BodyText"/>
    <w:rsid w:val="0094062E"/>
    <w:rPr>
      <w:sz w:val="18"/>
    </w:rPr>
  </w:style>
  <w:style w:type="paragraph" w:customStyle="1" w:styleId="BodySmallRight">
    <w:name w:val="Body Small Right"/>
    <w:basedOn w:val="BodyTextRight"/>
    <w:rsid w:val="0094062E"/>
    <w:rPr>
      <w:sz w:val="18"/>
      <w:szCs w:val="18"/>
    </w:rPr>
  </w:style>
  <w:style w:type="paragraph" w:customStyle="1" w:styleId="MarginEdition">
    <w:name w:val="Margin Edition"/>
    <w:basedOn w:val="MarginNote"/>
    <w:rsid w:val="0094062E"/>
    <w:pPr>
      <w:spacing w:before="0" w:after="0"/>
    </w:pPr>
    <w:rPr>
      <w:rFonts w:ascii="Times New Roman" w:hAnsi="Times New Roman"/>
      <w:color w:val="999999"/>
    </w:rPr>
  </w:style>
  <w:style w:type="paragraph" w:customStyle="1" w:styleId="Spacer">
    <w:name w:val="Spacer"/>
    <w:basedOn w:val="Normal"/>
    <w:rsid w:val="0094062E"/>
    <w:rPr>
      <w:sz w:val="2"/>
      <w:szCs w:val="2"/>
    </w:rPr>
  </w:style>
  <w:style w:type="character" w:customStyle="1" w:styleId="Small">
    <w:name w:val="Small"/>
    <w:basedOn w:val="DefaultParagraphFont"/>
    <w:rsid w:val="0094062E"/>
    <w:rPr>
      <w:sz w:val="16"/>
    </w:rPr>
  </w:style>
  <w:style w:type="paragraph" w:customStyle="1" w:styleId="WideTable">
    <w:name w:val="Wide Table"/>
    <w:basedOn w:val="Normal"/>
    <w:rsid w:val="0094062E"/>
    <w:pPr>
      <w:ind w:left="-1418"/>
    </w:pPr>
    <w:rPr>
      <w:sz w:val="2"/>
      <w:szCs w:val="2"/>
    </w:rPr>
  </w:style>
  <w:style w:type="character" w:styleId="PageNumber">
    <w:name w:val="page number"/>
    <w:basedOn w:val="DefaultParagraphFont"/>
    <w:rsid w:val="0094062E"/>
  </w:style>
  <w:style w:type="paragraph" w:styleId="Quote">
    <w:name w:val="Quote"/>
    <w:basedOn w:val="Heading1"/>
    <w:link w:val="QuoteChar"/>
    <w:qFormat/>
    <w:rsid w:val="0094062E"/>
    <w:rPr>
      <w:b w:val="0"/>
      <w:sz w:val="72"/>
      <w:szCs w:val="72"/>
      <w:lang w:val="en-NZ"/>
    </w:rPr>
  </w:style>
  <w:style w:type="character" w:customStyle="1" w:styleId="QuoteChar">
    <w:name w:val="Quote Char"/>
    <w:basedOn w:val="DefaultParagraphFont"/>
    <w:link w:val="Quote"/>
    <w:rsid w:val="00940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62E"/>
    <w:pPr>
      <w:pageBreakBefore/>
    </w:pPr>
  </w:style>
  <w:style w:type="paragraph" w:customStyle="1" w:styleId="Border">
    <w:name w:val="Border"/>
    <w:basedOn w:val="Normal"/>
    <w:qFormat/>
    <w:rsid w:val="00940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62E"/>
    <w:rPr>
      <w:b/>
      <w:bCs/>
      <w:i/>
      <w:iCs/>
      <w:color w:val="auto"/>
    </w:rPr>
  </w:style>
  <w:style w:type="paragraph" w:styleId="IntenseQuote">
    <w:name w:val="Intense Quote"/>
    <w:basedOn w:val="Normal"/>
    <w:next w:val="Normal"/>
    <w:link w:val="IntenseQuoteChar"/>
    <w:uiPriority w:val="30"/>
    <w:qFormat/>
    <w:rsid w:val="00940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62E"/>
    <w:rPr>
      <w:smallCaps/>
      <w:color w:val="auto"/>
      <w:u w:val="single"/>
    </w:rPr>
  </w:style>
  <w:style w:type="character" w:styleId="IntenseReference">
    <w:name w:val="Intense Reference"/>
    <w:basedOn w:val="DefaultParagraphFont"/>
    <w:uiPriority w:val="32"/>
    <w:qFormat/>
    <w:rsid w:val="0094062E"/>
    <w:rPr>
      <w:b/>
      <w:bCs/>
      <w:smallCaps/>
      <w:color w:val="auto"/>
      <w:spacing w:val="5"/>
      <w:u w:val="single"/>
    </w:rPr>
  </w:style>
  <w:style w:type="paragraph" w:customStyle="1" w:styleId="2ColumnHeading">
    <w:name w:val="2Column Heading"/>
    <w:basedOn w:val="BodyText"/>
    <w:qFormat/>
    <w:rsid w:val="0094062E"/>
    <w:pPr>
      <w:spacing w:after="60"/>
      <w:ind w:left="-2268"/>
    </w:pPr>
    <w:rPr>
      <w:b/>
    </w:rPr>
  </w:style>
  <w:style w:type="paragraph" w:customStyle="1" w:styleId="Heading1TOC">
    <w:name w:val="Heading1 TOC"/>
    <w:basedOn w:val="Normal"/>
    <w:qFormat/>
    <w:rsid w:val="0094062E"/>
    <w:pPr>
      <w:spacing w:before="240" w:after="120"/>
    </w:pPr>
    <w:rPr>
      <w:rFonts w:ascii="Times New Roman" w:hAnsi="Times New Roman"/>
      <w:b/>
      <w:sz w:val="32"/>
    </w:rPr>
  </w:style>
  <w:style w:type="paragraph" w:customStyle="1" w:styleId="Heading2TOC">
    <w:name w:val="Heading2 TOC"/>
    <w:basedOn w:val="Normal"/>
    <w:qFormat/>
    <w:rsid w:val="0094062E"/>
    <w:pPr>
      <w:spacing w:before="240" w:after="60"/>
    </w:pPr>
    <w:rPr>
      <w:rFonts w:ascii="Times New Roman" w:hAnsi="Times New Roman"/>
      <w:b/>
      <w:sz w:val="28"/>
    </w:rPr>
  </w:style>
  <w:style w:type="character" w:customStyle="1" w:styleId="Underline">
    <w:name w:val="Underline"/>
    <w:basedOn w:val="DefaultParagraphFont"/>
    <w:qFormat/>
    <w:rsid w:val="0094062E"/>
    <w:rPr>
      <w:u w:val="single"/>
    </w:rPr>
  </w:style>
  <w:style w:type="character" w:customStyle="1" w:styleId="BoldandItalics">
    <w:name w:val="Bold and Italics"/>
    <w:qFormat/>
    <w:rsid w:val="0094062E"/>
    <w:rPr>
      <w:b/>
      <w:i/>
      <w:u w:val="none"/>
    </w:rPr>
  </w:style>
  <w:style w:type="paragraph" w:styleId="BalloonText">
    <w:name w:val="Balloon Text"/>
    <w:basedOn w:val="Normal"/>
    <w:link w:val="BalloonTextChar"/>
    <w:rsid w:val="0094062E"/>
    <w:rPr>
      <w:rFonts w:ascii="Tahoma" w:hAnsi="Tahoma" w:cs="Tahoma"/>
      <w:sz w:val="16"/>
      <w:szCs w:val="16"/>
    </w:rPr>
  </w:style>
  <w:style w:type="character" w:customStyle="1" w:styleId="BalloonTextChar">
    <w:name w:val="Balloon Text Char"/>
    <w:basedOn w:val="DefaultParagraphFont"/>
    <w:link w:val="BalloonText"/>
    <w:rsid w:val="00940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62E"/>
    <w:rPr>
      <w:b/>
      <w:color w:val="660033"/>
      <w:spacing w:val="0"/>
    </w:rPr>
  </w:style>
  <w:style w:type="paragraph" w:customStyle="1" w:styleId="Nameditemlist">
    <w:name w:val="Named item list"/>
    <w:basedOn w:val="BodyText"/>
    <w:qFormat/>
    <w:rsid w:val="0094062E"/>
    <w:pPr>
      <w:tabs>
        <w:tab w:val="left" w:pos="2835"/>
      </w:tabs>
      <w:ind w:left="2835" w:hanging="2835"/>
    </w:pPr>
  </w:style>
  <w:style w:type="paragraph" w:customStyle="1" w:styleId="BodyTextnopadding">
    <w:name w:val="Body Text no padding"/>
    <w:basedOn w:val="BodyText"/>
    <w:qFormat/>
    <w:rsid w:val="0094062E"/>
    <w:pPr>
      <w:spacing w:before="0" w:after="0"/>
    </w:pPr>
  </w:style>
  <w:style w:type="paragraph" w:customStyle="1" w:styleId="BodyTextBold">
    <w:name w:val="Body Text Bold"/>
    <w:basedOn w:val="BodyText"/>
    <w:qFormat/>
    <w:rsid w:val="0094062E"/>
    <w:rPr>
      <w:b/>
    </w:rPr>
  </w:style>
  <w:style w:type="character" w:styleId="Hyperlink">
    <w:name w:val="Hyperlink"/>
    <w:basedOn w:val="DefaultParagraphFont"/>
    <w:uiPriority w:val="99"/>
    <w:unhideWhenUsed/>
    <w:rsid w:val="00D673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589</Words>
  <Characters>3916</Characters>
  <Application>Microsoft Office Word</Application>
  <DocSecurity>0</DocSecurity>
  <Lines>89</Lines>
  <Paragraphs>54</Paragraphs>
  <ScaleCrop>false</ScaleCrop>
  <Company>Author-it Software Corporation Ltd.</Company>
  <LinksUpToDate>false</LinksUpToDate>
  <CharactersWithSpaces>4451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UEERA0098 Inspect, test and repair fire and smoke control features of mechanical services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