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65AB1" w:rsidP="00965AB1">
      <w:pPr>
        <w:pStyle w:val="Title"/>
      </w:pPr>
      <w:r>
        <w:fldChar w:fldCharType="begin"/>
      </w:r>
      <w:r>
        <w:instrText xml:space="preserve"> TITLE   \* MERGEFORMAT </w:instrText>
      </w:r>
      <w:r>
        <w:fldChar w:fldCharType="separate"/>
      </w:r>
      <w:r>
        <w:t>UEERA0096 Inspect, test and repair fire and smoke control features of mechanical services systems</w:t>
      </w:r>
      <w:r>
        <w:fldChar w:fldCharType="end"/>
      </w:r>
    </w:p>
    <w:p w:rsidR="00965AB1" w:rsidP="00965AB1">
      <w:pPr>
        <w:pStyle w:val="Version"/>
        <w:sectPr w:rsidSect="0062230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2230F" w:rsidP="0062230F">
      <w:pPr>
        <w:pStyle w:val="SuperHeading"/>
      </w:pPr>
      <w:r w:rsidRPr="0062230F">
        <w:t>UEERA0096 Inspect, test and repair fire and smoke control features of mechanical services systems</w:t>
      </w:r>
    </w:p>
    <w:p w:rsidR="00000000" w:rsidRPr="0062230F" w:rsidP="0062230F">
      <w:pPr>
        <w:pStyle w:val="Heading1"/>
      </w:pPr>
      <w:bookmarkStart w:id="1" w:name="O_1184238"/>
      <w:bookmarkEnd w:id="1"/>
      <w:r w:rsidRPr="0062230F">
        <w:t>Modification History</w:t>
      </w:r>
    </w:p>
    <w:tbl>
      <w:tblPr>
        <w:tblW w:w="9497" w:type="dxa"/>
        <w:tblLayout w:type="fixed"/>
        <w:tblCellMar>
          <w:left w:w="62" w:type="dxa"/>
          <w:right w:w="62" w:type="dxa"/>
        </w:tblCellMar>
        <w:tblLook w:val="0000"/>
      </w:tblPr>
      <w:tblGrid>
        <w:gridCol w:w="9497"/>
      </w:tblGrid>
      <w:tr w:rsidTr="0062230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2230F" w:rsidP="0062230F">
            <w:pPr>
              <w:pStyle w:val="BodyText"/>
            </w:pPr>
            <w:r w:rsidRPr="0062230F">
              <w:t>Release 1. This is the first release of this unit of competency in the UEE Electrotechnology Training Package.</w:t>
            </w:r>
          </w:p>
        </w:tc>
      </w:tr>
    </w:tbl>
    <w:p w:rsidR="00000000" w:rsidRPr="0062230F" w:rsidP="0062230F">
      <w:pPr>
        <w:pStyle w:val="NoPaddingFontSize1"/>
      </w:pPr>
    </w:p>
    <w:p w:rsidR="00000000" w:rsidRPr="0062230F" w:rsidP="0062230F">
      <w:pPr>
        <w:pStyle w:val="AllowPageBreak"/>
      </w:pPr>
    </w:p>
    <w:p w:rsidR="00000000" w:rsidRPr="0062230F" w:rsidP="0062230F">
      <w:pPr>
        <w:pStyle w:val="Heading1"/>
      </w:pPr>
      <w:bookmarkStart w:id="2" w:name="O_1184239"/>
      <w:bookmarkEnd w:id="2"/>
      <w:r w:rsidRPr="0062230F">
        <w:t>Application</w:t>
      </w:r>
    </w:p>
    <w:tbl>
      <w:tblPr>
        <w:tblW w:w="9497" w:type="dxa"/>
        <w:tblLayout w:type="fixed"/>
        <w:tblCellMar>
          <w:left w:w="62" w:type="dxa"/>
          <w:right w:w="62" w:type="dxa"/>
        </w:tblCellMar>
        <w:tblLook w:val="0000"/>
      </w:tblPr>
      <w:tblGrid>
        <w:gridCol w:w="9497"/>
      </w:tblGrid>
      <w:tr w:rsidTr="0062230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2230F" w:rsidP="0062230F">
            <w:pPr>
              <w:pStyle w:val="BodyText"/>
            </w:pPr>
            <w:r w:rsidRPr="0062230F">
              <w:t>This unit involves the skills and knowledge required to inspect, test and repair all safety measures relating to fire and smoke control features of mechanical services systems.</w:t>
            </w:r>
          </w:p>
          <w:p w:rsidR="00000000" w:rsidRPr="0062230F" w:rsidP="0062230F">
            <w:pPr>
              <w:pStyle w:val="BodyText"/>
            </w:pPr>
            <w:r w:rsidRPr="0062230F">
              <w:t xml:space="preserve">Mechanical services refers to equipment required </w:t>
            </w:r>
            <w:r w:rsidRPr="0062230F">
              <w:t xml:space="preserve">to operate or switch off as an active part of a buildings fire and smoke hazard management system not limited to the following: vents and dampers including fire, smoke and air dampers, smoke and heat vents, motorised relief openings, windows and shutters, </w:t>
            </w:r>
            <w:r w:rsidRPr="0062230F">
              <w:t>and outdoor intakes; fire and smoke curtains; exhaust systems, including kitchen exhaust systems; fire fan control panel and fire indicator panel; fire isolated exit pressurisation systems; smoke exhaust systems; system shutdown; and smoke reservoirs.</w:t>
            </w:r>
          </w:p>
          <w:p w:rsidR="00000000" w:rsidRPr="0062230F" w:rsidP="0062230F">
            <w:pPr>
              <w:pStyle w:val="BodyText"/>
            </w:pPr>
            <w:r w:rsidRPr="0062230F">
              <w:t>It i</w:t>
            </w:r>
            <w:r w:rsidRPr="0062230F">
              <w:t>ncludes relevant Australian Standards and Building Code responsibilities and statutory requirements of building owners, contractors and service technicians related to fire and smoke control features of mechanical services systems.</w:t>
            </w:r>
          </w:p>
          <w:p w:rsidR="00000000" w:rsidRPr="0062230F" w:rsidP="0062230F">
            <w:pPr>
              <w:pStyle w:val="BodyText"/>
            </w:pPr>
            <w:r w:rsidRPr="0062230F">
              <w:t>This unit is suitable for</w:t>
            </w:r>
            <w:r w:rsidRPr="0062230F">
              <w:t xml:space="preserve"> trade and post trade training in the refrigeration and air conditioning sectors.</w:t>
            </w:r>
          </w:p>
          <w:p w:rsidR="00000000" w:rsidRPr="0062230F" w:rsidP="0062230F">
            <w:pPr>
              <w:pStyle w:val="BodyText"/>
            </w:pPr>
            <w:r w:rsidRPr="0062230F">
              <w:t>Although this unit does not include designing systems, it includes understanding the different types of systems and their installation, relevant parts of the associated Austr</w:t>
            </w:r>
            <w:r w:rsidRPr="0062230F">
              <w:t>alian Standards, the Building Code of Australia and Building Regulations. Refer to the UEE Electrotechnology Companion Volume Implementation Guide for a list of Standards relevant to this unit.</w:t>
            </w:r>
          </w:p>
          <w:p w:rsidR="00000000" w:rsidRPr="0062230F" w:rsidP="0062230F">
            <w:pPr>
              <w:pStyle w:val="BodyText"/>
            </w:pPr>
            <w:r w:rsidRPr="0062230F">
              <w:t>The skills and knowledge described in this unit require a lice</w:t>
            </w:r>
            <w:r w:rsidRPr="0062230F">
              <w:t>nce or permit to practice in the workplace where work is carried out on electrical installations which are designed to operate at voltages greater than 50 V alternating current (a.c.) or 120 V direct current (d.c.).</w:t>
            </w:r>
          </w:p>
          <w:p w:rsidR="00000000" w:rsidRPr="0062230F" w:rsidP="0062230F">
            <w:pPr>
              <w:pStyle w:val="BodyText"/>
            </w:pPr>
            <w:r w:rsidRPr="0062230F">
              <w:t>Competency development activities in thi</w:t>
            </w:r>
            <w:r w:rsidRPr="0062230F">
              <w:t>s unit are subject to regulations directly related to licensing. Where a licence or permit to practice is not held, skills and knowledge described in this unit require a relevant contract of training, such as an Australian Apprenticeship.</w:t>
            </w:r>
          </w:p>
          <w:p w:rsidR="00000000" w:rsidRPr="0062230F" w:rsidP="0062230F">
            <w:pPr>
              <w:pStyle w:val="BodyText"/>
            </w:pPr>
            <w:r w:rsidRPr="0062230F">
              <w:t>Additional licenc</w:t>
            </w:r>
            <w:r w:rsidRPr="0062230F">
              <w:t>es, permits and/or other conditions may apply in some jurisdictions subject to regulations related to fire and smoke control features of mechanical services systems work. Practice in the workplace and during training is also subject to work health and safe</w:t>
            </w:r>
            <w:r w:rsidRPr="0062230F">
              <w:t>ty (WHS)/occupational health and safety (OHS) regulations.</w:t>
            </w:r>
          </w:p>
          <w:p w:rsidR="00000000" w:rsidRPr="0062230F" w:rsidP="0062230F">
            <w:pPr>
              <w:pStyle w:val="BodyText"/>
            </w:pPr>
            <w:r w:rsidRPr="0062230F">
              <w:t>Permits may also be required for some work environments, such as confined spaces, working aloft, near live electrical apparatus and site rehabilitation.</w:t>
            </w:r>
          </w:p>
        </w:tc>
      </w:tr>
    </w:tbl>
    <w:p w:rsidR="00000000" w:rsidRPr="0062230F" w:rsidP="0062230F">
      <w:pPr>
        <w:pStyle w:val="NoPaddingFontSize1"/>
      </w:pPr>
    </w:p>
    <w:p w:rsidR="00000000" w:rsidRPr="0062230F" w:rsidP="0062230F">
      <w:pPr>
        <w:pStyle w:val="AllowPageBreak"/>
      </w:pPr>
    </w:p>
    <w:p w:rsidR="00000000" w:rsidRPr="0062230F" w:rsidP="0062230F">
      <w:pPr>
        <w:pStyle w:val="Heading1"/>
      </w:pPr>
      <w:bookmarkStart w:id="3" w:name="O_1184240"/>
      <w:bookmarkEnd w:id="3"/>
      <w:r w:rsidRPr="0062230F">
        <w:t>Pre-requisite Unit</w:t>
      </w:r>
    </w:p>
    <w:tbl>
      <w:tblPr>
        <w:tblW w:w="9497" w:type="dxa"/>
        <w:tblLayout w:type="fixed"/>
        <w:tblCellMar>
          <w:left w:w="62" w:type="dxa"/>
          <w:right w:w="62" w:type="dxa"/>
        </w:tblCellMar>
        <w:tblLook w:val="0000"/>
      </w:tblPr>
      <w:tblGrid>
        <w:gridCol w:w="9497"/>
      </w:tblGrid>
      <w:tr w:rsidTr="0062230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2230F" w:rsidP="0062230F">
            <w:pPr>
              <w:pStyle w:val="BodyText"/>
            </w:pPr>
            <w:r w:rsidRPr="0062230F">
              <w:t>UEEC</w:t>
            </w:r>
            <w:r w:rsidRPr="0062230F">
              <w:t>D0007 Apply work health and safety regulations, codes and practices in the workplace</w:t>
            </w:r>
          </w:p>
          <w:p w:rsidR="00000000" w:rsidRPr="0062230F" w:rsidP="0062230F">
            <w:pPr>
              <w:pStyle w:val="BodyText"/>
            </w:pPr>
            <w:r w:rsidRPr="0062230F">
              <w:t>UEERA0051 Install, commission, service and maintain air conditioning systems</w:t>
            </w:r>
          </w:p>
        </w:tc>
      </w:tr>
    </w:tbl>
    <w:p w:rsidR="00000000" w:rsidRPr="0062230F" w:rsidP="0062230F">
      <w:pPr>
        <w:pStyle w:val="NoPaddingFontSize1"/>
      </w:pPr>
    </w:p>
    <w:p w:rsidR="00000000" w:rsidRPr="0062230F" w:rsidP="0062230F">
      <w:pPr>
        <w:pStyle w:val="AllowPageBreak"/>
      </w:pPr>
    </w:p>
    <w:p w:rsidR="00000000" w:rsidRPr="0062230F" w:rsidP="0062230F">
      <w:pPr>
        <w:pStyle w:val="Heading1"/>
      </w:pPr>
      <w:bookmarkStart w:id="4" w:name="O_1184241"/>
      <w:bookmarkEnd w:id="4"/>
      <w:r w:rsidRPr="0062230F">
        <w:t>Competency Field</w:t>
      </w:r>
    </w:p>
    <w:tbl>
      <w:tblPr>
        <w:tblW w:w="9497" w:type="dxa"/>
        <w:tblLayout w:type="fixed"/>
        <w:tblCellMar>
          <w:left w:w="62" w:type="dxa"/>
          <w:right w:w="62" w:type="dxa"/>
        </w:tblCellMar>
        <w:tblLook w:val="0000"/>
      </w:tblPr>
      <w:tblGrid>
        <w:gridCol w:w="9497"/>
      </w:tblGrid>
      <w:tr w:rsidTr="0062230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2230F" w:rsidP="0062230F">
            <w:pPr>
              <w:pStyle w:val="BodyText"/>
            </w:pPr>
            <w:r w:rsidRPr="0062230F">
              <w:t>Refrigeration and air-conditioning</w:t>
            </w:r>
          </w:p>
        </w:tc>
      </w:tr>
    </w:tbl>
    <w:p w:rsidR="00000000" w:rsidRPr="0062230F" w:rsidP="0062230F">
      <w:pPr>
        <w:pStyle w:val="NoPaddingFontSize1"/>
      </w:pPr>
    </w:p>
    <w:p w:rsidR="00000000" w:rsidRPr="0062230F" w:rsidP="0062230F">
      <w:pPr>
        <w:pStyle w:val="AllowPageBreak"/>
      </w:pPr>
    </w:p>
    <w:p w:rsidR="00000000" w:rsidRPr="0062230F" w:rsidP="0062230F">
      <w:pPr>
        <w:pStyle w:val="Heading1"/>
      </w:pPr>
      <w:bookmarkStart w:id="5" w:name="O_1184242"/>
      <w:bookmarkEnd w:id="5"/>
      <w:r w:rsidRPr="0062230F">
        <w:t>Unit Sector</w:t>
      </w:r>
    </w:p>
    <w:tbl>
      <w:tblPr>
        <w:tblW w:w="9497" w:type="dxa"/>
        <w:tblLayout w:type="fixed"/>
        <w:tblCellMar>
          <w:left w:w="62" w:type="dxa"/>
          <w:right w:w="62" w:type="dxa"/>
        </w:tblCellMar>
        <w:tblLook w:val="0000"/>
      </w:tblPr>
      <w:tblGrid>
        <w:gridCol w:w="9497"/>
      </w:tblGrid>
      <w:tr w:rsidTr="0062230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2230F" w:rsidP="0062230F">
            <w:pPr>
              <w:pStyle w:val="BodyText"/>
            </w:pPr>
            <w:r w:rsidRPr="0062230F">
              <w:t>Electrotechnology</w:t>
            </w:r>
          </w:p>
        </w:tc>
      </w:tr>
    </w:tbl>
    <w:p w:rsidR="00000000" w:rsidRPr="0062230F" w:rsidP="0062230F">
      <w:pPr>
        <w:pStyle w:val="NoPaddingFontSize1"/>
      </w:pPr>
    </w:p>
    <w:p w:rsidR="00000000" w:rsidRPr="0062230F" w:rsidP="0062230F">
      <w:pPr>
        <w:pStyle w:val="AllowPageBreak"/>
      </w:pPr>
    </w:p>
    <w:p w:rsidR="00000000" w:rsidRPr="0062230F" w:rsidP="0062230F">
      <w:pPr>
        <w:pStyle w:val="Heading1"/>
      </w:pPr>
      <w:bookmarkStart w:id="6" w:name="O_1184243"/>
      <w:bookmarkEnd w:id="6"/>
      <w:r w:rsidRPr="0062230F">
        <w:t>Elements and Performance Criteria</w:t>
      </w:r>
    </w:p>
    <w:tbl>
      <w:tblPr>
        <w:tblW w:w="9498" w:type="dxa"/>
        <w:tblLayout w:type="fixed"/>
        <w:tblCellMar>
          <w:left w:w="62" w:type="dxa"/>
          <w:right w:w="62" w:type="dxa"/>
        </w:tblCellMar>
        <w:tblLook w:val="0000"/>
      </w:tblPr>
      <w:tblGrid>
        <w:gridCol w:w="279"/>
        <w:gridCol w:w="2889"/>
        <w:gridCol w:w="702"/>
        <w:gridCol w:w="5628"/>
      </w:tblGrid>
      <w:tr w:rsidTr="0062230F">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62230F" w:rsidP="0062230F">
            <w:pPr>
              <w:pStyle w:val="BodyText"/>
            </w:pPr>
            <w:r w:rsidRPr="0062230F">
              <w:rPr>
                <w:rStyle w:val="SpecialBold"/>
              </w:rPr>
              <w:t>ELEMENTS</w:t>
            </w:r>
          </w:p>
        </w:tc>
        <w:tc>
          <w:tcPr>
            <w:tcW w:w="6330" w:type="dxa"/>
            <w:gridSpan w:val="2"/>
            <w:tcBorders>
              <w:top w:val="nil"/>
              <w:left w:val="nil"/>
              <w:bottom w:val="nil"/>
              <w:right w:val="nil"/>
            </w:tcBorders>
            <w:tcMar>
              <w:top w:w="0" w:type="dxa"/>
              <w:left w:w="62" w:type="dxa"/>
              <w:bottom w:w="0" w:type="dxa"/>
              <w:right w:w="62" w:type="dxa"/>
            </w:tcMar>
          </w:tcPr>
          <w:p w:rsidR="00000000" w:rsidP="0062230F">
            <w:pPr>
              <w:pStyle w:val="BodyText"/>
              <w:rPr>
                <w:lang w:val="en-NZ"/>
              </w:rPr>
            </w:pPr>
            <w:r w:rsidRPr="0062230F">
              <w:rPr>
                <w:rStyle w:val="SpecialBold"/>
              </w:rPr>
              <w:t>PERFORMANCE CRITERIA</w:t>
            </w:r>
          </w:p>
        </w:tc>
      </w:tr>
      <w:tr w:rsidTr="0062230F">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62230F">
            <w:pPr>
              <w:pStyle w:val="BodyText"/>
              <w:rPr>
                <w:lang w:val="en-NZ"/>
              </w:rPr>
            </w:pPr>
            <w:r w:rsidRPr="0062230F">
              <w:t>Elements describe the essential outcomes.</w:t>
            </w:r>
          </w:p>
        </w:tc>
        <w:tc>
          <w:tcPr>
            <w:tcW w:w="6330" w:type="dxa"/>
            <w:gridSpan w:val="2"/>
            <w:tcBorders>
              <w:top w:val="nil"/>
              <w:left w:val="nil"/>
              <w:bottom w:val="nil"/>
              <w:right w:val="nil"/>
            </w:tcBorders>
            <w:tcMar>
              <w:top w:w="0" w:type="dxa"/>
              <w:left w:w="62" w:type="dxa"/>
              <w:bottom w:w="0" w:type="dxa"/>
              <w:right w:w="62" w:type="dxa"/>
            </w:tcMar>
          </w:tcPr>
          <w:p w:rsidR="00000000" w:rsidP="0062230F">
            <w:pPr>
              <w:pStyle w:val="BodyText"/>
              <w:rPr>
                <w:lang w:val="en-NZ"/>
              </w:rPr>
            </w:pPr>
            <w:r w:rsidRPr="0062230F">
              <w:t>Performance criteria describe the performance needed to demonstrate achievement of the element.</w:t>
            </w:r>
          </w:p>
        </w:tc>
      </w:tr>
      <w:tr w:rsidTr="0062230F">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62230F" w:rsidP="0062230F">
            <w:pPr>
              <w:pStyle w:val="BodyText"/>
            </w:pPr>
            <w:r w:rsidRPr="0062230F">
              <w:rPr>
                <w:rStyle w:val="SpecialBold"/>
              </w:rPr>
              <w:t>1</w:t>
            </w:r>
          </w:p>
        </w:tc>
        <w:tc>
          <w:tcPr>
            <w:tcW w:w="2889" w:type="dxa"/>
            <w:tcBorders>
              <w:top w:val="nil"/>
              <w:left w:val="nil"/>
              <w:bottom w:val="nil"/>
              <w:right w:val="nil"/>
            </w:tcBorders>
            <w:tcMar>
              <w:top w:w="0" w:type="dxa"/>
              <w:left w:w="62" w:type="dxa"/>
              <w:bottom w:w="0" w:type="dxa"/>
              <w:right w:w="62" w:type="dxa"/>
            </w:tcMar>
          </w:tcPr>
          <w:p w:rsidR="00000000" w:rsidRPr="0062230F" w:rsidP="0062230F">
            <w:pPr>
              <w:pStyle w:val="BodyText"/>
            </w:pPr>
            <w:r w:rsidRPr="0062230F">
              <w:rPr>
                <w:rStyle w:val="SpecialBold"/>
              </w:rPr>
              <w:t>Prepare to conduct safety checks and routine service activities</w:t>
            </w:r>
          </w:p>
        </w:tc>
        <w:tc>
          <w:tcPr>
            <w:tcW w:w="702" w:type="dxa"/>
            <w:tcBorders>
              <w:top w:val="nil"/>
              <w:left w:val="nil"/>
              <w:bottom w:val="nil"/>
              <w:right w:val="nil"/>
            </w:tcBorders>
            <w:tcMar>
              <w:top w:w="0" w:type="dxa"/>
              <w:left w:w="62" w:type="dxa"/>
              <w:bottom w:w="0" w:type="dxa"/>
              <w:right w:w="62" w:type="dxa"/>
            </w:tcMar>
          </w:tcPr>
          <w:p w:rsidR="00000000" w:rsidP="0062230F">
            <w:pPr>
              <w:pStyle w:val="BodyText"/>
              <w:rPr>
                <w:lang w:val="en-NZ"/>
              </w:rPr>
            </w:pPr>
            <w:r w:rsidRPr="0062230F">
              <w:rPr>
                <w:rStyle w:val="SpecialBold"/>
              </w:rPr>
              <w:t>1.1</w:t>
            </w:r>
          </w:p>
        </w:tc>
        <w:tc>
          <w:tcPr>
            <w:tcW w:w="5628" w:type="dxa"/>
            <w:tcBorders>
              <w:top w:val="nil"/>
              <w:left w:val="nil"/>
              <w:bottom w:val="nil"/>
              <w:right w:val="nil"/>
            </w:tcBorders>
            <w:tcMar>
              <w:top w:w="0" w:type="dxa"/>
              <w:left w:w="62" w:type="dxa"/>
              <w:bottom w:w="0" w:type="dxa"/>
              <w:right w:w="62" w:type="dxa"/>
            </w:tcMar>
          </w:tcPr>
          <w:p w:rsidR="00000000" w:rsidP="0062230F">
            <w:pPr>
              <w:pStyle w:val="BodyText"/>
              <w:rPr>
                <w:lang w:val="en-NZ"/>
              </w:rPr>
            </w:pPr>
            <w:r w:rsidRPr="0062230F">
              <w:t>WHS/OHS risk control measures and procedures for carrying out the work are obtained and implemented in accordance with workplace procedures</w:t>
            </w:r>
          </w:p>
        </w:tc>
      </w:tr>
      <w:tr w:rsidTr="0062230F">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2230F">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62230F">
            <w:pPr>
              <w:pStyle w:val="BodyText"/>
              <w:rPr>
                <w:lang w:val="en-NZ"/>
              </w:rPr>
            </w:pPr>
            <w:r w:rsidRPr="0062230F">
              <w:rPr>
                <w:rStyle w:val="SpecialBold"/>
              </w:rPr>
              <w:t>1.2</w:t>
            </w:r>
          </w:p>
        </w:tc>
        <w:tc>
          <w:tcPr>
            <w:tcW w:w="5628" w:type="dxa"/>
            <w:tcBorders>
              <w:top w:val="nil"/>
              <w:left w:val="nil"/>
              <w:bottom w:val="nil"/>
              <w:right w:val="nil"/>
            </w:tcBorders>
            <w:tcMar>
              <w:top w:w="0" w:type="dxa"/>
              <w:left w:w="62" w:type="dxa"/>
              <w:bottom w:w="0" w:type="dxa"/>
              <w:right w:w="62" w:type="dxa"/>
            </w:tcMar>
          </w:tcPr>
          <w:p w:rsidR="00000000" w:rsidP="0062230F">
            <w:pPr>
              <w:pStyle w:val="BodyText"/>
              <w:rPr>
                <w:lang w:val="en-NZ"/>
              </w:rPr>
            </w:pPr>
            <w:r w:rsidRPr="0062230F">
              <w:t>Relevant legislation, codes and stan</w:t>
            </w:r>
            <w:r w:rsidRPr="0062230F">
              <w:t>dards are identified and obtained</w:t>
            </w:r>
          </w:p>
        </w:tc>
      </w:tr>
      <w:tr w:rsidTr="0062230F">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2230F">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62230F">
            <w:pPr>
              <w:pStyle w:val="BodyText"/>
              <w:rPr>
                <w:lang w:val="en-NZ"/>
              </w:rPr>
            </w:pPr>
            <w:r w:rsidRPr="0062230F">
              <w:rPr>
                <w:rStyle w:val="SpecialBold"/>
              </w:rPr>
              <w:t>1.3</w:t>
            </w:r>
          </w:p>
        </w:tc>
        <w:tc>
          <w:tcPr>
            <w:tcW w:w="5628" w:type="dxa"/>
            <w:tcBorders>
              <w:top w:val="nil"/>
              <w:left w:val="nil"/>
              <w:bottom w:val="nil"/>
              <w:right w:val="nil"/>
            </w:tcBorders>
            <w:tcMar>
              <w:top w:w="0" w:type="dxa"/>
              <w:left w:w="62" w:type="dxa"/>
              <w:bottom w:w="0" w:type="dxa"/>
              <w:right w:w="62" w:type="dxa"/>
            </w:tcMar>
          </w:tcPr>
          <w:p w:rsidR="00000000" w:rsidP="0062230F">
            <w:pPr>
              <w:pStyle w:val="BodyText"/>
              <w:rPr>
                <w:lang w:val="en-NZ"/>
              </w:rPr>
            </w:pPr>
            <w:r w:rsidRPr="0062230F">
              <w:t>Facility specific approved design, drawings, baseline data and other relevant information as required are identified and obtained</w:t>
            </w:r>
          </w:p>
        </w:tc>
      </w:tr>
      <w:tr w:rsidTr="0062230F">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2230F">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62230F">
            <w:pPr>
              <w:pStyle w:val="BodyText"/>
              <w:rPr>
                <w:lang w:val="en-NZ"/>
              </w:rPr>
            </w:pPr>
            <w:r w:rsidRPr="0062230F">
              <w:rPr>
                <w:rStyle w:val="SpecialBold"/>
              </w:rPr>
              <w:t>1.4</w:t>
            </w:r>
          </w:p>
        </w:tc>
        <w:tc>
          <w:tcPr>
            <w:tcW w:w="5628" w:type="dxa"/>
            <w:tcBorders>
              <w:top w:val="nil"/>
              <w:left w:val="nil"/>
              <w:bottom w:val="nil"/>
              <w:right w:val="nil"/>
            </w:tcBorders>
            <w:tcMar>
              <w:top w:w="0" w:type="dxa"/>
              <w:left w:w="62" w:type="dxa"/>
              <w:bottom w:w="0" w:type="dxa"/>
              <w:right w:w="62" w:type="dxa"/>
            </w:tcMar>
          </w:tcPr>
          <w:p w:rsidR="00000000" w:rsidP="0062230F">
            <w:pPr>
              <w:pStyle w:val="BodyText"/>
              <w:rPr>
                <w:lang w:val="en-NZ"/>
              </w:rPr>
            </w:pPr>
            <w:r w:rsidRPr="0062230F">
              <w:t>Rout</w:t>
            </w:r>
            <w:r w:rsidRPr="0062230F">
              <w:t xml:space="preserve">ine service or inspection cycle or schedule and responsibilities are determined in compliance with statutory requirements and standards </w:t>
            </w:r>
          </w:p>
        </w:tc>
      </w:tr>
      <w:tr w:rsidTr="0062230F">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2230F">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62230F">
            <w:pPr>
              <w:pStyle w:val="BodyText"/>
              <w:rPr>
                <w:lang w:val="en-NZ"/>
              </w:rPr>
            </w:pPr>
            <w:r w:rsidRPr="0062230F">
              <w:rPr>
                <w:rStyle w:val="SpecialBold"/>
              </w:rPr>
              <w:t>1.5</w:t>
            </w:r>
          </w:p>
        </w:tc>
        <w:tc>
          <w:tcPr>
            <w:tcW w:w="5628" w:type="dxa"/>
            <w:tcBorders>
              <w:top w:val="nil"/>
              <w:left w:val="nil"/>
              <w:bottom w:val="nil"/>
              <w:right w:val="nil"/>
            </w:tcBorders>
            <w:tcMar>
              <w:top w:w="0" w:type="dxa"/>
              <w:left w:w="62" w:type="dxa"/>
              <w:bottom w:w="0" w:type="dxa"/>
              <w:right w:w="62" w:type="dxa"/>
            </w:tcMar>
          </w:tcPr>
          <w:p w:rsidR="00000000" w:rsidP="0062230F">
            <w:pPr>
              <w:pStyle w:val="BodyText"/>
              <w:rPr>
                <w:lang w:val="en-NZ"/>
              </w:rPr>
            </w:pPr>
            <w:r w:rsidRPr="0062230F">
              <w:t>Log-sheet of safety and/or operational checks, inspections, tests and routine service action requirements are ob</w:t>
            </w:r>
            <w:r w:rsidRPr="0062230F">
              <w:t>tained or created</w:t>
            </w:r>
          </w:p>
        </w:tc>
      </w:tr>
      <w:tr w:rsidTr="0062230F">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2230F">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62230F">
            <w:pPr>
              <w:pStyle w:val="BodyText"/>
              <w:rPr>
                <w:lang w:val="en-NZ"/>
              </w:rPr>
            </w:pPr>
            <w:r w:rsidRPr="0062230F">
              <w:rPr>
                <w:rStyle w:val="SpecialBold"/>
              </w:rPr>
              <w:t>1.6</w:t>
            </w:r>
          </w:p>
        </w:tc>
        <w:tc>
          <w:tcPr>
            <w:tcW w:w="5628" w:type="dxa"/>
            <w:tcBorders>
              <w:top w:val="nil"/>
              <w:left w:val="nil"/>
              <w:bottom w:val="nil"/>
              <w:right w:val="nil"/>
            </w:tcBorders>
            <w:tcMar>
              <w:top w:w="0" w:type="dxa"/>
              <w:left w:w="62" w:type="dxa"/>
              <w:bottom w:w="0" w:type="dxa"/>
              <w:right w:w="62" w:type="dxa"/>
            </w:tcMar>
          </w:tcPr>
          <w:p w:rsidR="00000000" w:rsidP="0062230F">
            <w:pPr>
              <w:pStyle w:val="BodyText"/>
              <w:rPr>
                <w:lang w:val="en-NZ"/>
              </w:rPr>
            </w:pPr>
            <w:r w:rsidRPr="0062230F">
              <w:t>Details of any reported defects are obtained</w:t>
            </w:r>
          </w:p>
        </w:tc>
      </w:tr>
      <w:tr w:rsidTr="0062230F">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2230F">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62230F">
            <w:pPr>
              <w:pStyle w:val="BodyText"/>
              <w:rPr>
                <w:lang w:val="en-NZ"/>
              </w:rPr>
            </w:pPr>
            <w:r w:rsidRPr="0062230F">
              <w:rPr>
                <w:rStyle w:val="SpecialBold"/>
              </w:rPr>
              <w:t>1.7</w:t>
            </w:r>
          </w:p>
        </w:tc>
        <w:tc>
          <w:tcPr>
            <w:tcW w:w="5628" w:type="dxa"/>
            <w:tcBorders>
              <w:top w:val="nil"/>
              <w:left w:val="nil"/>
              <w:bottom w:val="nil"/>
              <w:right w:val="nil"/>
            </w:tcBorders>
            <w:tcMar>
              <w:top w:w="0" w:type="dxa"/>
              <w:left w:w="62" w:type="dxa"/>
              <w:bottom w:w="0" w:type="dxa"/>
              <w:right w:w="62" w:type="dxa"/>
            </w:tcMar>
          </w:tcPr>
          <w:p w:rsidR="00000000" w:rsidP="0062230F">
            <w:pPr>
              <w:pStyle w:val="BodyText"/>
              <w:rPr>
                <w:lang w:val="en-NZ"/>
              </w:rPr>
            </w:pPr>
            <w:r w:rsidRPr="0062230F">
              <w:t>Required tools, instruments, equipment and resources are determined</w:t>
            </w:r>
          </w:p>
        </w:tc>
      </w:tr>
      <w:tr w:rsidTr="0062230F">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62230F" w:rsidP="0062230F">
            <w:pPr>
              <w:pStyle w:val="BodyText"/>
            </w:pPr>
            <w:r w:rsidRPr="0062230F">
              <w:rPr>
                <w:rStyle w:val="SpecialBold"/>
              </w:rPr>
              <w:t>2</w:t>
            </w:r>
          </w:p>
        </w:tc>
        <w:tc>
          <w:tcPr>
            <w:tcW w:w="2889" w:type="dxa"/>
            <w:tcBorders>
              <w:top w:val="nil"/>
              <w:left w:val="nil"/>
              <w:bottom w:val="nil"/>
              <w:right w:val="nil"/>
            </w:tcBorders>
            <w:tcMar>
              <w:top w:w="0" w:type="dxa"/>
              <w:left w:w="62" w:type="dxa"/>
              <w:bottom w:w="0" w:type="dxa"/>
              <w:right w:w="62" w:type="dxa"/>
            </w:tcMar>
          </w:tcPr>
          <w:p w:rsidR="00000000" w:rsidRPr="0062230F" w:rsidP="0062230F">
            <w:pPr>
              <w:pStyle w:val="BodyText"/>
            </w:pPr>
            <w:r w:rsidRPr="0062230F">
              <w:rPr>
                <w:rStyle w:val="SpecialBold"/>
              </w:rPr>
              <w:t>Perform safety measures inspections and tests</w:t>
            </w:r>
          </w:p>
        </w:tc>
        <w:tc>
          <w:tcPr>
            <w:tcW w:w="702" w:type="dxa"/>
            <w:tcBorders>
              <w:top w:val="nil"/>
              <w:left w:val="nil"/>
              <w:bottom w:val="nil"/>
              <w:right w:val="nil"/>
            </w:tcBorders>
            <w:tcMar>
              <w:top w:w="0" w:type="dxa"/>
              <w:left w:w="62" w:type="dxa"/>
              <w:bottom w:w="0" w:type="dxa"/>
              <w:right w:w="62" w:type="dxa"/>
            </w:tcMar>
          </w:tcPr>
          <w:p w:rsidR="00000000" w:rsidP="0062230F">
            <w:pPr>
              <w:pStyle w:val="BodyText"/>
              <w:rPr>
                <w:lang w:val="en-NZ"/>
              </w:rPr>
            </w:pPr>
            <w:r w:rsidRPr="0062230F">
              <w:rPr>
                <w:rStyle w:val="SpecialBold"/>
              </w:rPr>
              <w:t>2.1</w:t>
            </w:r>
          </w:p>
        </w:tc>
        <w:tc>
          <w:tcPr>
            <w:tcW w:w="5628" w:type="dxa"/>
            <w:tcBorders>
              <w:top w:val="nil"/>
              <w:left w:val="nil"/>
              <w:bottom w:val="nil"/>
              <w:right w:val="nil"/>
            </w:tcBorders>
            <w:tcMar>
              <w:top w:w="0" w:type="dxa"/>
              <w:left w:w="62" w:type="dxa"/>
              <w:bottom w:w="0" w:type="dxa"/>
              <w:right w:w="62" w:type="dxa"/>
            </w:tcMar>
          </w:tcPr>
          <w:p w:rsidR="00000000" w:rsidP="0062230F">
            <w:pPr>
              <w:pStyle w:val="BodyText"/>
              <w:rPr>
                <w:lang w:val="en-NZ"/>
              </w:rPr>
            </w:pPr>
            <w:r w:rsidRPr="0062230F">
              <w:t>Inspection and test tools, instruments or equipment are obtained</w:t>
            </w:r>
          </w:p>
        </w:tc>
      </w:tr>
      <w:tr w:rsidTr="0062230F">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2230F">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62230F">
            <w:pPr>
              <w:pStyle w:val="BodyText"/>
              <w:rPr>
                <w:lang w:val="en-NZ"/>
              </w:rPr>
            </w:pPr>
            <w:r w:rsidRPr="0062230F">
              <w:rPr>
                <w:rStyle w:val="SpecialBold"/>
              </w:rPr>
              <w:t>2.2</w:t>
            </w:r>
          </w:p>
        </w:tc>
        <w:tc>
          <w:tcPr>
            <w:tcW w:w="5628" w:type="dxa"/>
            <w:tcBorders>
              <w:top w:val="nil"/>
              <w:left w:val="nil"/>
              <w:bottom w:val="nil"/>
              <w:right w:val="nil"/>
            </w:tcBorders>
            <w:tcMar>
              <w:top w:w="0" w:type="dxa"/>
              <w:left w:w="62" w:type="dxa"/>
              <w:bottom w:w="0" w:type="dxa"/>
              <w:right w:w="62" w:type="dxa"/>
            </w:tcMar>
          </w:tcPr>
          <w:p w:rsidR="00000000" w:rsidP="0062230F">
            <w:pPr>
              <w:pStyle w:val="BodyText"/>
              <w:rPr>
                <w:lang w:val="en-NZ"/>
              </w:rPr>
            </w:pPr>
            <w:r w:rsidRPr="0062230F">
              <w:t>Tools, instruments and equipment for correct operation and calibration if required are checked</w:t>
            </w:r>
          </w:p>
        </w:tc>
      </w:tr>
      <w:tr w:rsidTr="0062230F">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2230F">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62230F">
            <w:pPr>
              <w:pStyle w:val="BodyText"/>
              <w:rPr>
                <w:lang w:val="en-NZ"/>
              </w:rPr>
            </w:pPr>
            <w:r w:rsidRPr="0062230F">
              <w:rPr>
                <w:rStyle w:val="SpecialBold"/>
              </w:rPr>
              <w:t>2.3</w:t>
            </w:r>
          </w:p>
        </w:tc>
        <w:tc>
          <w:tcPr>
            <w:tcW w:w="5628" w:type="dxa"/>
            <w:tcBorders>
              <w:top w:val="nil"/>
              <w:left w:val="nil"/>
              <w:bottom w:val="nil"/>
              <w:right w:val="nil"/>
            </w:tcBorders>
            <w:tcMar>
              <w:top w:w="0" w:type="dxa"/>
              <w:left w:w="62" w:type="dxa"/>
              <w:bottom w:w="0" w:type="dxa"/>
              <w:right w:w="62" w:type="dxa"/>
            </w:tcMar>
          </w:tcPr>
          <w:p w:rsidR="00000000" w:rsidP="0062230F">
            <w:pPr>
              <w:pStyle w:val="BodyText"/>
              <w:rPr>
                <w:lang w:val="en-NZ"/>
              </w:rPr>
            </w:pPr>
            <w:r w:rsidRPr="0062230F">
              <w:t>Safety measures inspections and tests on individual components or sections and sys</w:t>
            </w:r>
            <w:r w:rsidRPr="0062230F">
              <w:t>tems are performed</w:t>
            </w:r>
          </w:p>
        </w:tc>
      </w:tr>
      <w:tr w:rsidTr="0062230F">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2230F">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62230F">
            <w:pPr>
              <w:pStyle w:val="BodyText"/>
              <w:rPr>
                <w:lang w:val="en-NZ"/>
              </w:rPr>
            </w:pPr>
            <w:r w:rsidRPr="0062230F">
              <w:rPr>
                <w:rStyle w:val="SpecialBold"/>
              </w:rPr>
              <w:t>2.4</w:t>
            </w:r>
          </w:p>
        </w:tc>
        <w:tc>
          <w:tcPr>
            <w:tcW w:w="5628" w:type="dxa"/>
            <w:tcBorders>
              <w:top w:val="nil"/>
              <w:left w:val="nil"/>
              <w:bottom w:val="nil"/>
              <w:right w:val="nil"/>
            </w:tcBorders>
            <w:tcMar>
              <w:top w:w="0" w:type="dxa"/>
              <w:left w:w="62" w:type="dxa"/>
              <w:bottom w:w="0" w:type="dxa"/>
              <w:right w:w="62" w:type="dxa"/>
            </w:tcMar>
          </w:tcPr>
          <w:p w:rsidR="00000000" w:rsidP="0062230F">
            <w:pPr>
              <w:pStyle w:val="BodyText"/>
              <w:rPr>
                <w:lang w:val="en-NZ"/>
              </w:rPr>
            </w:pPr>
            <w:r w:rsidRPr="0062230F">
              <w:t>Inspections and tests in compliance with legislation, codes, standards and OHS/WHS requirements and responsibilities are carried out</w:t>
            </w:r>
          </w:p>
        </w:tc>
      </w:tr>
      <w:tr w:rsidTr="0062230F">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62230F" w:rsidP="0062230F">
            <w:pPr>
              <w:pStyle w:val="BodyText"/>
            </w:pPr>
            <w:r w:rsidRPr="0062230F">
              <w:rPr>
                <w:rStyle w:val="SpecialBold"/>
              </w:rPr>
              <w:t>3</w:t>
            </w:r>
          </w:p>
        </w:tc>
        <w:tc>
          <w:tcPr>
            <w:tcW w:w="2889" w:type="dxa"/>
            <w:tcBorders>
              <w:top w:val="nil"/>
              <w:left w:val="nil"/>
              <w:bottom w:val="nil"/>
              <w:right w:val="nil"/>
            </w:tcBorders>
            <w:tcMar>
              <w:top w:w="0" w:type="dxa"/>
              <w:left w:w="62" w:type="dxa"/>
              <w:bottom w:w="0" w:type="dxa"/>
              <w:right w:w="62" w:type="dxa"/>
            </w:tcMar>
          </w:tcPr>
          <w:p w:rsidR="00000000" w:rsidRPr="0062230F" w:rsidP="0062230F">
            <w:pPr>
              <w:pStyle w:val="BodyText"/>
            </w:pPr>
            <w:r w:rsidRPr="0062230F">
              <w:rPr>
                <w:rStyle w:val="SpecialBold"/>
              </w:rPr>
              <w:t>Carry out safety measures routine service</w:t>
            </w:r>
          </w:p>
        </w:tc>
        <w:tc>
          <w:tcPr>
            <w:tcW w:w="702" w:type="dxa"/>
            <w:tcBorders>
              <w:top w:val="nil"/>
              <w:left w:val="nil"/>
              <w:bottom w:val="nil"/>
              <w:right w:val="nil"/>
            </w:tcBorders>
            <w:tcMar>
              <w:top w:w="0" w:type="dxa"/>
              <w:left w:w="62" w:type="dxa"/>
              <w:bottom w:w="0" w:type="dxa"/>
              <w:right w:w="62" w:type="dxa"/>
            </w:tcMar>
          </w:tcPr>
          <w:p w:rsidR="00000000" w:rsidP="0062230F">
            <w:pPr>
              <w:pStyle w:val="BodyText"/>
              <w:rPr>
                <w:lang w:val="en-NZ"/>
              </w:rPr>
            </w:pPr>
            <w:r w:rsidRPr="0062230F">
              <w:rPr>
                <w:rStyle w:val="SpecialBold"/>
              </w:rPr>
              <w:t>3.1</w:t>
            </w:r>
          </w:p>
        </w:tc>
        <w:tc>
          <w:tcPr>
            <w:tcW w:w="5628" w:type="dxa"/>
            <w:tcBorders>
              <w:top w:val="nil"/>
              <w:left w:val="nil"/>
              <w:bottom w:val="nil"/>
              <w:right w:val="nil"/>
            </w:tcBorders>
            <w:tcMar>
              <w:top w:w="0" w:type="dxa"/>
              <w:left w:w="62" w:type="dxa"/>
              <w:bottom w:w="0" w:type="dxa"/>
              <w:right w:w="62" w:type="dxa"/>
            </w:tcMar>
          </w:tcPr>
          <w:p w:rsidR="00000000" w:rsidP="0062230F">
            <w:pPr>
              <w:pStyle w:val="BodyText"/>
              <w:rPr>
                <w:lang w:val="en-NZ"/>
              </w:rPr>
            </w:pPr>
            <w:r w:rsidRPr="0062230F">
              <w:t xml:space="preserve">Routine service work in compliance with legislation, codes, standards and OHS/WHS requirements and responsibilities are carried out </w:t>
            </w:r>
          </w:p>
        </w:tc>
      </w:tr>
      <w:tr w:rsidTr="0062230F">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2230F">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62230F">
            <w:pPr>
              <w:pStyle w:val="BodyText"/>
              <w:rPr>
                <w:lang w:val="en-NZ"/>
              </w:rPr>
            </w:pPr>
            <w:r w:rsidRPr="0062230F">
              <w:rPr>
                <w:rStyle w:val="SpecialBold"/>
              </w:rPr>
              <w:t>3.2</w:t>
            </w:r>
          </w:p>
        </w:tc>
        <w:tc>
          <w:tcPr>
            <w:tcW w:w="5628" w:type="dxa"/>
            <w:tcBorders>
              <w:top w:val="nil"/>
              <w:left w:val="nil"/>
              <w:bottom w:val="nil"/>
              <w:right w:val="nil"/>
            </w:tcBorders>
            <w:tcMar>
              <w:top w:w="0" w:type="dxa"/>
              <w:left w:w="62" w:type="dxa"/>
              <w:bottom w:w="0" w:type="dxa"/>
              <w:right w:w="62" w:type="dxa"/>
            </w:tcMar>
          </w:tcPr>
          <w:p w:rsidR="00000000" w:rsidP="0062230F">
            <w:pPr>
              <w:pStyle w:val="BodyText"/>
              <w:rPr>
                <w:lang w:val="en-NZ"/>
              </w:rPr>
            </w:pPr>
            <w:r w:rsidRPr="0062230F">
              <w:t>Equipment, machines and plant are isolated and checked where necessary in strict accordance with WHS/OHS requirement</w:t>
            </w:r>
            <w:r w:rsidRPr="0062230F">
              <w:t>s</w:t>
            </w:r>
          </w:p>
        </w:tc>
      </w:tr>
      <w:tr w:rsidTr="0062230F">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2230F">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62230F">
            <w:pPr>
              <w:pStyle w:val="BodyText"/>
              <w:rPr>
                <w:lang w:val="en-NZ"/>
              </w:rPr>
            </w:pPr>
            <w:r w:rsidRPr="0062230F">
              <w:rPr>
                <w:rStyle w:val="SpecialBold"/>
              </w:rPr>
              <w:t>3.3</w:t>
            </w:r>
          </w:p>
        </w:tc>
        <w:tc>
          <w:tcPr>
            <w:tcW w:w="5628" w:type="dxa"/>
            <w:tcBorders>
              <w:top w:val="nil"/>
              <w:left w:val="nil"/>
              <w:bottom w:val="nil"/>
              <w:right w:val="nil"/>
            </w:tcBorders>
            <w:tcMar>
              <w:top w:w="0" w:type="dxa"/>
              <w:left w:w="62" w:type="dxa"/>
              <w:bottom w:w="0" w:type="dxa"/>
              <w:right w:w="62" w:type="dxa"/>
            </w:tcMar>
          </w:tcPr>
          <w:p w:rsidR="00000000" w:rsidP="0062230F">
            <w:pPr>
              <w:pStyle w:val="BodyText"/>
              <w:rPr>
                <w:lang w:val="en-NZ"/>
              </w:rPr>
            </w:pPr>
            <w:r w:rsidRPr="0062230F">
              <w:t>Routine service tasks are carried out according to regulatory requirements without compromising the integrity of the building or environmental requirements</w:t>
            </w:r>
          </w:p>
        </w:tc>
      </w:tr>
      <w:tr w:rsidTr="0062230F">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2230F">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62230F">
            <w:pPr>
              <w:pStyle w:val="BodyText"/>
              <w:rPr>
                <w:lang w:val="en-NZ"/>
              </w:rPr>
            </w:pPr>
            <w:r w:rsidRPr="0062230F">
              <w:rPr>
                <w:rStyle w:val="SpecialBold"/>
              </w:rPr>
              <w:t>3.4</w:t>
            </w:r>
          </w:p>
        </w:tc>
        <w:tc>
          <w:tcPr>
            <w:tcW w:w="5628" w:type="dxa"/>
            <w:tcBorders>
              <w:top w:val="nil"/>
              <w:left w:val="nil"/>
              <w:bottom w:val="nil"/>
              <w:right w:val="nil"/>
            </w:tcBorders>
            <w:tcMar>
              <w:top w:w="0" w:type="dxa"/>
              <w:left w:w="62" w:type="dxa"/>
              <w:bottom w:w="0" w:type="dxa"/>
              <w:right w:w="62" w:type="dxa"/>
            </w:tcMar>
          </w:tcPr>
          <w:p w:rsidR="00000000" w:rsidP="0062230F">
            <w:pPr>
              <w:pStyle w:val="BodyText"/>
              <w:rPr>
                <w:lang w:val="en-NZ"/>
              </w:rPr>
            </w:pPr>
            <w:r w:rsidRPr="0062230F">
              <w:t>Routine service personnel required to perform the tasks are coordinated in an effici</w:t>
            </w:r>
            <w:r w:rsidRPr="0062230F">
              <w:t>ent and effective manner</w:t>
            </w:r>
          </w:p>
        </w:tc>
      </w:tr>
      <w:tr w:rsidTr="0062230F">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2230F">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62230F">
            <w:pPr>
              <w:pStyle w:val="BodyText"/>
              <w:rPr>
                <w:lang w:val="en-NZ"/>
              </w:rPr>
            </w:pPr>
            <w:r w:rsidRPr="0062230F">
              <w:rPr>
                <w:rStyle w:val="SpecialBold"/>
              </w:rPr>
              <w:t>3.5</w:t>
            </w:r>
          </w:p>
        </w:tc>
        <w:tc>
          <w:tcPr>
            <w:tcW w:w="5628" w:type="dxa"/>
            <w:tcBorders>
              <w:top w:val="nil"/>
              <w:left w:val="nil"/>
              <w:bottom w:val="nil"/>
              <w:right w:val="nil"/>
            </w:tcBorders>
            <w:tcMar>
              <w:top w:w="0" w:type="dxa"/>
              <w:left w:w="62" w:type="dxa"/>
              <w:bottom w:w="0" w:type="dxa"/>
              <w:right w:w="62" w:type="dxa"/>
            </w:tcMar>
          </w:tcPr>
          <w:p w:rsidR="00000000" w:rsidP="0062230F">
            <w:pPr>
              <w:pStyle w:val="BodyText"/>
              <w:rPr>
                <w:lang w:val="en-NZ"/>
              </w:rPr>
            </w:pPr>
            <w:r w:rsidRPr="0062230F">
              <w:t>Responsibility boundaries with other routine service participants are observed</w:t>
            </w:r>
          </w:p>
        </w:tc>
      </w:tr>
      <w:tr w:rsidTr="0062230F">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2230F">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62230F">
            <w:pPr>
              <w:pStyle w:val="BodyText"/>
              <w:rPr>
                <w:lang w:val="en-NZ"/>
              </w:rPr>
            </w:pPr>
            <w:r w:rsidRPr="0062230F">
              <w:rPr>
                <w:rStyle w:val="SpecialBold"/>
              </w:rPr>
              <w:t>3.6</w:t>
            </w:r>
          </w:p>
        </w:tc>
        <w:tc>
          <w:tcPr>
            <w:tcW w:w="5628" w:type="dxa"/>
            <w:tcBorders>
              <w:top w:val="nil"/>
              <w:left w:val="nil"/>
              <w:bottom w:val="nil"/>
              <w:right w:val="nil"/>
            </w:tcBorders>
            <w:tcMar>
              <w:top w:w="0" w:type="dxa"/>
              <w:left w:w="62" w:type="dxa"/>
              <w:bottom w:w="0" w:type="dxa"/>
              <w:right w:w="62" w:type="dxa"/>
            </w:tcMar>
          </w:tcPr>
          <w:p w:rsidR="00000000" w:rsidP="0062230F">
            <w:pPr>
              <w:pStyle w:val="BodyText"/>
              <w:rPr>
                <w:lang w:val="en-NZ"/>
              </w:rPr>
            </w:pPr>
            <w:r w:rsidRPr="0062230F">
              <w:t>Unexpected situations are addressed by reference to job specifications, building management procedures and discussion with appropriate personnel</w:t>
            </w:r>
          </w:p>
        </w:tc>
      </w:tr>
      <w:tr w:rsidTr="0062230F">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2230F">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62230F">
            <w:pPr>
              <w:pStyle w:val="BodyText"/>
              <w:rPr>
                <w:lang w:val="en-NZ"/>
              </w:rPr>
            </w:pPr>
            <w:r w:rsidRPr="0062230F">
              <w:rPr>
                <w:rStyle w:val="SpecialBold"/>
              </w:rPr>
              <w:t>3.7</w:t>
            </w:r>
          </w:p>
        </w:tc>
        <w:tc>
          <w:tcPr>
            <w:tcW w:w="5628" w:type="dxa"/>
            <w:tcBorders>
              <w:top w:val="nil"/>
              <w:left w:val="nil"/>
              <w:bottom w:val="nil"/>
              <w:right w:val="nil"/>
            </w:tcBorders>
            <w:tcMar>
              <w:top w:w="0" w:type="dxa"/>
              <w:left w:w="62" w:type="dxa"/>
              <w:bottom w:w="0" w:type="dxa"/>
              <w:right w:w="62" w:type="dxa"/>
            </w:tcMar>
          </w:tcPr>
          <w:p w:rsidR="00000000" w:rsidP="0062230F">
            <w:pPr>
              <w:pStyle w:val="BodyText"/>
              <w:rPr>
                <w:lang w:val="en-NZ"/>
              </w:rPr>
            </w:pPr>
            <w:r w:rsidRPr="0062230F">
              <w:t>Defects and faults are identified and reported, and rectification recommended</w:t>
            </w:r>
          </w:p>
        </w:tc>
      </w:tr>
      <w:tr w:rsidTr="0062230F">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2230F">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62230F">
            <w:pPr>
              <w:pStyle w:val="BodyText"/>
              <w:rPr>
                <w:lang w:val="en-NZ"/>
              </w:rPr>
            </w:pPr>
            <w:r w:rsidRPr="0062230F">
              <w:rPr>
                <w:rStyle w:val="SpecialBold"/>
              </w:rPr>
              <w:t>3.8</w:t>
            </w:r>
          </w:p>
        </w:tc>
        <w:tc>
          <w:tcPr>
            <w:tcW w:w="5628" w:type="dxa"/>
            <w:tcBorders>
              <w:top w:val="nil"/>
              <w:left w:val="nil"/>
              <w:bottom w:val="nil"/>
              <w:right w:val="nil"/>
            </w:tcBorders>
            <w:tcMar>
              <w:top w:w="0" w:type="dxa"/>
              <w:left w:w="62" w:type="dxa"/>
              <w:bottom w:w="0" w:type="dxa"/>
              <w:right w:w="62" w:type="dxa"/>
            </w:tcMar>
          </w:tcPr>
          <w:p w:rsidR="00000000" w:rsidP="0062230F">
            <w:pPr>
              <w:pStyle w:val="BodyText"/>
              <w:rPr>
                <w:lang w:val="en-NZ"/>
              </w:rPr>
            </w:pPr>
            <w:r w:rsidRPr="0062230F">
              <w:t xml:space="preserve">Plant, systems and </w:t>
            </w:r>
            <w:r w:rsidRPr="0062230F">
              <w:t>equipment are checked for correct operation on completion of routine service tasks</w:t>
            </w:r>
          </w:p>
        </w:tc>
      </w:tr>
      <w:tr w:rsidTr="0062230F">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62230F" w:rsidP="0062230F">
            <w:pPr>
              <w:pStyle w:val="BodyText"/>
            </w:pPr>
            <w:r w:rsidRPr="0062230F">
              <w:rPr>
                <w:rStyle w:val="SpecialBold"/>
              </w:rPr>
              <w:t>4</w:t>
            </w:r>
          </w:p>
        </w:tc>
        <w:tc>
          <w:tcPr>
            <w:tcW w:w="2889" w:type="dxa"/>
            <w:tcBorders>
              <w:top w:val="nil"/>
              <w:left w:val="nil"/>
              <w:bottom w:val="nil"/>
              <w:right w:val="nil"/>
            </w:tcBorders>
            <w:tcMar>
              <w:top w:w="0" w:type="dxa"/>
              <w:left w:w="62" w:type="dxa"/>
              <w:bottom w:w="0" w:type="dxa"/>
              <w:right w:w="62" w:type="dxa"/>
            </w:tcMar>
          </w:tcPr>
          <w:p w:rsidR="00000000" w:rsidRPr="0062230F" w:rsidP="0062230F">
            <w:pPr>
              <w:pStyle w:val="BodyText"/>
            </w:pPr>
            <w:r w:rsidRPr="0062230F">
              <w:rPr>
                <w:rStyle w:val="SpecialBold"/>
              </w:rPr>
              <w:t>Develop and maintain records</w:t>
            </w:r>
          </w:p>
        </w:tc>
        <w:tc>
          <w:tcPr>
            <w:tcW w:w="702" w:type="dxa"/>
            <w:tcBorders>
              <w:top w:val="nil"/>
              <w:left w:val="nil"/>
              <w:bottom w:val="nil"/>
              <w:right w:val="nil"/>
            </w:tcBorders>
            <w:tcMar>
              <w:top w:w="0" w:type="dxa"/>
              <w:left w:w="62" w:type="dxa"/>
              <w:bottom w:w="0" w:type="dxa"/>
              <w:right w:w="62" w:type="dxa"/>
            </w:tcMar>
          </w:tcPr>
          <w:p w:rsidR="00000000" w:rsidP="0062230F">
            <w:pPr>
              <w:pStyle w:val="BodyText"/>
              <w:rPr>
                <w:lang w:val="en-NZ"/>
              </w:rPr>
            </w:pPr>
            <w:r w:rsidRPr="0062230F">
              <w:rPr>
                <w:rStyle w:val="SpecialBold"/>
              </w:rPr>
              <w:t>4.1</w:t>
            </w:r>
          </w:p>
        </w:tc>
        <w:tc>
          <w:tcPr>
            <w:tcW w:w="5628" w:type="dxa"/>
            <w:tcBorders>
              <w:top w:val="nil"/>
              <w:left w:val="nil"/>
              <w:bottom w:val="nil"/>
              <w:right w:val="nil"/>
            </w:tcBorders>
            <w:tcMar>
              <w:top w:w="0" w:type="dxa"/>
              <w:left w:w="62" w:type="dxa"/>
              <w:bottom w:w="0" w:type="dxa"/>
              <w:right w:w="62" w:type="dxa"/>
            </w:tcMar>
          </w:tcPr>
          <w:p w:rsidR="00000000" w:rsidP="0062230F">
            <w:pPr>
              <w:pStyle w:val="BodyText"/>
              <w:rPr>
                <w:lang w:val="en-NZ"/>
              </w:rPr>
            </w:pPr>
            <w:r w:rsidRPr="0062230F">
              <w:t>Notes and/or complete checklists of the inspectio</w:t>
            </w:r>
            <w:r w:rsidRPr="0062230F">
              <w:t>ns, tests and routine service carried out are prepared in accordance with regulatory requirements and timeframes</w:t>
            </w:r>
          </w:p>
        </w:tc>
      </w:tr>
      <w:tr w:rsidTr="0062230F">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2230F">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62230F">
            <w:pPr>
              <w:pStyle w:val="BodyText"/>
              <w:rPr>
                <w:lang w:val="en-NZ"/>
              </w:rPr>
            </w:pPr>
            <w:r w:rsidRPr="0062230F">
              <w:rPr>
                <w:rStyle w:val="SpecialBold"/>
              </w:rPr>
              <w:t>4.2</w:t>
            </w:r>
          </w:p>
        </w:tc>
        <w:tc>
          <w:tcPr>
            <w:tcW w:w="5628" w:type="dxa"/>
            <w:tcBorders>
              <w:top w:val="nil"/>
              <w:left w:val="nil"/>
              <w:bottom w:val="nil"/>
              <w:right w:val="nil"/>
            </w:tcBorders>
            <w:tcMar>
              <w:top w:w="0" w:type="dxa"/>
              <w:left w:w="62" w:type="dxa"/>
              <w:bottom w:w="0" w:type="dxa"/>
              <w:right w:w="62" w:type="dxa"/>
            </w:tcMar>
          </w:tcPr>
          <w:p w:rsidR="00000000" w:rsidP="0062230F">
            <w:pPr>
              <w:pStyle w:val="BodyText"/>
              <w:rPr>
                <w:lang w:val="en-NZ"/>
              </w:rPr>
            </w:pPr>
            <w:r w:rsidRPr="0062230F">
              <w:t>Notes, checklists and updated log sheets are collated and readily accessible on site</w:t>
            </w:r>
          </w:p>
        </w:tc>
      </w:tr>
      <w:tr w:rsidTr="0062230F">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2230F">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62230F">
            <w:pPr>
              <w:pStyle w:val="BodyText"/>
              <w:rPr>
                <w:lang w:val="en-NZ"/>
              </w:rPr>
            </w:pPr>
            <w:r w:rsidRPr="0062230F">
              <w:rPr>
                <w:rStyle w:val="SpecialBold"/>
              </w:rPr>
              <w:t>4.3</w:t>
            </w:r>
          </w:p>
        </w:tc>
        <w:tc>
          <w:tcPr>
            <w:tcW w:w="5628" w:type="dxa"/>
            <w:tcBorders>
              <w:top w:val="nil"/>
              <w:left w:val="nil"/>
              <w:bottom w:val="nil"/>
              <w:right w:val="nil"/>
            </w:tcBorders>
            <w:tcMar>
              <w:top w:w="0" w:type="dxa"/>
              <w:left w:w="62" w:type="dxa"/>
              <w:bottom w:w="0" w:type="dxa"/>
              <w:right w:w="62" w:type="dxa"/>
            </w:tcMar>
          </w:tcPr>
          <w:p w:rsidR="00000000" w:rsidRPr="0062230F" w:rsidP="0062230F">
            <w:pPr>
              <w:pStyle w:val="BodyText"/>
            </w:pPr>
            <w:r w:rsidRPr="0062230F">
              <w:t>Safety checks, routine service and yearly co</w:t>
            </w:r>
            <w:r w:rsidRPr="0062230F">
              <w:t>ndition report are signed off and reports submitted to building manager and/or owner</w:t>
            </w:r>
          </w:p>
        </w:tc>
      </w:tr>
    </w:tbl>
    <w:p w:rsidR="00000000" w:rsidRPr="0062230F" w:rsidP="0062230F">
      <w:pPr>
        <w:pStyle w:val="NoPaddingFontSize1"/>
      </w:pPr>
    </w:p>
    <w:p w:rsidR="00000000" w:rsidRPr="0062230F" w:rsidP="0062230F">
      <w:pPr>
        <w:pStyle w:val="AllowPageBreak"/>
      </w:pPr>
    </w:p>
    <w:p w:rsidR="00000000" w:rsidRPr="0062230F" w:rsidP="0062230F">
      <w:pPr>
        <w:pStyle w:val="Heading1"/>
      </w:pPr>
      <w:bookmarkStart w:id="7" w:name="O_1184244"/>
      <w:bookmarkEnd w:id="7"/>
      <w:r w:rsidRPr="0062230F">
        <w:t>Foundation Skills</w:t>
      </w:r>
    </w:p>
    <w:tbl>
      <w:tblPr>
        <w:tblW w:w="9497" w:type="dxa"/>
        <w:tblLayout w:type="fixed"/>
        <w:tblCellMar>
          <w:left w:w="62" w:type="dxa"/>
          <w:right w:w="62" w:type="dxa"/>
        </w:tblCellMar>
        <w:tblLook w:val="0000"/>
      </w:tblPr>
      <w:tblGrid>
        <w:gridCol w:w="9497"/>
      </w:tblGrid>
      <w:tr w:rsidTr="0062230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2230F" w:rsidP="0062230F">
            <w:pPr>
              <w:pStyle w:val="BodyText"/>
            </w:pPr>
            <w:r w:rsidRPr="0062230F">
              <w:t>Foundation skills essential to performance are explicit in the performance criteria of this unit of competency.</w:t>
            </w:r>
          </w:p>
        </w:tc>
      </w:tr>
    </w:tbl>
    <w:p w:rsidR="00000000" w:rsidRPr="0062230F" w:rsidP="0062230F">
      <w:pPr>
        <w:pStyle w:val="NoPaddingFontSize1"/>
      </w:pPr>
    </w:p>
    <w:p w:rsidR="00000000" w:rsidRPr="0062230F" w:rsidP="0062230F">
      <w:pPr>
        <w:pStyle w:val="AllowPageBreak"/>
      </w:pPr>
    </w:p>
    <w:p w:rsidR="00000000" w:rsidRPr="0062230F" w:rsidP="0062230F">
      <w:pPr>
        <w:pStyle w:val="Heading1"/>
      </w:pPr>
      <w:bookmarkStart w:id="8" w:name="O_1184245"/>
      <w:bookmarkEnd w:id="8"/>
      <w:r w:rsidRPr="0062230F">
        <w:t>Range of Conditions</w:t>
      </w:r>
    </w:p>
    <w:tbl>
      <w:tblPr>
        <w:tblW w:w="9497" w:type="dxa"/>
        <w:tblLayout w:type="fixed"/>
        <w:tblCellMar>
          <w:left w:w="62" w:type="dxa"/>
          <w:right w:w="62" w:type="dxa"/>
        </w:tblCellMar>
        <w:tblLook w:val="0000"/>
      </w:tblPr>
      <w:tblGrid>
        <w:gridCol w:w="9497"/>
      </w:tblGrid>
      <w:tr w:rsidTr="0062230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2230F" w:rsidP="0062230F">
            <w:pPr>
              <w:pStyle w:val="BodyText"/>
            </w:pPr>
            <w:r w:rsidRPr="0062230F">
              <w:t>Range is restricted to essential operating conditions and any other variables essential to the work environment.</w:t>
            </w:r>
          </w:p>
          <w:p w:rsidR="00000000" w:rsidRPr="0062230F" w:rsidP="0062230F">
            <w:pPr>
              <w:pStyle w:val="BodyText"/>
            </w:pPr>
            <w:r w:rsidRPr="0062230F">
              <w:t>Non-essential conditions may be found in the UEE Electrotechnology Training Package Companion Volume Implementatio</w:t>
            </w:r>
            <w:r w:rsidRPr="0062230F">
              <w:t>n Guide.</w:t>
            </w:r>
          </w:p>
          <w:p w:rsidR="00000000" w:rsidRPr="0062230F" w:rsidP="0062230F">
            <w:pPr>
              <w:pStyle w:val="BodyText"/>
            </w:pPr>
            <w:r w:rsidRPr="0062230F">
              <w:t>Demonstration of this unit of competency must include:</w:t>
            </w:r>
          </w:p>
          <w:p w:rsidR="00000000" w:rsidRPr="0062230F" w:rsidP="0062230F">
            <w:pPr>
              <w:pStyle w:val="ListBullet"/>
            </w:pPr>
            <w:r w:rsidRPr="0062230F">
              <w:t>planning, implementing and applying a building</w:t>
            </w:r>
            <w:r>
              <w:t>’</w:t>
            </w:r>
            <w:r w:rsidRPr="0062230F">
              <w:t>s routine service program of fire and smoke control features of mechanical services systems on more than one occasion and in two different facil</w:t>
            </w:r>
            <w:r w:rsidRPr="0062230F">
              <w:t>ities</w:t>
            </w:r>
          </w:p>
        </w:tc>
      </w:tr>
    </w:tbl>
    <w:p w:rsidR="00000000" w:rsidRPr="0062230F" w:rsidP="0062230F">
      <w:pPr>
        <w:pStyle w:val="NoPaddingFontSize1"/>
      </w:pPr>
    </w:p>
    <w:p w:rsidR="00000000" w:rsidRPr="0062230F" w:rsidP="0062230F">
      <w:pPr>
        <w:pStyle w:val="AllowPageBreak"/>
      </w:pPr>
    </w:p>
    <w:p w:rsidR="00000000" w:rsidRPr="0062230F" w:rsidP="0062230F">
      <w:pPr>
        <w:pStyle w:val="Heading1"/>
      </w:pPr>
      <w:bookmarkStart w:id="9" w:name="O_1184246"/>
      <w:bookmarkEnd w:id="9"/>
      <w:r w:rsidRPr="0062230F">
        <w:t>Unit Mapping Information</w:t>
      </w:r>
    </w:p>
    <w:tbl>
      <w:tblPr>
        <w:tblW w:w="9497" w:type="dxa"/>
        <w:tblLayout w:type="fixed"/>
        <w:tblCellMar>
          <w:left w:w="62" w:type="dxa"/>
          <w:right w:w="62" w:type="dxa"/>
        </w:tblCellMar>
        <w:tblLook w:val="0000"/>
      </w:tblPr>
      <w:tblGrid>
        <w:gridCol w:w="9497"/>
      </w:tblGrid>
      <w:tr w:rsidTr="0062230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2230F" w:rsidP="0062230F">
            <w:pPr>
              <w:pStyle w:val="BodyText"/>
            </w:pPr>
            <w:r w:rsidRPr="0062230F">
              <w:t>Newly created unit.</w:t>
            </w:r>
          </w:p>
        </w:tc>
      </w:tr>
    </w:tbl>
    <w:p w:rsidR="00000000" w:rsidRPr="0062230F" w:rsidP="0062230F">
      <w:pPr>
        <w:pStyle w:val="NoPaddingFontSize1"/>
      </w:pPr>
    </w:p>
    <w:p w:rsidR="00000000" w:rsidRPr="0062230F" w:rsidP="0062230F">
      <w:pPr>
        <w:pStyle w:val="AllowPageBreak"/>
      </w:pPr>
    </w:p>
    <w:p w:rsidR="00000000" w:rsidRPr="0062230F" w:rsidP="0062230F">
      <w:pPr>
        <w:pStyle w:val="Heading1"/>
      </w:pPr>
      <w:bookmarkStart w:id="10" w:name="O_1184253"/>
      <w:bookmarkEnd w:id="10"/>
      <w:r w:rsidRPr="0062230F">
        <w:t>Links</w:t>
      </w:r>
    </w:p>
    <w:p w:rsidR="00000000" w:rsidRPr="0062230F" w:rsidP="00965AB1">
      <w:pPr>
        <w:pStyle w:val="BodyText"/>
      </w:pPr>
      <w:r w:rsidRPr="0062230F">
        <w:t xml:space="preserve">Companion Volume Implementation Guides are found in VETNet - </w:t>
      </w:r>
      <w:r>
        <w:fldChar w:fldCharType="begin"/>
      </w:r>
      <w:r>
        <w:instrText xml:space="preserve"> HYPERLINK "https://vetnet.gov.au/Pages/TrainingDocs.aspx?q=b8a8f136-5421-4ce1-92e0-2b50341431b6" </w:instrText>
      </w:r>
      <w:r>
        <w:fldChar w:fldCharType="separate"/>
      </w:r>
      <w:r w:rsidRPr="0029565D">
        <w:rPr>
          <w:rStyle w:val="Hyperlink"/>
        </w:rPr>
        <w:t>https://vetnet.gov.au/Pages/TrainingDocs.aspx?q=b8a8f136-5421-4ce1-92e0-2b50341431b6</w:t>
      </w:r>
      <w:r>
        <w:fldChar w:fldCharType="end"/>
      </w:r>
    </w:p>
    <w:p w:rsidR="00000000" w:rsidRPr="0062230F" w:rsidP="0062230F"/>
    <w:sectPr w:rsidSect="0062230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230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230F" w:rsidRPr="00965AB1" w:rsidP="00965AB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230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5AB1" w:rsidP="0062230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65AB1" w:rsidP="0062230F">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965AB1" w:rsidP="0062230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230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5AB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2230F" w:rsidRPr="00965AB1" w:rsidP="00965AB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230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5AB1" w:rsidRPr="002D2AF8" w:rsidP="0062230F">
    <w:pPr>
      <w:pStyle w:val="Header"/>
      <w:framePr w:wrap="around"/>
    </w:pPr>
    <w:r>
      <w:fldChar w:fldCharType="begin"/>
    </w:r>
    <w:r>
      <w:instrText xml:space="preserve"> TITLE   \* MERGEFORMAT </w:instrText>
    </w:r>
    <w:r>
      <w:fldChar w:fldCharType="separate"/>
    </w:r>
    <w:r>
      <w:t>UEERA0096 Inspect, test and repair fire and smoke control features of mechanical services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July 2022</w:t>
    </w:r>
    <w:r>
      <w:fldChar w:fldCharType="end"/>
    </w:r>
  </w:p>
  <w:p w:rsidR="00965AB1" w:rsidP="0062230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C8665B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862ADC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230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2230F"/>
    <w:pPr>
      <w:spacing w:before="360" w:after="60"/>
      <w:outlineLvl w:val="0"/>
    </w:pPr>
    <w:rPr>
      <w:sz w:val="32"/>
    </w:rPr>
  </w:style>
  <w:style w:type="paragraph" w:styleId="Heading2">
    <w:name w:val="heading 2"/>
    <w:basedOn w:val="HeadingBase"/>
    <w:next w:val="BodyText"/>
    <w:link w:val="Heading2Char"/>
    <w:qFormat/>
    <w:rsid w:val="0062230F"/>
    <w:pPr>
      <w:keepLines/>
      <w:spacing w:before="240" w:after="120"/>
      <w:outlineLvl w:val="1"/>
    </w:pPr>
    <w:rPr>
      <w:sz w:val="28"/>
      <w:szCs w:val="40"/>
    </w:rPr>
  </w:style>
  <w:style w:type="paragraph" w:styleId="Heading3">
    <w:name w:val="heading 3"/>
    <w:basedOn w:val="HeadingBase"/>
    <w:next w:val="BodyText"/>
    <w:link w:val="Heading3Char"/>
    <w:qFormat/>
    <w:rsid w:val="0062230F"/>
    <w:pPr>
      <w:spacing w:before="180" w:after="120"/>
      <w:outlineLvl w:val="2"/>
    </w:pPr>
    <w:rPr>
      <w:spacing w:val="-10"/>
      <w:kern w:val="32"/>
    </w:rPr>
  </w:style>
  <w:style w:type="paragraph" w:styleId="Heading4">
    <w:name w:val="heading 4"/>
    <w:basedOn w:val="HeadingBase"/>
    <w:next w:val="BodyText"/>
    <w:link w:val="Heading4Char"/>
    <w:qFormat/>
    <w:rsid w:val="0062230F"/>
    <w:pPr>
      <w:spacing w:before="160" w:after="120"/>
      <w:outlineLvl w:val="3"/>
    </w:pPr>
    <w:rPr>
      <w:sz w:val="22"/>
    </w:rPr>
  </w:style>
  <w:style w:type="paragraph" w:styleId="Heading5">
    <w:name w:val="heading 5"/>
    <w:basedOn w:val="HeadingBase"/>
    <w:next w:val="Normal"/>
    <w:link w:val="Heading5Char"/>
    <w:qFormat/>
    <w:rsid w:val="0062230F"/>
    <w:pPr>
      <w:spacing w:before="80"/>
      <w:outlineLvl w:val="4"/>
    </w:pPr>
    <w:rPr>
      <w:color w:val="918585"/>
      <w:sz w:val="20"/>
    </w:rPr>
  </w:style>
  <w:style w:type="paragraph" w:styleId="Heading6">
    <w:name w:val="heading 6"/>
    <w:basedOn w:val="HeadingBase"/>
    <w:next w:val="Normal"/>
    <w:link w:val="Heading6Char"/>
    <w:qFormat/>
    <w:rsid w:val="0062230F"/>
    <w:pPr>
      <w:spacing w:before="60"/>
      <w:outlineLvl w:val="5"/>
    </w:pPr>
    <w:rPr>
      <w:color w:val="918585"/>
      <w:sz w:val="20"/>
    </w:rPr>
  </w:style>
  <w:style w:type="paragraph" w:styleId="Heading7">
    <w:name w:val="heading 7"/>
    <w:basedOn w:val="Normal"/>
    <w:next w:val="Normal"/>
    <w:link w:val="Heading7Char"/>
    <w:qFormat/>
    <w:rsid w:val="0062230F"/>
    <w:pPr>
      <w:ind w:left="720"/>
      <w:outlineLvl w:val="6"/>
    </w:pPr>
    <w:rPr>
      <w:i/>
    </w:rPr>
  </w:style>
  <w:style w:type="paragraph" w:styleId="Heading8">
    <w:name w:val="heading 8"/>
    <w:basedOn w:val="Normal"/>
    <w:next w:val="Normal"/>
    <w:link w:val="Heading8Char"/>
    <w:qFormat/>
    <w:rsid w:val="0062230F"/>
    <w:pPr>
      <w:ind w:left="720"/>
      <w:outlineLvl w:val="7"/>
    </w:pPr>
    <w:rPr>
      <w:i/>
    </w:rPr>
  </w:style>
  <w:style w:type="paragraph" w:styleId="Heading9">
    <w:name w:val="heading 9"/>
    <w:basedOn w:val="Normal"/>
    <w:next w:val="Normal"/>
    <w:link w:val="Heading9Char"/>
    <w:qFormat/>
    <w:rsid w:val="0062230F"/>
    <w:pPr>
      <w:ind w:left="720"/>
      <w:outlineLvl w:val="8"/>
    </w:pPr>
    <w:rPr>
      <w:i/>
    </w:rPr>
  </w:style>
  <w:style w:type="character" w:default="1" w:styleId="DefaultParagraphFont">
    <w:name w:val="Default Paragraph Font"/>
    <w:uiPriority w:val="1"/>
    <w:unhideWhenUsed/>
    <w:rsid w:val="0062230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2230F"/>
  </w:style>
  <w:style w:type="character" w:customStyle="1" w:styleId="Heading1Char">
    <w:name w:val="Heading 1 Char"/>
    <w:basedOn w:val="DefaultParagraphFont"/>
    <w:link w:val="Heading1"/>
    <w:rsid w:val="0062230F"/>
    <w:rPr>
      <w:rFonts w:ascii="Times New Roman" w:eastAsia="Times New Roman" w:hAnsi="Times New Roman" w:cs="Times New Roman"/>
      <w:b/>
      <w:sz w:val="32"/>
      <w:szCs w:val="20"/>
      <w:lang w:eastAsia="en-US"/>
    </w:rPr>
  </w:style>
  <w:style w:type="paragraph" w:styleId="BodyText">
    <w:name w:val="Body Text"/>
    <w:basedOn w:val="Normal"/>
    <w:link w:val="BodyTextChar"/>
    <w:rsid w:val="0062230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2230F"/>
    <w:rPr>
      <w:rFonts w:ascii="Times New Roman" w:eastAsia="Times New Roman" w:hAnsi="Times New Roman" w:cs="Times New Roman"/>
      <w:sz w:val="24"/>
      <w:lang w:eastAsia="en-US"/>
    </w:rPr>
  </w:style>
  <w:style w:type="paragraph" w:styleId="ListBullet">
    <w:name w:val="List Bullet"/>
    <w:basedOn w:val="List"/>
    <w:rsid w:val="0062230F"/>
    <w:pPr>
      <w:numPr>
        <w:numId w:val="11"/>
      </w:numPr>
      <w:tabs>
        <w:tab w:val="clear" w:pos="340"/>
      </w:tabs>
      <w:spacing w:before="40" w:after="40"/>
    </w:pPr>
  </w:style>
  <w:style w:type="character" w:customStyle="1" w:styleId="SpecialBold">
    <w:name w:val="Special Bold"/>
    <w:basedOn w:val="DefaultParagraphFont"/>
    <w:rsid w:val="0062230F"/>
    <w:rPr>
      <w:b/>
      <w:spacing w:val="0"/>
    </w:rPr>
  </w:style>
  <w:style w:type="paragraph" w:customStyle="1" w:styleId="SuperHeading">
    <w:name w:val="SuperHeading"/>
    <w:basedOn w:val="Normal"/>
    <w:rsid w:val="0062230F"/>
    <w:pPr>
      <w:spacing w:before="240" w:after="120"/>
      <w:outlineLvl w:val="0"/>
    </w:pPr>
    <w:rPr>
      <w:rFonts w:ascii="Times New Roman" w:hAnsi="Times New Roman"/>
      <w:b/>
      <w:sz w:val="32"/>
    </w:rPr>
  </w:style>
  <w:style w:type="paragraph" w:customStyle="1" w:styleId="AllowPageBreak">
    <w:name w:val="AllowPageBreak"/>
    <w:rsid w:val="0062230F"/>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62230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2230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2230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2230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2230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2230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2230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2230F"/>
    <w:rPr>
      <w:rFonts w:ascii="Courier New" w:eastAsia="Times New Roman" w:hAnsi="Courier New" w:cs="Times New Roman"/>
      <w:i/>
      <w:szCs w:val="20"/>
      <w:lang w:eastAsia="en-US"/>
    </w:rPr>
  </w:style>
  <w:style w:type="paragraph" w:customStyle="1" w:styleId="HeadingBase">
    <w:name w:val="Heading Base"/>
    <w:rsid w:val="0062230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2230F"/>
    <w:pPr>
      <w:tabs>
        <w:tab w:val="right" w:leader="dot" w:pos="9072"/>
      </w:tabs>
      <w:ind w:left="567"/>
    </w:pPr>
    <w:rPr>
      <w:szCs w:val="22"/>
    </w:rPr>
  </w:style>
  <w:style w:type="paragraph" w:customStyle="1" w:styleId="TOCBase">
    <w:name w:val="TOC Base"/>
    <w:rsid w:val="0062230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2230F"/>
    <w:pPr>
      <w:tabs>
        <w:tab w:val="right" w:leader="dot" w:pos="9072"/>
      </w:tabs>
      <w:spacing w:before="40" w:after="40"/>
      <w:ind w:left="284"/>
    </w:pPr>
    <w:rPr>
      <w:rFonts w:ascii="Times New Roman" w:hAnsi="Times New Roman"/>
    </w:rPr>
  </w:style>
  <w:style w:type="paragraph" w:styleId="TOC1">
    <w:name w:val="toc 1"/>
    <w:basedOn w:val="TOCBase"/>
    <w:next w:val="Normal"/>
    <w:rsid w:val="0062230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2230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2230F"/>
    <w:rPr>
      <w:rFonts w:ascii="Times New Roman" w:eastAsia="Times New Roman" w:hAnsi="Times New Roman" w:cs="Times New Roman"/>
      <w:sz w:val="16"/>
      <w:lang w:eastAsia="en-US"/>
    </w:rPr>
  </w:style>
  <w:style w:type="paragraph" w:styleId="Title">
    <w:name w:val="Title"/>
    <w:basedOn w:val="HeadingBase"/>
    <w:link w:val="TitleChar"/>
    <w:qFormat/>
    <w:rsid w:val="0062230F"/>
    <w:pPr>
      <w:spacing w:before="5040"/>
      <w:jc w:val="center"/>
    </w:pPr>
    <w:rPr>
      <w:sz w:val="48"/>
      <w:szCs w:val="72"/>
      <w:lang w:val="en-US"/>
    </w:rPr>
  </w:style>
  <w:style w:type="character" w:customStyle="1" w:styleId="TitleChar">
    <w:name w:val="Title Char"/>
    <w:basedOn w:val="DefaultParagraphFont"/>
    <w:link w:val="Title"/>
    <w:rsid w:val="0062230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2230F"/>
    <w:pPr>
      <w:tabs>
        <w:tab w:val="left" w:pos="3600"/>
        <w:tab w:val="left" w:pos="3958"/>
      </w:tabs>
    </w:pPr>
  </w:style>
  <w:style w:type="paragraph" w:styleId="List">
    <w:name w:val="List"/>
    <w:basedOn w:val="BodyText"/>
    <w:next w:val="BodyText"/>
    <w:rsid w:val="0062230F"/>
    <w:pPr>
      <w:tabs>
        <w:tab w:val="left" w:pos="340"/>
      </w:tabs>
      <w:spacing w:before="60" w:after="60"/>
      <w:ind w:left="340" w:hanging="340"/>
    </w:pPr>
  </w:style>
  <w:style w:type="paragraph" w:customStyle="1" w:styleId="Note">
    <w:name w:val="Note"/>
    <w:basedOn w:val="BodyText"/>
    <w:rsid w:val="0062230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2230F"/>
    <w:pPr>
      <w:framePr w:wrap="auto" w:hAnchor="text" w:y="6049"/>
    </w:pPr>
    <w:rPr>
      <w:color w:val="000000"/>
      <w:sz w:val="40"/>
    </w:rPr>
  </w:style>
  <w:style w:type="paragraph" w:customStyle="1" w:styleId="TOCTitle">
    <w:name w:val="TOCTitle"/>
    <w:basedOn w:val="Heading1"/>
    <w:rsid w:val="0062230F"/>
    <w:pPr>
      <w:spacing w:after="240"/>
      <w:jc w:val="center"/>
      <w:outlineLvl w:val="9"/>
    </w:pPr>
    <w:rPr>
      <w:caps/>
    </w:rPr>
  </w:style>
  <w:style w:type="paragraph" w:customStyle="1" w:styleId="Version">
    <w:name w:val="Version"/>
    <w:rsid w:val="0062230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2230F"/>
    <w:pPr>
      <w:numPr>
        <w:numId w:val="12"/>
      </w:numPr>
      <w:tabs>
        <w:tab w:val="clear" w:pos="680"/>
      </w:tabs>
    </w:pPr>
  </w:style>
  <w:style w:type="paragraph" w:styleId="Index1">
    <w:name w:val="index 1"/>
    <w:basedOn w:val="Normal"/>
    <w:next w:val="Normal"/>
    <w:semiHidden/>
    <w:rsid w:val="0062230F"/>
    <w:pPr>
      <w:keepNext w:val="0"/>
      <w:tabs>
        <w:tab w:val="right" w:pos="4176"/>
      </w:tabs>
      <w:ind w:left="198" w:hanging="198"/>
    </w:pPr>
    <w:rPr>
      <w:rFonts w:ascii="Garamond" w:hAnsi="Garamond"/>
    </w:rPr>
  </w:style>
  <w:style w:type="paragraph" w:styleId="IndexHeading">
    <w:name w:val="index heading"/>
    <w:basedOn w:val="Normal"/>
    <w:next w:val="Index1"/>
    <w:semiHidden/>
    <w:rsid w:val="0062230F"/>
    <w:pPr>
      <w:spacing w:before="120" w:after="120"/>
    </w:pPr>
    <w:rPr>
      <w:rFonts w:ascii="Arial" w:hAnsi="Arial"/>
      <w:b/>
      <w:color w:val="918585"/>
      <w:sz w:val="24"/>
    </w:rPr>
  </w:style>
  <w:style w:type="paragraph" w:styleId="Header">
    <w:name w:val="header"/>
    <w:basedOn w:val="Normal"/>
    <w:link w:val="HeaderChar"/>
    <w:rsid w:val="0062230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2230F"/>
    <w:rPr>
      <w:rFonts w:ascii="Times New Roman" w:eastAsia="Times New Roman" w:hAnsi="Times New Roman" w:cs="Times New Roman"/>
      <w:sz w:val="16"/>
      <w:szCs w:val="20"/>
      <w:lang w:val="en-GB" w:eastAsia="en-US"/>
    </w:rPr>
  </w:style>
  <w:style w:type="paragraph" w:customStyle="1" w:styleId="Chapter">
    <w:name w:val="Chapter"/>
    <w:basedOn w:val="Normal"/>
    <w:rsid w:val="0062230F"/>
    <w:pPr>
      <w:spacing w:before="240"/>
    </w:pPr>
    <w:rPr>
      <w:rFonts w:ascii="Times New Roman" w:hAnsi="Times New Roman"/>
      <w:smallCaps/>
      <w:spacing w:val="80"/>
      <w:sz w:val="28"/>
    </w:rPr>
  </w:style>
  <w:style w:type="paragraph" w:customStyle="1" w:styleId="InChapter">
    <w:name w:val="InChapter"/>
    <w:basedOn w:val="Heading3"/>
    <w:rsid w:val="0062230F"/>
    <w:pPr>
      <w:spacing w:after="240"/>
      <w:outlineLvl w:val="9"/>
    </w:pPr>
    <w:rPr>
      <w:noProof/>
    </w:rPr>
  </w:style>
  <w:style w:type="paragraph" w:styleId="Index2">
    <w:name w:val="index 2"/>
    <w:basedOn w:val="Normal"/>
    <w:next w:val="Normal"/>
    <w:semiHidden/>
    <w:rsid w:val="0062230F"/>
    <w:pPr>
      <w:tabs>
        <w:tab w:val="right" w:pos="4176"/>
      </w:tabs>
      <w:ind w:left="568" w:hanging="284"/>
    </w:pPr>
    <w:rPr>
      <w:rFonts w:ascii="Garamond" w:hAnsi="Garamond"/>
    </w:rPr>
  </w:style>
  <w:style w:type="paragraph" w:customStyle="1" w:styleId="Byline">
    <w:name w:val="Byline"/>
    <w:rsid w:val="0062230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2230F"/>
    <w:pPr>
      <w:tabs>
        <w:tab w:val="clear" w:pos="3600"/>
        <w:tab w:val="clear" w:pos="3958"/>
      </w:tabs>
      <w:jc w:val="right"/>
    </w:pPr>
  </w:style>
  <w:style w:type="character" w:styleId="Emphasis">
    <w:name w:val="Emphasis"/>
    <w:basedOn w:val="DefaultParagraphFont"/>
    <w:qFormat/>
    <w:rsid w:val="0062230F"/>
    <w:rPr>
      <w:i/>
    </w:rPr>
  </w:style>
  <w:style w:type="paragraph" w:styleId="Caption">
    <w:name w:val="caption"/>
    <w:basedOn w:val="BodyText"/>
    <w:next w:val="Normal"/>
    <w:qFormat/>
    <w:rsid w:val="0062230F"/>
    <w:pPr>
      <w:framePr w:w="2268" w:hSpace="181" w:vSpace="181" w:wrap="around" w:vAnchor="text" w:hAnchor="page" w:x="1135" w:y="285" w:anchorLock="1"/>
    </w:pPr>
    <w:rPr>
      <w:i/>
    </w:rPr>
  </w:style>
  <w:style w:type="paragraph" w:customStyle="1" w:styleId="MiniTOCTitle">
    <w:name w:val="MiniTOCTitle"/>
    <w:basedOn w:val="Heading4"/>
    <w:rsid w:val="0062230F"/>
    <w:pPr>
      <w:spacing w:before="240"/>
      <w:outlineLvl w:val="9"/>
    </w:pPr>
    <w:rPr>
      <w:noProof/>
      <w:sz w:val="24"/>
    </w:rPr>
  </w:style>
  <w:style w:type="paragraph" w:customStyle="1" w:styleId="MiniTOCItem">
    <w:name w:val="MiniTOCItem"/>
    <w:basedOn w:val="ListBullet"/>
    <w:rsid w:val="0062230F"/>
    <w:pPr>
      <w:numPr>
        <w:numId w:val="0"/>
      </w:numPr>
      <w:tabs>
        <w:tab w:val="right" w:leader="dot" w:pos="6521"/>
      </w:tabs>
      <w:spacing w:before="0" w:after="0"/>
    </w:pPr>
  </w:style>
  <w:style w:type="paragraph" w:customStyle="1" w:styleId="TOFTitle">
    <w:name w:val="TOFTitle"/>
    <w:basedOn w:val="TOCTitle"/>
    <w:rsid w:val="0062230F"/>
  </w:style>
  <w:style w:type="paragraph" w:styleId="TableofFigures">
    <w:name w:val="table of figures"/>
    <w:basedOn w:val="Normal"/>
    <w:next w:val="Normal"/>
    <w:semiHidden/>
    <w:rsid w:val="0062230F"/>
    <w:pPr>
      <w:tabs>
        <w:tab w:val="right" w:leader="dot" w:pos="9072"/>
      </w:tabs>
      <w:ind w:left="970" w:hanging="403"/>
    </w:pPr>
    <w:rPr>
      <w:rFonts w:ascii="Times New Roman" w:hAnsi="Times New Roman"/>
      <w:b/>
    </w:rPr>
  </w:style>
  <w:style w:type="paragraph" w:styleId="ListNumber">
    <w:name w:val="List Number"/>
    <w:basedOn w:val="List"/>
    <w:rsid w:val="0062230F"/>
    <w:pPr>
      <w:numPr>
        <w:numId w:val="14"/>
      </w:numPr>
      <w:tabs>
        <w:tab w:val="clear" w:pos="340"/>
      </w:tabs>
    </w:pPr>
  </w:style>
  <w:style w:type="character" w:customStyle="1" w:styleId="WingdingSymbols">
    <w:name w:val="Wingding Symbols"/>
    <w:rsid w:val="0062230F"/>
    <w:rPr>
      <w:rFonts w:ascii="Wingdings" w:hAnsi="Wingdings"/>
    </w:rPr>
  </w:style>
  <w:style w:type="paragraph" w:customStyle="1" w:styleId="TableHeading">
    <w:name w:val="Table Heading"/>
    <w:basedOn w:val="HeadingBase"/>
    <w:rsid w:val="0062230F"/>
    <w:pPr>
      <w:keepLines/>
      <w:pBdr>
        <w:bottom w:val="single" w:sz="6" w:space="1" w:color="918585"/>
      </w:pBdr>
      <w:spacing w:before="240"/>
    </w:pPr>
  </w:style>
  <w:style w:type="character" w:customStyle="1" w:styleId="HotSpot">
    <w:name w:val="HotSpot"/>
    <w:rsid w:val="0062230F"/>
    <w:rPr>
      <w:color w:val="0033CC"/>
      <w:u w:val="none"/>
    </w:rPr>
  </w:style>
  <w:style w:type="paragraph" w:customStyle="1" w:styleId="BodyTextRight">
    <w:name w:val="Body Text Right"/>
    <w:basedOn w:val="BodyText"/>
    <w:rsid w:val="0062230F"/>
    <w:pPr>
      <w:spacing w:before="0" w:after="0"/>
      <w:jc w:val="right"/>
    </w:pPr>
  </w:style>
  <w:style w:type="paragraph" w:styleId="Index3">
    <w:name w:val="index 3"/>
    <w:basedOn w:val="ListNumber2"/>
    <w:next w:val="Normal"/>
    <w:semiHidden/>
    <w:rsid w:val="0062230F"/>
    <w:pPr>
      <w:numPr>
        <w:numId w:val="0"/>
      </w:numPr>
      <w:tabs>
        <w:tab w:val="right" w:leader="dot" w:pos="4176"/>
      </w:tabs>
    </w:pPr>
  </w:style>
  <w:style w:type="paragraph" w:styleId="ListNumber2">
    <w:name w:val="List Number 2"/>
    <w:basedOn w:val="List2"/>
    <w:rsid w:val="0062230F"/>
    <w:pPr>
      <w:numPr>
        <w:numId w:val="9"/>
      </w:numPr>
      <w:tabs>
        <w:tab w:val="clear" w:pos="1060"/>
      </w:tabs>
    </w:pPr>
  </w:style>
  <w:style w:type="paragraph" w:customStyle="1" w:styleId="MarginNote">
    <w:name w:val="Margin Note"/>
    <w:basedOn w:val="BodyText"/>
    <w:rsid w:val="0062230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2230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2230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2230F"/>
    <w:rPr>
      <w:sz w:val="32"/>
    </w:rPr>
  </w:style>
  <w:style w:type="paragraph" w:customStyle="1" w:styleId="HeadingProcedure">
    <w:name w:val="Heading Procedure"/>
    <w:basedOn w:val="HeadingBase"/>
    <w:next w:val="Normal"/>
    <w:rsid w:val="0062230F"/>
    <w:pPr>
      <w:tabs>
        <w:tab w:val="left" w:pos="0"/>
      </w:tabs>
      <w:spacing w:before="120" w:after="60"/>
    </w:pPr>
    <w:rPr>
      <w:i/>
      <w:color w:val="918585"/>
      <w:sz w:val="22"/>
    </w:rPr>
  </w:style>
  <w:style w:type="paragraph" w:customStyle="1" w:styleId="TableBodyText">
    <w:name w:val="Table Body Text"/>
    <w:basedOn w:val="BodyText"/>
    <w:rsid w:val="0062230F"/>
    <w:pPr>
      <w:spacing w:before="60" w:after="60"/>
    </w:pPr>
  </w:style>
  <w:style w:type="paragraph" w:styleId="ListContinue">
    <w:name w:val="List Continue"/>
    <w:basedOn w:val="List"/>
    <w:rsid w:val="0062230F"/>
    <w:pPr>
      <w:ind w:firstLine="0"/>
    </w:pPr>
  </w:style>
  <w:style w:type="paragraph" w:customStyle="1" w:styleId="ListNote">
    <w:name w:val="List Note"/>
    <w:basedOn w:val="List"/>
    <w:rsid w:val="0062230F"/>
    <w:pPr>
      <w:pBdr>
        <w:top w:val="single" w:sz="6" w:space="2" w:color="918585"/>
        <w:bottom w:val="single" w:sz="6" w:space="2" w:color="918585"/>
      </w:pBdr>
      <w:tabs>
        <w:tab w:val="left" w:pos="1021"/>
      </w:tabs>
      <w:ind w:firstLine="0"/>
    </w:pPr>
  </w:style>
  <w:style w:type="paragraph" w:customStyle="1" w:styleId="Warning">
    <w:name w:val="Warning"/>
    <w:basedOn w:val="BodyText"/>
    <w:rsid w:val="0062230F"/>
    <w:pPr>
      <w:shd w:val="clear" w:color="auto" w:fill="D9D9D9"/>
      <w:tabs>
        <w:tab w:val="left" w:pos="992"/>
      </w:tabs>
      <w:ind w:left="119" w:right="119"/>
    </w:pPr>
    <w:rPr>
      <w:sz w:val="20"/>
    </w:rPr>
  </w:style>
  <w:style w:type="paragraph" w:customStyle="1" w:styleId="MarginIcons">
    <w:name w:val="Margin Icons"/>
    <w:basedOn w:val="BodyText"/>
    <w:rsid w:val="0062230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2230F"/>
    <w:rPr>
      <w:rFonts w:ascii="Courier New" w:hAnsi="Courier New"/>
    </w:rPr>
  </w:style>
  <w:style w:type="paragraph" w:customStyle="1" w:styleId="NoteBullet">
    <w:name w:val="Note Bullet"/>
    <w:basedOn w:val="Note"/>
    <w:rsid w:val="0062230F"/>
    <w:pPr>
      <w:tabs>
        <w:tab w:val="clear" w:pos="680"/>
      </w:tabs>
      <w:spacing w:before="60" w:after="60"/>
    </w:pPr>
  </w:style>
  <w:style w:type="paragraph" w:customStyle="1" w:styleId="SubHeading2">
    <w:name w:val="SubHeading2"/>
    <w:basedOn w:val="HeadingBase"/>
    <w:rsid w:val="0062230F"/>
    <w:pPr>
      <w:spacing w:before="240" w:after="60"/>
    </w:pPr>
    <w:rPr>
      <w:sz w:val="20"/>
    </w:rPr>
  </w:style>
  <w:style w:type="paragraph" w:customStyle="1" w:styleId="SubHeading1">
    <w:name w:val="SubHeading1"/>
    <w:basedOn w:val="HeadingBase"/>
    <w:rsid w:val="0062230F"/>
    <w:pPr>
      <w:spacing w:before="240" w:after="60"/>
    </w:pPr>
    <w:rPr>
      <w:color w:val="918585"/>
      <w:sz w:val="22"/>
    </w:rPr>
  </w:style>
  <w:style w:type="paragraph" w:customStyle="1" w:styleId="SideHeading">
    <w:name w:val="Side Heading"/>
    <w:basedOn w:val="HeadingBase"/>
    <w:rsid w:val="0062230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2230F"/>
    <w:pPr>
      <w:numPr>
        <w:numId w:val="10"/>
      </w:numPr>
    </w:pPr>
  </w:style>
  <w:style w:type="paragraph" w:styleId="PlainText">
    <w:name w:val="Plain Text"/>
    <w:basedOn w:val="Normal"/>
    <w:link w:val="PlainTextChar"/>
    <w:rsid w:val="0062230F"/>
    <w:rPr>
      <w:sz w:val="20"/>
    </w:rPr>
  </w:style>
  <w:style w:type="character" w:customStyle="1" w:styleId="PlainTextChar">
    <w:name w:val="Plain Text Char"/>
    <w:basedOn w:val="DefaultParagraphFont"/>
    <w:link w:val="PlainText"/>
    <w:rsid w:val="0062230F"/>
    <w:rPr>
      <w:rFonts w:ascii="Courier New" w:eastAsia="Times New Roman" w:hAnsi="Courier New" w:cs="Times New Roman"/>
      <w:sz w:val="20"/>
      <w:szCs w:val="20"/>
      <w:lang w:eastAsia="en-US"/>
    </w:rPr>
  </w:style>
  <w:style w:type="character" w:customStyle="1" w:styleId="MenuOption">
    <w:name w:val="Menu Option"/>
    <w:basedOn w:val="DefaultParagraphFont"/>
    <w:rsid w:val="0062230F"/>
    <w:rPr>
      <w:b/>
      <w:smallCaps/>
    </w:rPr>
  </w:style>
  <w:style w:type="paragraph" w:customStyle="1" w:styleId="TableListNumber">
    <w:name w:val="Table List Number"/>
    <w:basedOn w:val="ListNumber"/>
    <w:rsid w:val="0062230F"/>
    <w:pPr>
      <w:numPr>
        <w:numId w:val="0"/>
      </w:numPr>
    </w:pPr>
  </w:style>
  <w:style w:type="paragraph" w:styleId="TOC4">
    <w:name w:val="toc 4"/>
    <w:basedOn w:val="TOCBase"/>
    <w:next w:val="Normal"/>
    <w:semiHidden/>
    <w:rsid w:val="0062230F"/>
    <w:pPr>
      <w:tabs>
        <w:tab w:val="right" w:leader="dot" w:pos="9071"/>
      </w:tabs>
      <w:ind w:left="1701"/>
    </w:pPr>
  </w:style>
  <w:style w:type="paragraph" w:customStyle="1" w:styleId="ListAlpha">
    <w:name w:val="List Alpha"/>
    <w:basedOn w:val="List"/>
    <w:rsid w:val="0062230F"/>
    <w:pPr>
      <w:numPr>
        <w:numId w:val="8"/>
      </w:numPr>
    </w:pPr>
  </w:style>
  <w:style w:type="paragraph" w:customStyle="1" w:styleId="ListAlpha2">
    <w:name w:val="List Alpha 2"/>
    <w:basedOn w:val="List2"/>
    <w:rsid w:val="0062230F"/>
    <w:pPr>
      <w:numPr>
        <w:numId w:val="7"/>
      </w:numPr>
    </w:pPr>
  </w:style>
  <w:style w:type="paragraph" w:styleId="List2">
    <w:name w:val="List 2"/>
    <w:basedOn w:val="BodyText"/>
    <w:rsid w:val="0062230F"/>
    <w:pPr>
      <w:tabs>
        <w:tab w:val="left" w:pos="680"/>
      </w:tabs>
      <w:spacing w:before="60" w:after="60"/>
      <w:ind w:left="680" w:hanging="340"/>
    </w:pPr>
  </w:style>
  <w:style w:type="paragraph" w:styleId="List3">
    <w:name w:val="List 3"/>
    <w:basedOn w:val="BodyText"/>
    <w:rsid w:val="0062230F"/>
    <w:pPr>
      <w:tabs>
        <w:tab w:val="left" w:pos="1021"/>
      </w:tabs>
      <w:spacing w:before="60" w:after="60"/>
      <w:ind w:left="1020" w:hanging="340"/>
    </w:pPr>
  </w:style>
  <w:style w:type="paragraph" w:styleId="List4">
    <w:name w:val="List 4"/>
    <w:basedOn w:val="BodyText"/>
    <w:rsid w:val="0062230F"/>
    <w:pPr>
      <w:tabs>
        <w:tab w:val="left" w:pos="1361"/>
      </w:tabs>
      <w:spacing w:before="60" w:after="60"/>
      <w:ind w:left="1361" w:hanging="340"/>
    </w:pPr>
  </w:style>
  <w:style w:type="paragraph" w:styleId="List5">
    <w:name w:val="List 5"/>
    <w:basedOn w:val="BodyText"/>
    <w:rsid w:val="0062230F"/>
    <w:pPr>
      <w:tabs>
        <w:tab w:val="left" w:pos="1701"/>
      </w:tabs>
      <w:spacing w:before="60" w:after="60"/>
      <w:ind w:left="1701" w:hanging="340"/>
    </w:pPr>
  </w:style>
  <w:style w:type="paragraph" w:styleId="ListBullet3">
    <w:name w:val="List Bullet 3"/>
    <w:basedOn w:val="List3"/>
    <w:rsid w:val="0062230F"/>
    <w:pPr>
      <w:numPr>
        <w:numId w:val="13"/>
      </w:numPr>
      <w:tabs>
        <w:tab w:val="clear" w:pos="1021"/>
      </w:tabs>
      <w:ind w:left="1037" w:hanging="357"/>
    </w:pPr>
  </w:style>
  <w:style w:type="paragraph" w:styleId="ListBullet4">
    <w:name w:val="List Bullet 4"/>
    <w:basedOn w:val="List4"/>
    <w:rsid w:val="0062230F"/>
    <w:pPr>
      <w:numPr>
        <w:numId w:val="2"/>
      </w:numPr>
      <w:tabs>
        <w:tab w:val="clear" w:pos="1361"/>
      </w:tabs>
    </w:pPr>
  </w:style>
  <w:style w:type="paragraph" w:styleId="ListBullet5">
    <w:name w:val="List Bullet 5"/>
    <w:basedOn w:val="List5"/>
    <w:rsid w:val="0062230F"/>
    <w:pPr>
      <w:numPr>
        <w:numId w:val="3"/>
      </w:numPr>
    </w:pPr>
  </w:style>
  <w:style w:type="paragraph" w:styleId="ListContinue2">
    <w:name w:val="List Continue 2"/>
    <w:basedOn w:val="List2"/>
    <w:rsid w:val="0062230F"/>
    <w:pPr>
      <w:ind w:firstLine="0"/>
    </w:pPr>
  </w:style>
  <w:style w:type="paragraph" w:styleId="ListContinue3">
    <w:name w:val="List Continue 3"/>
    <w:basedOn w:val="List3"/>
    <w:rsid w:val="0062230F"/>
    <w:pPr>
      <w:ind w:left="1021" w:firstLine="0"/>
    </w:pPr>
  </w:style>
  <w:style w:type="paragraph" w:styleId="ListContinue4">
    <w:name w:val="List Continue 4"/>
    <w:basedOn w:val="List4"/>
    <w:rsid w:val="0062230F"/>
    <w:pPr>
      <w:ind w:firstLine="0"/>
    </w:pPr>
  </w:style>
  <w:style w:type="paragraph" w:styleId="ListContinue5">
    <w:name w:val="List Continue 5"/>
    <w:basedOn w:val="List5"/>
    <w:rsid w:val="0062230F"/>
    <w:pPr>
      <w:ind w:firstLine="0"/>
    </w:pPr>
  </w:style>
  <w:style w:type="paragraph" w:styleId="ListNumber3">
    <w:name w:val="List Number 3"/>
    <w:basedOn w:val="List3"/>
    <w:rsid w:val="0062230F"/>
    <w:pPr>
      <w:numPr>
        <w:numId w:val="4"/>
      </w:numPr>
    </w:pPr>
  </w:style>
  <w:style w:type="paragraph" w:styleId="ListNumber4">
    <w:name w:val="List Number 4"/>
    <w:basedOn w:val="List4"/>
    <w:rsid w:val="0062230F"/>
    <w:pPr>
      <w:numPr>
        <w:numId w:val="5"/>
      </w:numPr>
    </w:pPr>
  </w:style>
  <w:style w:type="paragraph" w:styleId="ListNumber5">
    <w:name w:val="List Number 5"/>
    <w:basedOn w:val="List5"/>
    <w:rsid w:val="0062230F"/>
    <w:pPr>
      <w:numPr>
        <w:numId w:val="6"/>
      </w:numPr>
    </w:pPr>
  </w:style>
  <w:style w:type="paragraph" w:styleId="BlockText">
    <w:name w:val="Block Text"/>
    <w:basedOn w:val="Normal"/>
    <w:rsid w:val="0062230F"/>
    <w:pPr>
      <w:spacing w:after="120"/>
      <w:ind w:left="1440" w:right="1440"/>
    </w:pPr>
  </w:style>
  <w:style w:type="character" w:customStyle="1" w:styleId="Subscript">
    <w:name w:val="Subscript"/>
    <w:basedOn w:val="DefaultParagraphFont"/>
    <w:rsid w:val="0062230F"/>
    <w:rPr>
      <w:sz w:val="16"/>
      <w:vertAlign w:val="subscript"/>
    </w:rPr>
  </w:style>
  <w:style w:type="character" w:customStyle="1" w:styleId="Superscript">
    <w:name w:val="Superscript"/>
    <w:basedOn w:val="DefaultParagraphFont"/>
    <w:rsid w:val="0062230F"/>
    <w:rPr>
      <w:sz w:val="16"/>
      <w:vertAlign w:val="superscript"/>
    </w:rPr>
  </w:style>
  <w:style w:type="character" w:customStyle="1" w:styleId="Symbols">
    <w:name w:val="Symbols"/>
    <w:basedOn w:val="DefaultParagraphFont"/>
    <w:rsid w:val="0062230F"/>
    <w:rPr>
      <w:rFonts w:ascii="Symbol" w:hAnsi="Symbol"/>
    </w:rPr>
  </w:style>
  <w:style w:type="character" w:customStyle="1" w:styleId="MenuOptions">
    <w:name w:val="Menu Options"/>
    <w:basedOn w:val="DefaultParagraphFont"/>
    <w:rsid w:val="0062230F"/>
    <w:rPr>
      <w:rFonts w:ascii="Arial Narrow" w:hAnsi="Arial Narrow"/>
      <w:smallCaps/>
    </w:rPr>
  </w:style>
  <w:style w:type="character" w:customStyle="1" w:styleId="Buttons">
    <w:name w:val="Buttons"/>
    <w:basedOn w:val="DefaultParagraphFont"/>
    <w:rsid w:val="0062230F"/>
    <w:rPr>
      <w:b/>
    </w:rPr>
  </w:style>
  <w:style w:type="character" w:customStyle="1" w:styleId="Underlined">
    <w:name w:val="Underlined"/>
    <w:basedOn w:val="DefaultParagraphFont"/>
    <w:rsid w:val="0062230F"/>
    <w:rPr>
      <w:u w:val="single"/>
    </w:rPr>
  </w:style>
  <w:style w:type="paragraph" w:customStyle="1" w:styleId="TableBodyTextRight">
    <w:name w:val="Table Body Text Right"/>
    <w:basedOn w:val="TableBodyText"/>
    <w:rsid w:val="0062230F"/>
    <w:pPr>
      <w:widowControl w:val="0"/>
      <w:autoSpaceDE w:val="0"/>
      <w:autoSpaceDN w:val="0"/>
      <w:adjustRightInd w:val="0"/>
      <w:jc w:val="right"/>
    </w:pPr>
    <w:rPr>
      <w:rFonts w:cs="Arial"/>
      <w:szCs w:val="18"/>
    </w:rPr>
  </w:style>
  <w:style w:type="paragraph" w:customStyle="1" w:styleId="CopyrightText">
    <w:name w:val="Copyright Text"/>
    <w:basedOn w:val="BodyText"/>
    <w:rsid w:val="0062230F"/>
    <w:rPr>
      <w:sz w:val="18"/>
    </w:rPr>
  </w:style>
  <w:style w:type="paragraph" w:customStyle="1" w:styleId="BodySmallRight">
    <w:name w:val="Body Small Right"/>
    <w:basedOn w:val="BodyTextRight"/>
    <w:rsid w:val="0062230F"/>
    <w:rPr>
      <w:sz w:val="18"/>
      <w:szCs w:val="18"/>
    </w:rPr>
  </w:style>
  <w:style w:type="paragraph" w:customStyle="1" w:styleId="MarginEdition">
    <w:name w:val="Margin Edition"/>
    <w:basedOn w:val="MarginNote"/>
    <w:rsid w:val="0062230F"/>
    <w:pPr>
      <w:spacing w:before="0" w:after="0"/>
    </w:pPr>
    <w:rPr>
      <w:rFonts w:ascii="Times New Roman" w:hAnsi="Times New Roman"/>
      <w:color w:val="999999"/>
    </w:rPr>
  </w:style>
  <w:style w:type="paragraph" w:customStyle="1" w:styleId="Spacer">
    <w:name w:val="Spacer"/>
    <w:basedOn w:val="Normal"/>
    <w:rsid w:val="0062230F"/>
    <w:rPr>
      <w:sz w:val="2"/>
      <w:szCs w:val="2"/>
    </w:rPr>
  </w:style>
  <w:style w:type="character" w:customStyle="1" w:styleId="Small">
    <w:name w:val="Small"/>
    <w:basedOn w:val="DefaultParagraphFont"/>
    <w:rsid w:val="0062230F"/>
    <w:rPr>
      <w:sz w:val="16"/>
    </w:rPr>
  </w:style>
  <w:style w:type="paragraph" w:customStyle="1" w:styleId="WideTable">
    <w:name w:val="Wide Table"/>
    <w:basedOn w:val="Normal"/>
    <w:rsid w:val="0062230F"/>
    <w:pPr>
      <w:ind w:left="-1418"/>
    </w:pPr>
    <w:rPr>
      <w:sz w:val="2"/>
      <w:szCs w:val="2"/>
    </w:rPr>
  </w:style>
  <w:style w:type="character" w:styleId="PageNumber">
    <w:name w:val="page number"/>
    <w:basedOn w:val="DefaultParagraphFont"/>
    <w:rsid w:val="0062230F"/>
  </w:style>
  <w:style w:type="paragraph" w:styleId="Quote">
    <w:name w:val="Quote"/>
    <w:basedOn w:val="Heading1"/>
    <w:link w:val="QuoteChar"/>
    <w:qFormat/>
    <w:rsid w:val="0062230F"/>
    <w:rPr>
      <w:b w:val="0"/>
      <w:sz w:val="72"/>
      <w:szCs w:val="72"/>
      <w:lang w:val="en-NZ"/>
    </w:rPr>
  </w:style>
  <w:style w:type="character" w:customStyle="1" w:styleId="QuoteChar">
    <w:name w:val="Quote Char"/>
    <w:basedOn w:val="DefaultParagraphFont"/>
    <w:link w:val="Quote"/>
    <w:rsid w:val="0062230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2230F"/>
    <w:pPr>
      <w:pageBreakBefore/>
    </w:pPr>
  </w:style>
  <w:style w:type="paragraph" w:customStyle="1" w:styleId="Border">
    <w:name w:val="Border"/>
    <w:basedOn w:val="Normal"/>
    <w:qFormat/>
    <w:rsid w:val="0062230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2230F"/>
    <w:rPr>
      <w:b/>
      <w:bCs/>
      <w:i/>
      <w:iCs/>
      <w:color w:val="auto"/>
    </w:rPr>
  </w:style>
  <w:style w:type="paragraph" w:styleId="IntenseQuote">
    <w:name w:val="Intense Quote"/>
    <w:basedOn w:val="Normal"/>
    <w:next w:val="Normal"/>
    <w:link w:val="IntenseQuoteChar"/>
    <w:uiPriority w:val="30"/>
    <w:qFormat/>
    <w:rsid w:val="0062230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2230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2230F"/>
    <w:rPr>
      <w:smallCaps/>
      <w:color w:val="auto"/>
      <w:u w:val="single"/>
    </w:rPr>
  </w:style>
  <w:style w:type="character" w:styleId="IntenseReference">
    <w:name w:val="Intense Reference"/>
    <w:basedOn w:val="DefaultParagraphFont"/>
    <w:uiPriority w:val="32"/>
    <w:qFormat/>
    <w:rsid w:val="0062230F"/>
    <w:rPr>
      <w:b/>
      <w:bCs/>
      <w:smallCaps/>
      <w:color w:val="auto"/>
      <w:spacing w:val="5"/>
      <w:u w:val="single"/>
    </w:rPr>
  </w:style>
  <w:style w:type="paragraph" w:customStyle="1" w:styleId="2ColumnHeading">
    <w:name w:val="2Column Heading"/>
    <w:basedOn w:val="BodyText"/>
    <w:qFormat/>
    <w:rsid w:val="0062230F"/>
    <w:pPr>
      <w:spacing w:after="60"/>
      <w:ind w:left="-2268"/>
    </w:pPr>
    <w:rPr>
      <w:b/>
    </w:rPr>
  </w:style>
  <w:style w:type="paragraph" w:customStyle="1" w:styleId="Heading1TOC">
    <w:name w:val="Heading1 TOC"/>
    <w:basedOn w:val="Normal"/>
    <w:qFormat/>
    <w:rsid w:val="0062230F"/>
    <w:pPr>
      <w:spacing w:before="240" w:after="120"/>
    </w:pPr>
    <w:rPr>
      <w:rFonts w:ascii="Times New Roman" w:hAnsi="Times New Roman"/>
      <w:b/>
      <w:sz w:val="32"/>
    </w:rPr>
  </w:style>
  <w:style w:type="paragraph" w:customStyle="1" w:styleId="Heading2TOC">
    <w:name w:val="Heading2 TOC"/>
    <w:basedOn w:val="Normal"/>
    <w:qFormat/>
    <w:rsid w:val="0062230F"/>
    <w:pPr>
      <w:spacing w:before="240" w:after="60"/>
    </w:pPr>
    <w:rPr>
      <w:rFonts w:ascii="Times New Roman" w:hAnsi="Times New Roman"/>
      <w:b/>
      <w:sz w:val="28"/>
    </w:rPr>
  </w:style>
  <w:style w:type="character" w:customStyle="1" w:styleId="Underline">
    <w:name w:val="Underline"/>
    <w:basedOn w:val="DefaultParagraphFont"/>
    <w:qFormat/>
    <w:rsid w:val="0062230F"/>
    <w:rPr>
      <w:u w:val="single"/>
    </w:rPr>
  </w:style>
  <w:style w:type="character" w:customStyle="1" w:styleId="BoldandItalics">
    <w:name w:val="Bold and Italics"/>
    <w:qFormat/>
    <w:rsid w:val="0062230F"/>
    <w:rPr>
      <w:b/>
      <w:i/>
      <w:u w:val="none"/>
    </w:rPr>
  </w:style>
  <w:style w:type="paragraph" w:styleId="BalloonText">
    <w:name w:val="Balloon Text"/>
    <w:basedOn w:val="Normal"/>
    <w:link w:val="BalloonTextChar"/>
    <w:rsid w:val="0062230F"/>
    <w:rPr>
      <w:rFonts w:ascii="Tahoma" w:hAnsi="Tahoma" w:cs="Tahoma"/>
      <w:sz w:val="16"/>
      <w:szCs w:val="16"/>
    </w:rPr>
  </w:style>
  <w:style w:type="character" w:customStyle="1" w:styleId="BalloonTextChar">
    <w:name w:val="Balloon Text Char"/>
    <w:basedOn w:val="DefaultParagraphFont"/>
    <w:link w:val="BalloonText"/>
    <w:rsid w:val="0062230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2230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2230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2230F"/>
    <w:rPr>
      <w:b/>
      <w:color w:val="660033"/>
      <w:spacing w:val="0"/>
    </w:rPr>
  </w:style>
  <w:style w:type="paragraph" w:customStyle="1" w:styleId="Nameditemlist">
    <w:name w:val="Named item list"/>
    <w:basedOn w:val="BodyText"/>
    <w:qFormat/>
    <w:rsid w:val="0062230F"/>
    <w:pPr>
      <w:tabs>
        <w:tab w:val="left" w:pos="2835"/>
      </w:tabs>
      <w:ind w:left="2835" w:hanging="2835"/>
    </w:pPr>
  </w:style>
  <w:style w:type="paragraph" w:customStyle="1" w:styleId="BodyTextnopadding">
    <w:name w:val="Body Text no padding"/>
    <w:basedOn w:val="BodyText"/>
    <w:qFormat/>
    <w:rsid w:val="0062230F"/>
    <w:pPr>
      <w:spacing w:before="0" w:after="0"/>
    </w:pPr>
  </w:style>
  <w:style w:type="paragraph" w:customStyle="1" w:styleId="BodyTextBold">
    <w:name w:val="Body Text Bold"/>
    <w:basedOn w:val="BodyText"/>
    <w:qFormat/>
    <w:rsid w:val="0062230F"/>
    <w:rPr>
      <w:b/>
    </w:rPr>
  </w:style>
  <w:style w:type="character" w:styleId="Hyperlink">
    <w:name w:val="Hyperlink"/>
    <w:basedOn w:val="DefaultParagraphFont"/>
    <w:uiPriority w:val="99"/>
    <w:unhideWhenUsed/>
    <w:rsid w:val="00965AB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988</Words>
  <Characters>6101</Characters>
  <Application>Microsoft Office Word</Application>
  <DocSecurity>0</DocSecurity>
  <Lines>225</Lines>
  <Paragraphs>107</Paragraphs>
  <ScaleCrop>false</ScaleCrop>
  <Company>Author-it Software Corporation Ltd.</Company>
  <LinksUpToDate>false</LinksUpToDate>
  <CharactersWithSpaces>6982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UEERA0096 Inspect, test and repair fire and smoke control features of mechanical services systems</dc:title>
  <dc:subject>Approved</dc:subject>
  <dc:creator>Australian Industry Standards</dc:creator>
  <cp:keywords>Release: 1</cp:keywords>
  <dc:description>Review Date: 12 April 2008</dc:description>
  <cp:lastModifiedBy>HSD_TPCMSd.prod</cp:lastModifiedBy>
  <cp:revision>3</cp:revision>
  <dcterms:created xsi:type="dcterms:W3CDTF">2022-07-19T03:34:00Z</dcterms:created>
  <dcterms:modified xsi:type="dcterms:W3CDTF">2022-07-19T03:34:00Z</dcterms:modified>
</cp:coreProperties>
</file>