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805" w:rsidP="00DC2805">
      <w:pPr>
        <w:pStyle w:val="Title"/>
      </w:pPr>
      <w:r>
        <w:fldChar w:fldCharType="begin"/>
      </w:r>
      <w:r>
        <w:instrText xml:space="preserve"> TITLE   \* MERGEFORMAT </w:instrText>
      </w:r>
      <w:r>
        <w:fldChar w:fldCharType="separate"/>
      </w:r>
      <w:r>
        <w:t>UEERA0093 Verify functionality and compliance of appliances</w:t>
      </w:r>
      <w:r>
        <w:fldChar w:fldCharType="end"/>
      </w:r>
    </w:p>
    <w:p w:rsidR="00DC2805" w:rsidP="00DC2805">
      <w:pPr>
        <w:pStyle w:val="Version"/>
        <w:sectPr w:rsidSect="007059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924" w:rsidP="00705924">
      <w:pPr>
        <w:pStyle w:val="SuperHeading"/>
      </w:pPr>
      <w:r w:rsidRPr="00705924">
        <w:t>UEERA0093 Verify functionality and compliance of appliances</w:t>
      </w:r>
    </w:p>
    <w:p w:rsidR="00000000" w:rsidRPr="00705924" w:rsidP="00705924">
      <w:pPr>
        <w:pStyle w:val="Heading1"/>
      </w:pPr>
      <w:bookmarkStart w:id="1" w:name="O_1076867"/>
      <w:bookmarkEnd w:id="1"/>
      <w:r w:rsidRPr="00705924">
        <w:t>Modification History</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Release 1. This is the first release of this unit of competency in the UEE Electrotechnology Training Package.</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2" w:name="O_1076868"/>
      <w:bookmarkEnd w:id="2"/>
      <w:r w:rsidRPr="00705924">
        <w:t>Application</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This unit involves the skills and knowledge required to verify functional</w:t>
            </w:r>
            <w:r w:rsidRPr="00705924">
              <w:t>ity and compliance of electrical refrigeration/air conditioning appliances.</w:t>
            </w:r>
          </w:p>
          <w:p w:rsidR="00000000" w:rsidRPr="00705924" w:rsidP="00705924">
            <w:pPr>
              <w:pStyle w:val="BodyText"/>
            </w:pPr>
            <w:r w:rsidRPr="00705924">
              <w:t>It includes testing and visually inspecting electrical refrigeration/air conditioning appliance to verifying that it is safe and complies with requirements. It also includes follow</w:t>
            </w:r>
            <w:r w:rsidRPr="00705924">
              <w:t>ing procedures for conducting safety and functionality tests, conducting visual inspections, identifying non-compliance defects, documenting results and recommendations, and initiating the rectification of any defect.</w:t>
            </w:r>
          </w:p>
          <w:p w:rsidR="00000000" w:rsidRPr="00705924" w:rsidP="00705924">
            <w:pPr>
              <w:pStyle w:val="BodyText"/>
            </w:pPr>
            <w:r w:rsidRPr="00705924">
              <w:t>To undertake this unit, the learner mu</w:t>
            </w:r>
            <w:r w:rsidRPr="00705924">
              <w:t>st have a Trainee Refrigerant Handling Licence as it includes work on refrigeration and air conditioning equipment that carries the risk of a fluorocarbon refrigerant being emitted.</w:t>
            </w:r>
          </w:p>
          <w:p w:rsidR="00000000" w:rsidRPr="00705924" w:rsidP="00705924">
            <w:pPr>
              <w:pStyle w:val="BodyText"/>
            </w:pPr>
            <w:r w:rsidRPr="00705924">
              <w:t>The skills and knowledge described in this unit require a national Refrige</w:t>
            </w:r>
            <w:r w:rsidRPr="00705924">
              <w:t xml:space="preserve">rant Handling Licence as it includes work on refrigeration and air conditioning equipment that carries the risk of a fluorocarbon refrigerant being emitted while decanting the refrigerant or manufacturing, installing, commissioning, servicing, maintaining </w:t>
            </w:r>
            <w:r w:rsidRPr="00705924">
              <w:t>or decommissioning refrigeration and air conditioning equipment.</w:t>
            </w:r>
          </w:p>
          <w:p w:rsidR="00000000" w:rsidRPr="00705924" w:rsidP="00705924">
            <w:pPr>
              <w:pStyle w:val="BodyText"/>
            </w:pPr>
            <w:r w:rsidRPr="00705924">
              <w:t>The skills and knowledge described in this unit require a licence or permit to practice in the workplace where work is carried out on electrical installations which are designed to operate at</w:t>
            </w:r>
            <w:r w:rsidRPr="00705924">
              <w:t xml:space="preserve"> voltages greater than 50 V alternating current (a.c.) or 120 V direct current (d.c.). </w:t>
            </w:r>
          </w:p>
          <w:p w:rsidR="00000000" w:rsidRPr="00705924" w:rsidP="00705924">
            <w:pPr>
              <w:pStyle w:val="BodyText"/>
            </w:pPr>
            <w:r w:rsidRPr="00705924">
              <w:t>Competency development activities in this unit are subject to regulations directly related to licensing. Where a licence or permit to practice is not held, skills and k</w:t>
            </w:r>
            <w:r w:rsidRPr="00705924">
              <w:t xml:space="preserve">nowledge described in this unit require a relevant contract of training, such as an Australian Apprenticeship. </w:t>
            </w:r>
          </w:p>
          <w:p w:rsidR="00000000" w:rsidRPr="00705924" w:rsidP="00705924">
            <w:pPr>
              <w:pStyle w:val="BodyText"/>
            </w:pPr>
            <w:r w:rsidRPr="00705924">
              <w:t>Additional and/or other conditions may apply in some jurisdictions subject to regulations related to refrigeration, air conditioning or electric</w:t>
            </w:r>
            <w:r w:rsidRPr="00705924">
              <w:t xml:space="preserve">al work. Practice in the workplace and during training is also subject to work health and safety (WHS)/occupational health and safety (OHS) regulations.                                                                                                        </w:t>
            </w:r>
            <w:r w:rsidRPr="00705924">
              <w:t xml:space="preserve">        </w:t>
            </w:r>
          </w:p>
          <w:p w:rsidR="00000000" w:rsidRPr="00705924" w:rsidP="00705924">
            <w:pPr>
              <w:pStyle w:val="BodyText"/>
            </w:pPr>
            <w:r w:rsidRPr="00705924">
              <w:t>Permits may also be required for some work environments, such as confined spaces, working aloft, near live electrical apparatus and site rehabilitation.</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3" w:name="O_1076869"/>
      <w:bookmarkEnd w:id="3"/>
      <w:r w:rsidRPr="00705924">
        <w:t>Pre-requisite Unit</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 xml:space="preserve">UEECO0004 Participate in appliance servicing work and </w:t>
            </w:r>
            <w:r w:rsidRPr="00705924">
              <w:t>competency development activities</w:t>
            </w:r>
          </w:p>
          <w:p w:rsidR="00000000" w:rsidRPr="00705924" w:rsidP="00705924">
            <w:pPr>
              <w:pStyle w:val="BodyText"/>
            </w:pPr>
            <w:r w:rsidRPr="00705924">
              <w:t>UEECD0007 Apply work health and safety regulations, codes and practices in the workplace</w:t>
            </w:r>
          </w:p>
          <w:p w:rsidR="00000000" w:rsidRPr="00705924" w:rsidP="00705924">
            <w:pPr>
              <w:pStyle w:val="BodyText"/>
            </w:pPr>
            <w:r w:rsidRPr="00705924">
              <w:t>UEECD0019 Fabricate, assemble and dismantle utilities industry components</w:t>
            </w:r>
          </w:p>
          <w:p w:rsidR="00000000" w:rsidRPr="00705924" w:rsidP="00705924">
            <w:pPr>
              <w:pStyle w:val="BodyText"/>
            </w:pPr>
            <w:r w:rsidRPr="00705924">
              <w:t>UEECD0042 Solve problems in ELV single path circuits</w:t>
            </w:r>
          </w:p>
          <w:p w:rsidR="00000000" w:rsidRPr="00705924" w:rsidP="00705924">
            <w:pPr>
              <w:pStyle w:val="BodyText"/>
            </w:pPr>
            <w:r w:rsidRPr="00705924">
              <w:t>UEECD0020 Fix and secure electrotechnology equipment</w:t>
            </w:r>
          </w:p>
          <w:p w:rsidR="00000000" w:rsidRPr="00705924" w:rsidP="00705924">
            <w:pPr>
              <w:pStyle w:val="BodyText"/>
            </w:pPr>
            <w:r w:rsidRPr="00705924">
              <w:t>UEECD0051 Use drawings, diagrams, schedules, standards, codes and specifications</w:t>
            </w:r>
          </w:p>
          <w:p w:rsidR="00000000" w:rsidRPr="00705924" w:rsidP="00705924">
            <w:pPr>
              <w:pStyle w:val="BodyText"/>
            </w:pPr>
            <w:r w:rsidRPr="00705924">
              <w:t>UEECD0016 Document and apply measures to control WHS risks associated with electrotechnology work</w:t>
            </w:r>
          </w:p>
          <w:p w:rsidR="00000000" w:rsidRPr="00705924" w:rsidP="00705924">
            <w:pPr>
              <w:pStyle w:val="BodyText"/>
            </w:pPr>
            <w:r w:rsidRPr="00705924">
              <w:t>UEERA0059 Prepare and co</w:t>
            </w:r>
            <w:r w:rsidRPr="00705924">
              <w:t>nnect refrigerant tubing and fittings</w:t>
            </w:r>
          </w:p>
          <w:p w:rsidR="00000000" w:rsidRPr="00705924" w:rsidP="00705924">
            <w:pPr>
              <w:pStyle w:val="BodyText"/>
            </w:pPr>
            <w:r w:rsidRPr="00705924">
              <w:t>UEERA0091 Service small electrical appliances and power tools</w:t>
            </w:r>
          </w:p>
          <w:p w:rsidR="00000000" w:rsidRPr="00705924" w:rsidP="00705924">
            <w:pPr>
              <w:pStyle w:val="BodyText"/>
            </w:pPr>
            <w:r w:rsidRPr="00705924">
              <w:t>UEERA0044 Find and rectify faults in single phase motors and associated controls</w:t>
            </w:r>
          </w:p>
          <w:p w:rsidR="00000000" w:rsidRPr="00705924" w:rsidP="00705924">
            <w:pPr>
              <w:pStyle w:val="BodyText"/>
            </w:pPr>
            <w:r w:rsidRPr="00705924">
              <w:t>UEERA0043 Find and rectify faults in appliance control systems and devices</w:t>
            </w:r>
          </w:p>
          <w:p w:rsidR="00000000" w:rsidRPr="00705924" w:rsidP="00705924">
            <w:pPr>
              <w:pStyle w:val="BodyText"/>
            </w:pPr>
            <w:r w:rsidRPr="00705924">
              <w:t>UEERA0089 Service refrigeration appliances</w:t>
            </w:r>
          </w:p>
          <w:p w:rsidR="00000000" w:rsidRPr="00705924" w:rsidP="00705924">
            <w:pPr>
              <w:pStyle w:val="BodyText"/>
            </w:pPr>
            <w:r w:rsidRPr="00705924">
              <w:t>UEERA0085 Service clothes washing machines and dryers</w:t>
            </w:r>
          </w:p>
          <w:p w:rsidR="00000000" w:rsidRPr="00705924" w:rsidP="00705924">
            <w:pPr>
              <w:pStyle w:val="BodyText"/>
            </w:pPr>
            <w:r w:rsidRPr="00705924">
              <w:t>UEERA0063 Recover, pressure test, evacuate, charge and leak test refrigerants - appliances</w:t>
            </w:r>
          </w:p>
          <w:p w:rsidR="00000000" w:rsidRPr="00705924" w:rsidP="00705924">
            <w:pPr>
              <w:pStyle w:val="BodyText"/>
            </w:pPr>
            <w:r w:rsidRPr="00705924">
              <w:t>UEERA0092 Solve problems in low voltage refrigeration and air condit</w:t>
            </w:r>
            <w:r w:rsidRPr="00705924">
              <w:t>ioning circuits</w:t>
            </w:r>
          </w:p>
          <w:p w:rsidR="00000000" w:rsidRPr="00705924" w:rsidP="00705924">
            <w:pPr>
              <w:pStyle w:val="BodyText"/>
            </w:pPr>
            <w:r w:rsidRPr="00705924">
              <w:t>UEERA0037 Establish the basic operating conditions of vapour compression systems - appliances</w:t>
            </w:r>
          </w:p>
          <w:p w:rsidR="00000000" w:rsidRPr="00705924" w:rsidP="00705924">
            <w:pPr>
              <w:pStyle w:val="BodyText"/>
            </w:pPr>
            <w:r w:rsidRPr="00705924">
              <w:t>UEERE0001 Apply environmentally and sustainable procedures in the energy sector</w:t>
            </w:r>
          </w:p>
          <w:p w:rsidR="00000000" w:rsidRPr="00705924" w:rsidP="00705924">
            <w:pPr>
              <w:pStyle w:val="BodyText"/>
            </w:pPr>
            <w:r w:rsidRPr="00705924">
              <w:t>UEERL0004 Disconnect - reconnect electrical equipment connected to</w:t>
            </w:r>
            <w:r w:rsidRPr="00705924">
              <w:t xml:space="preserve"> low voltage (LV) installation wiring</w:t>
            </w:r>
          </w:p>
          <w:p w:rsidR="00000000" w:rsidRPr="00705924" w:rsidP="00705924">
            <w:pPr>
              <w:pStyle w:val="BodyText"/>
            </w:pPr>
            <w:r w:rsidRPr="00705924">
              <w:t>UEERL0005 Locate and rectify faults in low voltage (LV) electrical equipment using set procedures</w:t>
            </w:r>
          </w:p>
          <w:p w:rsidR="00000000" w:rsidRPr="00705924" w:rsidP="00705924">
            <w:pPr>
              <w:pStyle w:val="BodyText"/>
            </w:pPr>
            <w:r w:rsidRPr="00705924">
              <w:t>UEERL0001 Attach cords and plugs to electrical equipment for connection to a single phase 230 Volt supply</w:t>
            </w:r>
          </w:p>
          <w:p w:rsidR="00000000" w:rsidRPr="00705924" w:rsidP="00705924">
            <w:pPr>
              <w:pStyle w:val="BodyText"/>
            </w:pPr>
            <w:r w:rsidRPr="00705924">
              <w:t>UEERL0002 Atta</w:t>
            </w:r>
            <w:r w:rsidRPr="00705924">
              <w:t>ch cords, cables and plugs to electrical equipment for connection to 1000 V a.c. or 1500 V d.c.</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4" w:name="O_1076870"/>
      <w:bookmarkEnd w:id="4"/>
      <w:r w:rsidRPr="00705924">
        <w:t>Competency Field</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Refrigeration and air-conditioning</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5" w:name="O_1076871"/>
      <w:bookmarkEnd w:id="5"/>
      <w:r w:rsidRPr="00705924">
        <w:t>Unit Sector</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Electrotechnology</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6" w:name="O_1076872"/>
      <w:bookmarkEnd w:id="6"/>
      <w:r w:rsidRPr="0070592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059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PERFORMANCE CRITERIA</w:t>
            </w:r>
          </w:p>
        </w:tc>
      </w:tr>
      <w:tr w:rsidTr="007059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Performance criteria describe the performance needed to demonstrate achievement of the element.</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Prepare to verify functionality and compliance of electrical</w:t>
            </w:r>
            <w:r w:rsidRPr="00705924">
              <w:t xml:space="preserve"> </w:t>
            </w:r>
            <w:r w:rsidRPr="00705924">
              <w:rPr>
                <w:rStyle w:val="SpecialBold"/>
              </w:rPr>
              <w:t>appliance</w:t>
            </w: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WHS/OHS hazards, risk control methods, relevant standards, codes and legislation are obtained and applied</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Safety hazards which have not been previously identified are noted a</w:t>
            </w:r>
            <w:r w:rsidRPr="00705924">
              <w:t>nd established risk control measures implemented</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Appropriate person/s is consulted to ensure the work is coordinated effectively with others involved on the worksite</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Inspection and tests are appropriately sequenced in accordance with job schedule</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Materials needed for tests and verification are obtained in accordance with workplace procedures and checked against job requirements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Tools, equipment and testin</w:t>
            </w:r>
            <w:r w:rsidRPr="00705924">
              <w:t>g devices needed to verify compliance are obtained in accordance with workplace procedures and checked for correct operation and safety</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Visually inspect appliances</w:t>
            </w: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Electrical appliances are checked and isolated in accordance with WHS/OHS requirements and workplace procedures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Accessories and components are validated as being appropriately rated and meeting functional requirements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 xml:space="preserve">Evidence that equipment </w:t>
            </w:r>
            <w:r w:rsidRPr="00705924">
              <w:t>complies with safety and functional requirements is identified and documented</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Unplanned situations are responded to in accordance with workplace procedures in a manner that minimises risk to personnel and equipment</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Electrical appliance inspection is carried out efficiently without waste of materials or damage to apparatus, the surrounding environment or services using sustainable energy practices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Conduct electrical appliance tests</w:t>
            </w: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Testing or measuring on live electrical appliance and operating system is conducted in accordance with WHS/OHS requirements and workplace procedures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Appliance is checked and isolated in accordance with WHS/OHS requirements and workplace procedures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Electrical tests are conducted to verify that the appliance electrical circuit within the appliance is safe and functions as intended</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Refrigeration/air conditioning tests are conducted to verify that the refrigeration/air conditioning componen</w:t>
            </w:r>
            <w:r w:rsidRPr="00705924">
              <w:t>ts and pipe work within the appliance are safe and functions as intended</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Testing is carried out efficiently without waste of materials or damage to apparatus, the surrounding environment or services using sustainable energy practices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rPr>
                <w:rStyle w:val="SpecialBold"/>
              </w:rPr>
              <w:t>Report inspection and verification findings</w:t>
            </w: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Appliance is cleaned and made safe in accordance with established procedures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Non-compliance defects are identified and reported in accordance with established procedures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Recommendations for rect</w:t>
            </w:r>
            <w:r w:rsidRPr="00705924">
              <w:t>ifying defects are made in accordance with established procedures</w:t>
            </w:r>
          </w:p>
        </w:tc>
      </w:tr>
      <w:tr w:rsidTr="007059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59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Work completion is documented and appropriate person/s notified in accordance with established procedures</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7" w:name="O_1076873"/>
      <w:bookmarkEnd w:id="7"/>
      <w:r w:rsidRPr="00705924">
        <w:t>Foundation Skills</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Foundation skills essential to performance are explicit in the performance criteria of this unit of competency.</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8" w:name="O_1076874"/>
      <w:bookmarkEnd w:id="8"/>
      <w:r w:rsidRPr="00705924">
        <w:t>Range of Conditions</w:t>
      </w:r>
    </w:p>
    <w:tbl>
      <w:tblPr>
        <w:tblW w:w="9497" w:type="dxa"/>
        <w:tblLayout w:type="fixed"/>
        <w:tblCellMar>
          <w:left w:w="62" w:type="dxa"/>
          <w:right w:w="62" w:type="dxa"/>
        </w:tblCellMar>
        <w:tblLook w:val="0000"/>
      </w:tblPr>
      <w:tblGrid>
        <w:gridCol w:w="4693"/>
        <w:gridCol w:w="4804"/>
      </w:tblGrid>
      <w:tr w:rsidTr="0070592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Range is restricted to essential operating conditions and any other variables essential to the work env</w:t>
            </w:r>
            <w:r w:rsidRPr="00705924">
              <w:t>ironment.</w:t>
            </w:r>
          </w:p>
          <w:p w:rsidR="00000000" w:rsidP="00705924">
            <w:pPr>
              <w:pStyle w:val="BodyText"/>
              <w:rPr>
                <w:lang w:val="en-NZ"/>
              </w:rPr>
            </w:pPr>
            <w:r w:rsidRPr="00705924">
              <w:t>Non-essential conditions may be found in the UEE Electrotechnology Training Package Companion Volume Implementation Guide.</w:t>
            </w:r>
          </w:p>
        </w:tc>
      </w:tr>
      <w:tr w:rsidTr="0070592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Verifying functionality and compliance of air conditioner/r</w:t>
            </w:r>
            <w:r w:rsidRPr="00705924">
              <w:t>efrigeration system appliances must include at least the following:</w:t>
            </w:r>
          </w:p>
          <w:p w:rsidR="00000000" w:rsidP="00705924">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705924" w:rsidP="00705924">
            <w:pPr>
              <w:pStyle w:val="ListBullet"/>
            </w:pPr>
            <w:r w:rsidRPr="00705924">
              <w:tab/>
              <w:t>two types of appliances, including:</w:t>
            </w:r>
          </w:p>
          <w:p w:rsidR="00000000" w:rsidRPr="00705924" w:rsidP="00705924">
            <w:pPr>
              <w:pStyle w:val="ListBullet2"/>
            </w:pPr>
            <w:r w:rsidRPr="00705924">
              <w:t>conducting visual inspection of appliances</w:t>
            </w:r>
          </w:p>
          <w:p w:rsidR="00000000" w:rsidRPr="00705924" w:rsidP="00705924">
            <w:pPr>
              <w:pStyle w:val="ListBullet2"/>
            </w:pPr>
            <w:r w:rsidRPr="00705924">
              <w:t>conducting all electrical tests</w:t>
            </w:r>
          </w:p>
          <w:p w:rsidR="00000000" w:rsidP="00705924">
            <w:pPr>
              <w:pStyle w:val="ListBullet2"/>
              <w:rPr>
                <w:lang w:val="en-NZ"/>
              </w:rPr>
            </w:pPr>
            <w:r w:rsidRPr="00705924">
              <w:t>conducting all refrigeration tests</w:t>
            </w:r>
          </w:p>
        </w:tc>
      </w:tr>
      <w:tr w:rsidTr="00705924">
        <w:tblPrEx>
          <w:tblW w:w="9497" w:type="dxa"/>
          <w:tblLayout w:type="fixed"/>
          <w:tblCellMar>
            <w:left w:w="62" w:type="dxa"/>
            <w:right w:w="62" w:type="dxa"/>
          </w:tblCellMar>
          <w:tblLook w:val="0000"/>
        </w:tblPrEx>
        <w:trPr>
          <w:trHeight w:val="2029"/>
        </w:trPr>
        <w:tc>
          <w:tcPr>
            <w:tcW w:w="4693"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Electrical testing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705924" w:rsidP="00705924">
            <w:pPr>
              <w:pStyle w:val="ListBullet"/>
            </w:pPr>
            <w:r w:rsidRPr="00705924">
              <w:t>isolation testing</w:t>
            </w:r>
          </w:p>
          <w:p w:rsidR="00000000" w:rsidRPr="00705924" w:rsidP="00705924">
            <w:pPr>
              <w:pStyle w:val="ListBullet"/>
            </w:pPr>
            <w:r w:rsidRPr="00705924">
              <w:t>insulation resistance of equipment</w:t>
            </w:r>
          </w:p>
          <w:p w:rsidR="00000000" w:rsidRPr="00705924" w:rsidP="00705924">
            <w:pPr>
              <w:pStyle w:val="ListBullet"/>
            </w:pPr>
            <w:r w:rsidRPr="00705924">
              <w:t>resistance of the internal circuits of equipment</w:t>
            </w:r>
          </w:p>
          <w:p w:rsidR="00000000" w:rsidRPr="00705924" w:rsidP="00705924">
            <w:pPr>
              <w:pStyle w:val="ListBullet"/>
            </w:pPr>
            <w:r w:rsidRPr="00705924">
              <w:t>polarity of supply and equipment</w:t>
            </w:r>
          </w:p>
          <w:p w:rsidR="00000000" w:rsidRPr="00705924" w:rsidP="00705924">
            <w:pPr>
              <w:pStyle w:val="ListBullet"/>
            </w:pPr>
            <w:r w:rsidRPr="00705924">
              <w:t>continuity of earthing</w:t>
            </w:r>
          </w:p>
          <w:p w:rsidR="00000000" w:rsidP="00705924">
            <w:pPr>
              <w:pStyle w:val="ListBullet"/>
              <w:rPr>
                <w:lang w:val="en-NZ"/>
              </w:rPr>
            </w:pPr>
            <w:r w:rsidRPr="00705924">
              <w:t>correct electrical connections load current</w:t>
            </w:r>
          </w:p>
        </w:tc>
      </w:tr>
      <w:tr w:rsidTr="00705924">
        <w:tblPrEx>
          <w:tblW w:w="9497" w:type="dxa"/>
          <w:tblLayout w:type="fixed"/>
          <w:tblCellMar>
            <w:left w:w="62" w:type="dxa"/>
            <w:right w:w="62" w:type="dxa"/>
          </w:tblCellMar>
          <w:tblLook w:val="0000"/>
        </w:tblPrEx>
        <w:trPr>
          <w:trHeight w:val="2671"/>
        </w:trPr>
        <w:tc>
          <w:tcPr>
            <w:tcW w:w="4693"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Refrigeration/air conditioning testing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705924" w:rsidP="00705924">
            <w:pPr>
              <w:pStyle w:val="ListBullet"/>
            </w:pPr>
            <w:r w:rsidRPr="00705924">
              <w:t>pressure test apparatus/circuits</w:t>
            </w:r>
          </w:p>
          <w:p w:rsidR="00000000" w:rsidRPr="00705924" w:rsidP="00705924">
            <w:pPr>
              <w:pStyle w:val="ListBullet"/>
            </w:pPr>
            <w:r w:rsidRPr="00705924">
              <w:t>leak test apparatus/circuits</w:t>
            </w:r>
          </w:p>
          <w:p w:rsidR="00000000" w:rsidRPr="00705924" w:rsidP="00705924">
            <w:pPr>
              <w:pStyle w:val="ListBullet"/>
            </w:pPr>
            <w:r w:rsidRPr="00705924">
              <w:t>evacuation test apparatus/circuits</w:t>
            </w:r>
          </w:p>
          <w:p w:rsidR="00000000" w:rsidRPr="00705924" w:rsidP="00705924">
            <w:pPr>
              <w:pStyle w:val="ListBullet"/>
            </w:pPr>
            <w:r w:rsidRPr="00705924">
              <w:t>compressor efficiency</w:t>
            </w:r>
          </w:p>
          <w:p w:rsidR="00000000" w:rsidRPr="00705924" w:rsidP="00705924">
            <w:pPr>
              <w:pStyle w:val="ListBullet"/>
            </w:pPr>
            <w:r w:rsidRPr="00705924">
              <w:t>controls tests</w:t>
            </w:r>
          </w:p>
          <w:p w:rsidR="00000000" w:rsidRPr="00705924" w:rsidP="00705924">
            <w:pPr>
              <w:pStyle w:val="ListBullet"/>
            </w:pPr>
            <w:r w:rsidRPr="00705924">
              <w:t>refrigerant charge</w:t>
            </w:r>
          </w:p>
          <w:p w:rsidR="00000000" w:rsidRPr="00705924" w:rsidP="00705924">
            <w:pPr>
              <w:pStyle w:val="ListBullet"/>
            </w:pPr>
            <w:r w:rsidRPr="00705924">
              <w:t>operating pressures</w:t>
            </w:r>
          </w:p>
          <w:p w:rsidR="00000000" w:rsidRPr="00705924" w:rsidP="00705924">
            <w:pPr>
              <w:pStyle w:val="ListBullet"/>
            </w:pPr>
            <w:r w:rsidRPr="00705924">
              <w:t>system operation system capacity</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9" w:name="O_1076875"/>
      <w:bookmarkEnd w:id="9"/>
      <w:r w:rsidRPr="00705924">
        <w:t>Unit Mapping Information</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This unit replaces and is equivalent to UEENEEJ161A Verify functionality and compliance of appliances.</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10" w:name="O_1076882"/>
      <w:bookmarkEnd w:id="10"/>
      <w:r w:rsidRPr="00705924">
        <w:t>Links</w:t>
      </w:r>
    </w:p>
    <w:p w:rsidR="00000000" w:rsidRPr="00705924" w:rsidP="00DC2805">
      <w:pPr>
        <w:pStyle w:val="BodyText"/>
      </w:pPr>
      <w:r w:rsidRPr="0070592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D6BE5">
        <w:rPr>
          <w:rStyle w:val="Hyperlink"/>
        </w:rPr>
        <w:t>https://vetnet.gov.au/Pages/TrainingDocs.aspx?q=b8a8f136-5421-4ce1-92e0-2b50341431b6</w:t>
      </w:r>
      <w:r>
        <w:fldChar w:fldCharType="end"/>
      </w:r>
    </w:p>
    <w:p w:rsidR="00000000" w:rsidRPr="00705924" w:rsidP="00DC2805">
      <w:pPr>
        <w:pStyle w:val="BodyText"/>
        <w:sectPr w:rsidSect="00705924">
          <w:headerReference w:type="default" r:id="rId10"/>
          <w:footerReference w:type="default" r:id="rId11"/>
          <w:pgSz w:w="11908" w:h="16833"/>
          <w:pgMar w:top="1702" w:right="1418" w:bottom="1702" w:left="1418" w:header="992" w:footer="992" w:gutter="0"/>
          <w:cols w:space="720"/>
          <w:noEndnote/>
          <w:docGrid w:linePitch="299"/>
        </w:sectPr>
      </w:pPr>
    </w:p>
    <w:p w:rsidR="00000000" w:rsidRPr="00705924" w:rsidP="00705924">
      <w:pPr>
        <w:pStyle w:val="SuperHeading"/>
      </w:pPr>
      <w:r w:rsidRPr="00705924">
        <w:t>Assessment Requirements for UEERA0093 Verify functionality an</w:t>
      </w:r>
      <w:r w:rsidRPr="00705924">
        <w:t>d compliance of appliances</w:t>
      </w:r>
    </w:p>
    <w:p w:rsidR="00000000" w:rsidRPr="00705924" w:rsidP="00705924">
      <w:pPr>
        <w:pStyle w:val="Heading1"/>
      </w:pPr>
      <w:bookmarkStart w:id="11" w:name="O_1076877"/>
      <w:bookmarkEnd w:id="11"/>
      <w:r w:rsidRPr="00705924">
        <w:t>Modification History</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Release 1. This is the first release of this unit of competency in the UEE Electrotechnology Training Package.</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12" w:name="O_1076878"/>
      <w:bookmarkEnd w:id="12"/>
      <w:r w:rsidRPr="00705924">
        <w:t>Performance Evidence</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 xml:space="preserve">Evidence required to demonstrate competence in this unit must be relevant to and satisfy all of the requirements of the elements, performance criteria and range of conditions on at least two separate occasions and include: </w:t>
            </w:r>
          </w:p>
        </w:tc>
      </w:tr>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ListBullet"/>
            </w:pPr>
            <w:r w:rsidRPr="00705924">
              <w:t xml:space="preserve">applying relevant work health </w:t>
            </w:r>
            <w:r w:rsidRPr="00705924">
              <w:t>and safety (WHS)/occupational health and safety (OHS) requirements and workplace procedures and practices, including using of risk control measures</w:t>
            </w:r>
          </w:p>
          <w:p w:rsidR="00000000" w:rsidRPr="00705924" w:rsidP="00705924">
            <w:pPr>
              <w:pStyle w:val="ListBullet"/>
            </w:pPr>
            <w:r w:rsidRPr="00705924">
              <w:t>applying sustainable energy principles and practices</w:t>
            </w:r>
          </w:p>
          <w:p w:rsidR="00000000" w:rsidRPr="00705924" w:rsidP="00705924">
            <w:pPr>
              <w:pStyle w:val="ListBullet"/>
            </w:pPr>
            <w:r w:rsidRPr="00705924">
              <w:t xml:space="preserve">dealing with unplanned events/situations in accordance </w:t>
            </w:r>
            <w:r w:rsidRPr="00705924">
              <w:t>with workplace procedures in a manner that minimises risk to personnel and equipment</w:t>
            </w:r>
          </w:p>
          <w:p w:rsidR="00000000" w:rsidRPr="00705924" w:rsidP="00705924">
            <w:pPr>
              <w:pStyle w:val="ListBullet"/>
            </w:pPr>
            <w:r w:rsidRPr="00705924">
              <w:t>verifying compliance and functionality of electrical refrigeration/air conditioning appliances, including:</w:t>
            </w:r>
          </w:p>
          <w:p w:rsidR="00000000" w:rsidRPr="00705924" w:rsidP="00705924">
            <w:pPr>
              <w:pStyle w:val="ListBullet2"/>
            </w:pPr>
            <w:r w:rsidRPr="00705924">
              <w:t>acting within regulatory limits</w:t>
            </w:r>
          </w:p>
          <w:p w:rsidR="00000000" w:rsidRPr="00705924" w:rsidP="00705924">
            <w:pPr>
              <w:pStyle w:val="ListBullet2"/>
            </w:pPr>
            <w:r w:rsidRPr="00705924">
              <w:t>conducting electrical tests safely and correctly</w:t>
            </w:r>
          </w:p>
          <w:p w:rsidR="00000000" w:rsidRPr="00705924" w:rsidP="00705924">
            <w:pPr>
              <w:pStyle w:val="ListBullet2"/>
            </w:pPr>
            <w:r w:rsidRPr="00705924">
              <w:t>conducting refrigeration/air conditioning tests safely and correctly</w:t>
            </w:r>
          </w:p>
          <w:p w:rsidR="00000000" w:rsidRPr="00705924" w:rsidP="00705924">
            <w:pPr>
              <w:pStyle w:val="ListBullet2"/>
            </w:pPr>
            <w:r w:rsidRPr="00705924">
              <w:t>identifying non-compliant defects from test results</w:t>
            </w:r>
          </w:p>
          <w:p w:rsidR="00000000" w:rsidRPr="00705924" w:rsidP="00705924">
            <w:pPr>
              <w:pStyle w:val="ListBullet2"/>
            </w:pPr>
            <w:r w:rsidRPr="00705924">
              <w:t>identifying visual defects</w:t>
            </w:r>
          </w:p>
          <w:p w:rsidR="00000000" w:rsidRPr="00705924" w:rsidP="00705924">
            <w:pPr>
              <w:pStyle w:val="ListBullet2"/>
            </w:pPr>
            <w:r w:rsidRPr="00705924">
              <w:t>recommending appropriate corrective actions</w:t>
            </w:r>
          </w:p>
          <w:p w:rsidR="00000000" w:rsidRPr="00705924" w:rsidP="00705924">
            <w:pPr>
              <w:pStyle w:val="ListBullet2"/>
            </w:pPr>
            <w:r w:rsidRPr="00705924">
              <w:t>reporting elect</w:t>
            </w:r>
            <w:r w:rsidRPr="00705924">
              <w:t>rical inspection and verifying findings.</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13" w:name="O_1076879"/>
      <w:bookmarkEnd w:id="13"/>
      <w:r w:rsidRPr="00705924">
        <w:t>Knowledge Evidence</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5924">
            <w:pPr>
              <w:pStyle w:val="BodyText"/>
              <w:rPr>
                <w:lang w:val="en-NZ"/>
              </w:rPr>
            </w:pPr>
            <w:r w:rsidRPr="00705924">
              <w:t xml:space="preserve">Evidence required to demonstrate competence in this unit must be relevant to and satisfy all of the requirements of the elements, performance criteria and range of conditions </w:t>
            </w:r>
            <w:r w:rsidRPr="00705924">
              <w:t xml:space="preserve">and include knowledge of: </w:t>
            </w:r>
          </w:p>
        </w:tc>
      </w:tr>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ListBullet"/>
            </w:pPr>
            <w:r w:rsidRPr="00705924">
              <w:t>mandatory testing and verification requirements</w:t>
            </w:r>
          </w:p>
          <w:p w:rsidR="00000000" w:rsidRPr="00705924" w:rsidP="00705924">
            <w:pPr>
              <w:pStyle w:val="ListBullet"/>
            </w:pPr>
            <w:r w:rsidRPr="00705924">
              <w:t>refrigeration/air conditioning appliance efficiency</w:t>
            </w:r>
          </w:p>
          <w:p w:rsidR="00000000" w:rsidRPr="00705924" w:rsidP="00705924">
            <w:pPr>
              <w:pStyle w:val="ListBullet"/>
            </w:pPr>
            <w:r w:rsidRPr="00705924">
              <w:t>refrigeration/air conditioning appliance electrical testing techniques, including testing and compliance verification methods</w:t>
            </w:r>
          </w:p>
          <w:p w:rsidR="00000000" w:rsidRPr="00705924" w:rsidP="00705924">
            <w:pPr>
              <w:pStyle w:val="ListBullet"/>
            </w:pPr>
            <w:r w:rsidRPr="00705924">
              <w:t>relevant refrigeration/air conditioning appliance manufacturer specifications</w:t>
            </w:r>
          </w:p>
          <w:p w:rsidR="00000000" w:rsidRPr="00705924" w:rsidP="00705924">
            <w:pPr>
              <w:pStyle w:val="ListBullet"/>
            </w:pPr>
            <w:r w:rsidRPr="00705924">
              <w:t>relevant safe work method statements (SWMS)/job safety assessments or risk mitigation processes</w:t>
            </w:r>
          </w:p>
          <w:p w:rsidR="00000000" w:rsidRPr="00705924" w:rsidP="00705924">
            <w:pPr>
              <w:pStyle w:val="ListBullet"/>
            </w:pPr>
            <w:r w:rsidRPr="00705924">
              <w:t>relevant WHS/OHS legislated requirements</w:t>
            </w:r>
          </w:p>
          <w:p w:rsidR="00000000" w:rsidRPr="00705924" w:rsidP="00705924">
            <w:pPr>
              <w:pStyle w:val="ListBullet"/>
            </w:pPr>
            <w:r w:rsidRPr="00705924">
              <w:t>relevant workplace documentation</w:t>
            </w:r>
          </w:p>
          <w:p w:rsidR="00000000" w:rsidRPr="00705924" w:rsidP="00705924">
            <w:pPr>
              <w:pStyle w:val="ListBullet"/>
            </w:pPr>
            <w:r w:rsidRPr="00705924">
              <w:t>relevant</w:t>
            </w:r>
            <w:r w:rsidRPr="00705924">
              <w:t xml:space="preserve"> workplace policies and procedures</w:t>
            </w:r>
          </w:p>
          <w:p w:rsidR="00000000" w:rsidRPr="00705924" w:rsidP="00705924">
            <w:pPr>
              <w:pStyle w:val="ListBullet"/>
            </w:pPr>
            <w:r w:rsidRPr="00705924">
              <w:t>visual inspection methods.</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14" w:name="O_1076880"/>
      <w:bookmarkEnd w:id="14"/>
      <w:r w:rsidRPr="00705924">
        <w:t>Assessment Conditions</w:t>
      </w:r>
    </w:p>
    <w:tbl>
      <w:tblPr>
        <w:tblW w:w="9497" w:type="dxa"/>
        <w:tblLayout w:type="fixed"/>
        <w:tblCellMar>
          <w:left w:w="62" w:type="dxa"/>
          <w:right w:w="62" w:type="dxa"/>
        </w:tblCellMar>
        <w:tblLook w:val="0000"/>
      </w:tblPr>
      <w:tblGrid>
        <w:gridCol w:w="9497"/>
      </w:tblGrid>
      <w:tr w:rsidTr="007059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924" w:rsidP="00705924">
            <w:pPr>
              <w:pStyle w:val="BodyText"/>
            </w:pPr>
            <w:r w:rsidRPr="00705924">
              <w:t xml:space="preserve">Assessors must hold credentials specified within the Standards for Registered Training Organisations current at the time of assessment. </w:t>
            </w:r>
          </w:p>
          <w:p w:rsidR="00000000" w:rsidRPr="00705924" w:rsidP="00705924">
            <w:pPr>
              <w:pStyle w:val="BodyText"/>
            </w:pPr>
            <w:r w:rsidRPr="00705924">
              <w:t xml:space="preserve">Assessment must satisfy the Principles of Assessment and Rules of Evidence and all regulatory requirements included within the Standards for Registered Training Organisations current at the time of </w:t>
            </w:r>
            <w:r w:rsidRPr="00705924">
              <w:t xml:space="preserve">assessment. </w:t>
            </w:r>
          </w:p>
          <w:p w:rsidR="00000000" w:rsidRPr="00705924" w:rsidP="00705924">
            <w:pPr>
              <w:pStyle w:val="BodyText"/>
            </w:pPr>
            <w:r w:rsidRPr="00705924">
              <w:t>Assessment must occur in workplace operationa</w:t>
            </w:r>
            <w:r w:rsidRPr="00705924">
              <w:t>l situations where it is appropriate to do so; where this is not appropriate, assessment must occur in simulated workplace operational situations that replicate workplace conditions.</w:t>
            </w:r>
          </w:p>
          <w:p w:rsidR="00000000" w:rsidRPr="00705924" w:rsidP="00705924">
            <w:pPr>
              <w:pStyle w:val="BodyText"/>
            </w:pPr>
            <w:r w:rsidRPr="00705924">
              <w:t xml:space="preserve">Assessment processes and techniques must be appropriate to the language, </w:t>
            </w:r>
            <w:r w:rsidRPr="00705924">
              <w:t>literacy and numeracy requirements of the work being performed and the needs of the candidate.</w:t>
            </w:r>
          </w:p>
          <w:p w:rsidR="00000000" w:rsidRPr="00705924" w:rsidP="00705924">
            <w:pPr>
              <w:pStyle w:val="BodyText"/>
            </w:pPr>
            <w:r w:rsidRPr="00705924">
              <w:t>Resources for assessment must include access to:</w:t>
            </w:r>
          </w:p>
          <w:p w:rsidR="00000000" w:rsidRPr="00705924" w:rsidP="00705924">
            <w:pPr>
              <w:pStyle w:val="ListBullet"/>
            </w:pPr>
            <w:r w:rsidRPr="00705924">
              <w:t>a range of relevant exercises, case studies and/or other simulations</w:t>
            </w:r>
          </w:p>
          <w:p w:rsidR="00000000" w:rsidRPr="00705924" w:rsidP="00705924">
            <w:pPr>
              <w:pStyle w:val="ListBullet"/>
            </w:pPr>
            <w:r w:rsidRPr="00705924">
              <w:t>relevant and appropriate materials, tools,</w:t>
            </w:r>
            <w:r w:rsidRPr="00705924">
              <w:t xml:space="preserve"> equipment and personal protective equipment (PPE) currently used in industry </w:t>
            </w:r>
          </w:p>
          <w:p w:rsidR="00000000" w:rsidRPr="00705924" w:rsidP="00705924">
            <w:pPr>
              <w:pStyle w:val="ListBullet"/>
            </w:pPr>
            <w:r w:rsidRPr="00705924">
              <w:t>applicable documentation, including workplace procedures, equipment specifications, regulations, codes of practice and operation manuals.</w:t>
            </w:r>
          </w:p>
        </w:tc>
      </w:tr>
    </w:tbl>
    <w:p w:rsidR="00000000" w:rsidRPr="00705924" w:rsidP="00705924">
      <w:pPr>
        <w:pStyle w:val="NoPaddingFontSize1"/>
      </w:pPr>
    </w:p>
    <w:p w:rsidR="00000000" w:rsidRPr="00705924" w:rsidP="00705924">
      <w:pPr>
        <w:pStyle w:val="AllowPageBreak"/>
      </w:pPr>
    </w:p>
    <w:p w:rsidR="00000000" w:rsidRPr="00705924" w:rsidP="00705924">
      <w:pPr>
        <w:pStyle w:val="Heading1"/>
      </w:pPr>
      <w:bookmarkStart w:id="15" w:name="O_1076883"/>
      <w:bookmarkEnd w:id="15"/>
      <w:r w:rsidRPr="00705924">
        <w:t>Links</w:t>
      </w:r>
    </w:p>
    <w:p w:rsidR="00000000" w:rsidRPr="00705924" w:rsidP="00DC2805">
      <w:pPr>
        <w:pStyle w:val="BodyText"/>
      </w:pPr>
      <w:r w:rsidRPr="00705924">
        <w:t>Companion Vo</w:t>
      </w:r>
      <w:r w:rsidRPr="00705924">
        <w:t xml:space="preserve">lume implementation guides are found in VETNet - - </w:t>
      </w:r>
      <w:r>
        <w:fldChar w:fldCharType="begin"/>
      </w:r>
      <w:r>
        <w:instrText xml:space="preserve"> HYPERLINK "https://vetnet.gov.au/Pages/TrainingDocs.aspx?q=b8a8f136-5421-4ce1-92e0-2b50341431b6" </w:instrText>
      </w:r>
      <w:r>
        <w:fldChar w:fldCharType="separate"/>
      </w:r>
      <w:r w:rsidRPr="002D6BE5">
        <w:rPr>
          <w:rStyle w:val="Hyperlink"/>
        </w:rPr>
        <w:t>https://vetnet.gov.au/Pages/TrainingDocs.aspx?q=b8a8f136-5421-4ce1-92e0-2b50341431b6</w:t>
      </w:r>
      <w:r>
        <w:fldChar w:fldCharType="end"/>
      </w:r>
    </w:p>
    <w:p w:rsidR="00000000" w:rsidRPr="00705924" w:rsidP="00705924"/>
    <w:sectPr w:rsidSect="007059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24" w:rsidRPr="00DC2805" w:rsidP="00DC2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805" w:rsidP="00705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C2805" w:rsidP="007059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2805" w:rsidP="007059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24" w:rsidP="00705924">
    <w:pPr>
      <w:pStyle w:val="Footer"/>
      <w:framePr w:wrap="around"/>
    </w:pPr>
    <w:r>
      <w:fldChar w:fldCharType="begin"/>
    </w:r>
    <w:r>
      <w:instrText xml:space="preserve"> DOCPROPERTY  Subject  \* MERGEFORMAT </w:instrText>
    </w:r>
    <w:r>
      <w:fldChar w:fldCharType="separate"/>
    </w:r>
    <w:r w:rsidR="00DC2805">
      <w:t>Approved</w:t>
    </w:r>
    <w:r w:rsidR="00DC2805">
      <w:fldChar w:fldCharType="end"/>
    </w:r>
    <w:r>
      <w:tab/>
      <w:t xml:space="preserve">Page </w:t>
    </w:r>
    <w:r>
      <w:fldChar w:fldCharType="begin"/>
    </w:r>
    <w:r>
      <w:instrText xml:space="preserve"> PAGE  \* Arabic  \* MERGEFORMAT </w:instrText>
    </w:r>
    <w:r>
      <w:fldChar w:fldCharType="separate"/>
    </w:r>
    <w:r w:rsidR="00DC28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2805">
      <w:rPr>
        <w:noProof/>
      </w:rPr>
      <w:t>6</w:t>
    </w:r>
    <w:r>
      <w:rPr>
        <w:noProof/>
      </w:rPr>
      <w:fldChar w:fldCharType="end"/>
    </w:r>
  </w:p>
  <w:p w:rsidR="00705924" w:rsidP="00705924">
    <w:pPr>
      <w:pStyle w:val="Footer"/>
      <w:framePr w:wrap="around"/>
    </w:pPr>
    <w:r>
      <w:t xml:space="preserve">© Commonwealth of Australia, </w:t>
    </w:r>
    <w:r>
      <w:fldChar w:fldCharType="begin"/>
    </w:r>
    <w:r>
      <w:instrText xml:space="preserve"> DATE  \@ "yyyy"  \* MERGEFORMAT </w:instrText>
    </w:r>
    <w:r>
      <w:fldChar w:fldCharType="separate"/>
    </w:r>
    <w:r w:rsidR="00DC2805">
      <w:rPr>
        <w:noProof/>
      </w:rPr>
      <w:t>2025</w:t>
    </w:r>
    <w:r>
      <w:fldChar w:fldCharType="end"/>
    </w:r>
    <w:r>
      <w:tab/>
    </w:r>
    <w:r>
      <w:fldChar w:fldCharType="begin"/>
    </w:r>
    <w:r>
      <w:instrText xml:space="preserve"> DOCPROPERTY  Author  \* MERGEFORMAT </w:instrText>
    </w:r>
    <w:r>
      <w:fldChar w:fldCharType="separate"/>
    </w:r>
    <w:r w:rsidR="00DC2805">
      <w:t>Powering Skills Organisation</w:t>
    </w:r>
    <w:r w:rsidR="00DC2805">
      <w:fldChar w:fldCharType="end"/>
    </w:r>
  </w:p>
  <w:p w:rsidR="00705924" w:rsidP="00705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8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924" w:rsidRPr="00DC2805" w:rsidP="00DC28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805" w:rsidRPr="002D2AF8" w:rsidP="00705924">
    <w:pPr>
      <w:pStyle w:val="Header"/>
      <w:framePr w:wrap="around"/>
    </w:pPr>
    <w:r>
      <w:fldChar w:fldCharType="begin"/>
    </w:r>
    <w:r>
      <w:instrText xml:space="preserve"> TITLE   \* MERGEFORMAT </w:instrText>
    </w:r>
    <w:r>
      <w:fldChar w:fldCharType="separate"/>
    </w:r>
    <w:r>
      <w:t>UEERA0093 Verify functionality and compliance of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2805" w:rsidP="007059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24" w:rsidRPr="002D2AF8" w:rsidP="00705924">
    <w:pPr>
      <w:pStyle w:val="Header"/>
      <w:framePr w:wrap="around"/>
    </w:pPr>
    <w:r>
      <w:fldChar w:fldCharType="begin"/>
    </w:r>
    <w:r>
      <w:instrText xml:space="preserve"> TITLE   \* MERGEFORMAT </w:instrText>
    </w:r>
    <w:r>
      <w:fldChar w:fldCharType="separate"/>
    </w:r>
    <w:r w:rsidR="00DC2805">
      <w:t>UEERA0093 Verify functionality and compliance of appliances</w:t>
    </w:r>
    <w:r w:rsidR="00DC2805">
      <w:fldChar w:fldCharType="end"/>
    </w:r>
    <w:r>
      <w:tab/>
      <w:t xml:space="preserve">Date this document was generated: </w:t>
    </w:r>
    <w:r>
      <w:fldChar w:fldCharType="begin"/>
    </w:r>
    <w:r>
      <w:instrText xml:space="preserve"> CREATEDATE  \@ "d MMMM yyyy"  \* MERGEFORMAT </w:instrText>
    </w:r>
    <w:r>
      <w:fldChar w:fldCharType="separate"/>
    </w:r>
    <w:r w:rsidR="00DC2805">
      <w:rPr>
        <w:noProof/>
      </w:rPr>
      <w:t>2 March 2025</w:t>
    </w:r>
    <w:r>
      <w:fldChar w:fldCharType="end"/>
    </w:r>
  </w:p>
  <w:p w:rsidR="00705924" w:rsidP="00705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46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2ED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AA4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924"/>
    <w:pPr>
      <w:spacing w:before="360" w:after="60"/>
      <w:outlineLvl w:val="0"/>
    </w:pPr>
    <w:rPr>
      <w:sz w:val="32"/>
    </w:rPr>
  </w:style>
  <w:style w:type="paragraph" w:styleId="Heading2">
    <w:name w:val="heading 2"/>
    <w:basedOn w:val="HeadingBase"/>
    <w:next w:val="BodyText"/>
    <w:link w:val="Heading2Char"/>
    <w:qFormat/>
    <w:rsid w:val="00705924"/>
    <w:pPr>
      <w:keepLines/>
      <w:spacing w:before="240" w:after="120"/>
      <w:outlineLvl w:val="1"/>
    </w:pPr>
    <w:rPr>
      <w:sz w:val="28"/>
      <w:szCs w:val="40"/>
    </w:rPr>
  </w:style>
  <w:style w:type="paragraph" w:styleId="Heading3">
    <w:name w:val="heading 3"/>
    <w:basedOn w:val="HeadingBase"/>
    <w:next w:val="BodyText"/>
    <w:link w:val="Heading3Char"/>
    <w:qFormat/>
    <w:rsid w:val="00705924"/>
    <w:pPr>
      <w:spacing w:before="180" w:after="120"/>
      <w:outlineLvl w:val="2"/>
    </w:pPr>
    <w:rPr>
      <w:spacing w:val="-10"/>
      <w:kern w:val="32"/>
    </w:rPr>
  </w:style>
  <w:style w:type="paragraph" w:styleId="Heading4">
    <w:name w:val="heading 4"/>
    <w:basedOn w:val="HeadingBase"/>
    <w:next w:val="BodyText"/>
    <w:link w:val="Heading4Char"/>
    <w:qFormat/>
    <w:rsid w:val="00705924"/>
    <w:pPr>
      <w:spacing w:before="160" w:after="120"/>
      <w:outlineLvl w:val="3"/>
    </w:pPr>
    <w:rPr>
      <w:sz w:val="22"/>
    </w:rPr>
  </w:style>
  <w:style w:type="paragraph" w:styleId="Heading5">
    <w:name w:val="heading 5"/>
    <w:basedOn w:val="HeadingBase"/>
    <w:next w:val="Normal"/>
    <w:link w:val="Heading5Char"/>
    <w:qFormat/>
    <w:rsid w:val="00705924"/>
    <w:pPr>
      <w:spacing w:before="80"/>
      <w:outlineLvl w:val="4"/>
    </w:pPr>
    <w:rPr>
      <w:color w:val="918585"/>
      <w:sz w:val="20"/>
    </w:rPr>
  </w:style>
  <w:style w:type="paragraph" w:styleId="Heading6">
    <w:name w:val="heading 6"/>
    <w:basedOn w:val="HeadingBase"/>
    <w:next w:val="Normal"/>
    <w:link w:val="Heading6Char"/>
    <w:qFormat/>
    <w:rsid w:val="00705924"/>
    <w:pPr>
      <w:spacing w:before="60"/>
      <w:outlineLvl w:val="5"/>
    </w:pPr>
    <w:rPr>
      <w:color w:val="918585"/>
      <w:sz w:val="20"/>
    </w:rPr>
  </w:style>
  <w:style w:type="paragraph" w:styleId="Heading7">
    <w:name w:val="heading 7"/>
    <w:basedOn w:val="Normal"/>
    <w:next w:val="Normal"/>
    <w:link w:val="Heading7Char"/>
    <w:qFormat/>
    <w:rsid w:val="00705924"/>
    <w:pPr>
      <w:ind w:left="720"/>
      <w:outlineLvl w:val="6"/>
    </w:pPr>
    <w:rPr>
      <w:i/>
    </w:rPr>
  </w:style>
  <w:style w:type="paragraph" w:styleId="Heading8">
    <w:name w:val="heading 8"/>
    <w:basedOn w:val="Normal"/>
    <w:next w:val="Normal"/>
    <w:link w:val="Heading8Char"/>
    <w:qFormat/>
    <w:rsid w:val="00705924"/>
    <w:pPr>
      <w:ind w:left="720"/>
      <w:outlineLvl w:val="7"/>
    </w:pPr>
    <w:rPr>
      <w:i/>
    </w:rPr>
  </w:style>
  <w:style w:type="paragraph" w:styleId="Heading9">
    <w:name w:val="heading 9"/>
    <w:basedOn w:val="Normal"/>
    <w:next w:val="Normal"/>
    <w:link w:val="Heading9Char"/>
    <w:qFormat/>
    <w:rsid w:val="00705924"/>
    <w:pPr>
      <w:ind w:left="720"/>
      <w:outlineLvl w:val="8"/>
    </w:pPr>
    <w:rPr>
      <w:i/>
    </w:rPr>
  </w:style>
  <w:style w:type="character" w:default="1" w:styleId="DefaultParagraphFont">
    <w:name w:val="Default Paragraph Font"/>
    <w:uiPriority w:val="1"/>
    <w:unhideWhenUsed/>
    <w:rsid w:val="00705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924"/>
  </w:style>
  <w:style w:type="character" w:customStyle="1" w:styleId="Heading1Char">
    <w:name w:val="Heading 1 Char"/>
    <w:basedOn w:val="DefaultParagraphFont"/>
    <w:link w:val="Heading1"/>
    <w:rsid w:val="00705924"/>
    <w:rPr>
      <w:rFonts w:ascii="Times New Roman" w:eastAsia="Times New Roman" w:hAnsi="Times New Roman" w:cs="Times New Roman"/>
      <w:b/>
      <w:sz w:val="32"/>
      <w:szCs w:val="20"/>
      <w:lang w:eastAsia="en-US"/>
    </w:rPr>
  </w:style>
  <w:style w:type="paragraph" w:styleId="BodyText">
    <w:name w:val="Body Text"/>
    <w:basedOn w:val="Normal"/>
    <w:link w:val="BodyTextChar"/>
    <w:rsid w:val="007059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924"/>
    <w:rPr>
      <w:rFonts w:ascii="Times New Roman" w:eastAsia="Times New Roman" w:hAnsi="Times New Roman" w:cs="Times New Roman"/>
      <w:sz w:val="24"/>
      <w:lang w:eastAsia="en-US"/>
    </w:rPr>
  </w:style>
  <w:style w:type="paragraph" w:styleId="ListBullet">
    <w:name w:val="List Bullet"/>
    <w:basedOn w:val="List"/>
    <w:rsid w:val="00705924"/>
    <w:pPr>
      <w:numPr>
        <w:numId w:val="12"/>
      </w:numPr>
      <w:tabs>
        <w:tab w:val="clear" w:pos="340"/>
      </w:tabs>
      <w:spacing w:before="40" w:after="40"/>
    </w:pPr>
  </w:style>
  <w:style w:type="character" w:customStyle="1" w:styleId="SpecialBold">
    <w:name w:val="Special Bold"/>
    <w:basedOn w:val="DefaultParagraphFont"/>
    <w:rsid w:val="00705924"/>
    <w:rPr>
      <w:b/>
      <w:spacing w:val="0"/>
    </w:rPr>
  </w:style>
  <w:style w:type="paragraph" w:styleId="ListBullet2">
    <w:name w:val="List Bullet 2"/>
    <w:basedOn w:val="List2"/>
    <w:rsid w:val="00705924"/>
    <w:pPr>
      <w:numPr>
        <w:numId w:val="13"/>
      </w:numPr>
      <w:tabs>
        <w:tab w:val="clear" w:pos="680"/>
      </w:tabs>
    </w:pPr>
  </w:style>
  <w:style w:type="paragraph" w:customStyle="1" w:styleId="SuperHeading">
    <w:name w:val="SuperHeading"/>
    <w:basedOn w:val="Normal"/>
    <w:rsid w:val="00705924"/>
    <w:pPr>
      <w:spacing w:before="240" w:after="120"/>
      <w:outlineLvl w:val="0"/>
    </w:pPr>
    <w:rPr>
      <w:rFonts w:ascii="Times New Roman" w:hAnsi="Times New Roman"/>
      <w:b/>
      <w:sz w:val="32"/>
    </w:rPr>
  </w:style>
  <w:style w:type="paragraph" w:customStyle="1" w:styleId="AllowPageBreak">
    <w:name w:val="AllowPageBreak"/>
    <w:rsid w:val="007059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5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924"/>
    <w:rPr>
      <w:rFonts w:ascii="Courier New" w:eastAsia="Times New Roman" w:hAnsi="Courier New" w:cs="Times New Roman"/>
      <w:i/>
      <w:szCs w:val="20"/>
      <w:lang w:eastAsia="en-US"/>
    </w:rPr>
  </w:style>
  <w:style w:type="paragraph" w:customStyle="1" w:styleId="HeadingBase">
    <w:name w:val="Heading Base"/>
    <w:rsid w:val="00705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924"/>
    <w:pPr>
      <w:tabs>
        <w:tab w:val="right" w:leader="dot" w:pos="9072"/>
      </w:tabs>
      <w:ind w:left="567"/>
    </w:pPr>
    <w:rPr>
      <w:szCs w:val="22"/>
    </w:rPr>
  </w:style>
  <w:style w:type="paragraph" w:customStyle="1" w:styleId="TOCBase">
    <w:name w:val="TOC Base"/>
    <w:rsid w:val="00705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924"/>
    <w:pPr>
      <w:tabs>
        <w:tab w:val="right" w:leader="dot" w:pos="9072"/>
      </w:tabs>
      <w:spacing w:before="40" w:after="40"/>
      <w:ind w:left="284"/>
    </w:pPr>
    <w:rPr>
      <w:rFonts w:ascii="Times New Roman" w:hAnsi="Times New Roman"/>
    </w:rPr>
  </w:style>
  <w:style w:type="paragraph" w:styleId="TOC1">
    <w:name w:val="toc 1"/>
    <w:basedOn w:val="TOCBase"/>
    <w:next w:val="Normal"/>
    <w:rsid w:val="00705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924"/>
    <w:rPr>
      <w:rFonts w:ascii="Times New Roman" w:eastAsia="Times New Roman" w:hAnsi="Times New Roman" w:cs="Times New Roman"/>
      <w:sz w:val="16"/>
      <w:lang w:eastAsia="en-US"/>
    </w:rPr>
  </w:style>
  <w:style w:type="paragraph" w:styleId="Title">
    <w:name w:val="Title"/>
    <w:basedOn w:val="HeadingBase"/>
    <w:link w:val="TitleChar"/>
    <w:qFormat/>
    <w:rsid w:val="00705924"/>
    <w:pPr>
      <w:spacing w:before="5040"/>
      <w:jc w:val="center"/>
    </w:pPr>
    <w:rPr>
      <w:sz w:val="48"/>
      <w:szCs w:val="72"/>
      <w:lang w:val="en-US"/>
    </w:rPr>
  </w:style>
  <w:style w:type="character" w:customStyle="1" w:styleId="TitleChar">
    <w:name w:val="Title Char"/>
    <w:basedOn w:val="DefaultParagraphFont"/>
    <w:link w:val="Title"/>
    <w:rsid w:val="00705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924"/>
    <w:pPr>
      <w:tabs>
        <w:tab w:val="left" w:pos="3600"/>
        <w:tab w:val="left" w:pos="3958"/>
      </w:tabs>
    </w:pPr>
  </w:style>
  <w:style w:type="paragraph" w:styleId="List">
    <w:name w:val="List"/>
    <w:basedOn w:val="BodyText"/>
    <w:next w:val="BodyText"/>
    <w:rsid w:val="00705924"/>
    <w:pPr>
      <w:tabs>
        <w:tab w:val="left" w:pos="340"/>
      </w:tabs>
      <w:spacing w:before="60" w:after="60"/>
      <w:ind w:left="340" w:hanging="340"/>
    </w:pPr>
  </w:style>
  <w:style w:type="paragraph" w:customStyle="1" w:styleId="Note">
    <w:name w:val="Note"/>
    <w:basedOn w:val="BodyText"/>
    <w:rsid w:val="00705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924"/>
    <w:pPr>
      <w:framePr w:wrap="auto" w:hAnchor="text" w:y="6049"/>
    </w:pPr>
    <w:rPr>
      <w:color w:val="000000"/>
      <w:sz w:val="40"/>
    </w:rPr>
  </w:style>
  <w:style w:type="paragraph" w:customStyle="1" w:styleId="TOCTitle">
    <w:name w:val="TOCTitle"/>
    <w:basedOn w:val="Heading1"/>
    <w:rsid w:val="00705924"/>
    <w:pPr>
      <w:spacing w:after="240"/>
      <w:jc w:val="center"/>
      <w:outlineLvl w:val="9"/>
    </w:pPr>
    <w:rPr>
      <w:caps/>
    </w:rPr>
  </w:style>
  <w:style w:type="paragraph" w:customStyle="1" w:styleId="Version">
    <w:name w:val="Version"/>
    <w:rsid w:val="00705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924"/>
    <w:pPr>
      <w:keepNext w:val="0"/>
      <w:tabs>
        <w:tab w:val="right" w:pos="4176"/>
      </w:tabs>
      <w:ind w:left="198" w:hanging="198"/>
    </w:pPr>
    <w:rPr>
      <w:rFonts w:ascii="Garamond" w:hAnsi="Garamond"/>
    </w:rPr>
  </w:style>
  <w:style w:type="paragraph" w:styleId="IndexHeading">
    <w:name w:val="index heading"/>
    <w:basedOn w:val="Normal"/>
    <w:next w:val="Index1"/>
    <w:semiHidden/>
    <w:rsid w:val="00705924"/>
    <w:pPr>
      <w:spacing w:before="120" w:after="120"/>
    </w:pPr>
    <w:rPr>
      <w:rFonts w:ascii="Arial" w:hAnsi="Arial"/>
      <w:b/>
      <w:color w:val="918585"/>
      <w:sz w:val="24"/>
    </w:rPr>
  </w:style>
  <w:style w:type="paragraph" w:styleId="Header">
    <w:name w:val="header"/>
    <w:basedOn w:val="Normal"/>
    <w:link w:val="HeaderChar"/>
    <w:rsid w:val="00705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924"/>
    <w:rPr>
      <w:rFonts w:ascii="Times New Roman" w:eastAsia="Times New Roman" w:hAnsi="Times New Roman" w:cs="Times New Roman"/>
      <w:sz w:val="16"/>
      <w:szCs w:val="20"/>
      <w:lang w:val="en-GB" w:eastAsia="en-US"/>
    </w:rPr>
  </w:style>
  <w:style w:type="paragraph" w:customStyle="1" w:styleId="Chapter">
    <w:name w:val="Chapter"/>
    <w:basedOn w:val="Normal"/>
    <w:rsid w:val="00705924"/>
    <w:pPr>
      <w:spacing w:before="240"/>
    </w:pPr>
    <w:rPr>
      <w:rFonts w:ascii="Times New Roman" w:hAnsi="Times New Roman"/>
      <w:smallCaps/>
      <w:spacing w:val="80"/>
      <w:sz w:val="28"/>
    </w:rPr>
  </w:style>
  <w:style w:type="paragraph" w:customStyle="1" w:styleId="InChapter">
    <w:name w:val="InChapter"/>
    <w:basedOn w:val="Heading3"/>
    <w:rsid w:val="00705924"/>
    <w:pPr>
      <w:spacing w:after="240"/>
      <w:outlineLvl w:val="9"/>
    </w:pPr>
    <w:rPr>
      <w:noProof/>
    </w:rPr>
  </w:style>
  <w:style w:type="paragraph" w:styleId="Index2">
    <w:name w:val="index 2"/>
    <w:basedOn w:val="Normal"/>
    <w:next w:val="Normal"/>
    <w:semiHidden/>
    <w:rsid w:val="00705924"/>
    <w:pPr>
      <w:tabs>
        <w:tab w:val="right" w:pos="4176"/>
      </w:tabs>
      <w:ind w:left="568" w:hanging="284"/>
    </w:pPr>
    <w:rPr>
      <w:rFonts w:ascii="Garamond" w:hAnsi="Garamond"/>
    </w:rPr>
  </w:style>
  <w:style w:type="paragraph" w:customStyle="1" w:styleId="Byline">
    <w:name w:val="Byline"/>
    <w:rsid w:val="00705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924"/>
    <w:pPr>
      <w:tabs>
        <w:tab w:val="clear" w:pos="3600"/>
        <w:tab w:val="clear" w:pos="3958"/>
      </w:tabs>
      <w:jc w:val="right"/>
    </w:pPr>
  </w:style>
  <w:style w:type="character" w:styleId="Emphasis">
    <w:name w:val="Emphasis"/>
    <w:basedOn w:val="DefaultParagraphFont"/>
    <w:qFormat/>
    <w:rsid w:val="00705924"/>
    <w:rPr>
      <w:i/>
    </w:rPr>
  </w:style>
  <w:style w:type="paragraph" w:styleId="Caption">
    <w:name w:val="caption"/>
    <w:basedOn w:val="BodyText"/>
    <w:next w:val="Normal"/>
    <w:qFormat/>
    <w:rsid w:val="00705924"/>
    <w:pPr>
      <w:framePr w:w="2268" w:hSpace="181" w:vSpace="181" w:wrap="around" w:vAnchor="text" w:hAnchor="page" w:x="1135" w:y="285" w:anchorLock="1"/>
    </w:pPr>
    <w:rPr>
      <w:i/>
    </w:rPr>
  </w:style>
  <w:style w:type="paragraph" w:customStyle="1" w:styleId="MiniTOCTitle">
    <w:name w:val="MiniTOCTitle"/>
    <w:basedOn w:val="Heading4"/>
    <w:rsid w:val="00705924"/>
    <w:pPr>
      <w:spacing w:before="240"/>
      <w:outlineLvl w:val="9"/>
    </w:pPr>
    <w:rPr>
      <w:noProof/>
      <w:sz w:val="24"/>
    </w:rPr>
  </w:style>
  <w:style w:type="paragraph" w:customStyle="1" w:styleId="MiniTOCItem">
    <w:name w:val="MiniTOCItem"/>
    <w:basedOn w:val="ListBullet"/>
    <w:rsid w:val="00705924"/>
    <w:pPr>
      <w:numPr>
        <w:numId w:val="0"/>
      </w:numPr>
      <w:tabs>
        <w:tab w:val="right" w:leader="dot" w:pos="6521"/>
      </w:tabs>
      <w:spacing w:before="0" w:after="0"/>
    </w:pPr>
  </w:style>
  <w:style w:type="paragraph" w:customStyle="1" w:styleId="TOFTitle">
    <w:name w:val="TOFTitle"/>
    <w:basedOn w:val="TOCTitle"/>
    <w:rsid w:val="00705924"/>
  </w:style>
  <w:style w:type="paragraph" w:styleId="TableofFigures">
    <w:name w:val="table of figures"/>
    <w:basedOn w:val="Normal"/>
    <w:next w:val="Normal"/>
    <w:semiHidden/>
    <w:rsid w:val="00705924"/>
    <w:pPr>
      <w:tabs>
        <w:tab w:val="right" w:leader="dot" w:pos="9072"/>
      </w:tabs>
      <w:ind w:left="970" w:hanging="403"/>
    </w:pPr>
    <w:rPr>
      <w:rFonts w:ascii="Times New Roman" w:hAnsi="Times New Roman"/>
      <w:b/>
    </w:rPr>
  </w:style>
  <w:style w:type="paragraph" w:styleId="ListNumber">
    <w:name w:val="List Number"/>
    <w:basedOn w:val="List"/>
    <w:rsid w:val="00705924"/>
    <w:pPr>
      <w:numPr>
        <w:numId w:val="15"/>
      </w:numPr>
      <w:tabs>
        <w:tab w:val="clear" w:pos="340"/>
      </w:tabs>
    </w:pPr>
  </w:style>
  <w:style w:type="character" w:customStyle="1" w:styleId="WingdingSymbols">
    <w:name w:val="Wingding Symbols"/>
    <w:rsid w:val="00705924"/>
    <w:rPr>
      <w:rFonts w:ascii="Wingdings" w:hAnsi="Wingdings"/>
    </w:rPr>
  </w:style>
  <w:style w:type="paragraph" w:customStyle="1" w:styleId="TableHeading">
    <w:name w:val="Table Heading"/>
    <w:basedOn w:val="HeadingBase"/>
    <w:rsid w:val="00705924"/>
    <w:pPr>
      <w:keepLines/>
      <w:pBdr>
        <w:bottom w:val="single" w:sz="6" w:space="1" w:color="918585"/>
      </w:pBdr>
      <w:spacing w:before="240"/>
    </w:pPr>
  </w:style>
  <w:style w:type="character" w:customStyle="1" w:styleId="HotSpot">
    <w:name w:val="HotSpot"/>
    <w:rsid w:val="00705924"/>
    <w:rPr>
      <w:color w:val="0033CC"/>
      <w:u w:val="none"/>
    </w:rPr>
  </w:style>
  <w:style w:type="paragraph" w:customStyle="1" w:styleId="BodyTextRight">
    <w:name w:val="Body Text Right"/>
    <w:basedOn w:val="BodyText"/>
    <w:rsid w:val="00705924"/>
    <w:pPr>
      <w:spacing w:before="0" w:after="0"/>
      <w:jc w:val="right"/>
    </w:pPr>
  </w:style>
  <w:style w:type="paragraph" w:styleId="Index3">
    <w:name w:val="index 3"/>
    <w:basedOn w:val="ListNumber2"/>
    <w:next w:val="Normal"/>
    <w:semiHidden/>
    <w:rsid w:val="00705924"/>
    <w:pPr>
      <w:numPr>
        <w:numId w:val="0"/>
      </w:numPr>
      <w:tabs>
        <w:tab w:val="right" w:leader="dot" w:pos="4176"/>
      </w:tabs>
    </w:pPr>
  </w:style>
  <w:style w:type="paragraph" w:styleId="ListNumber2">
    <w:name w:val="List Number 2"/>
    <w:basedOn w:val="List2"/>
    <w:rsid w:val="00705924"/>
    <w:pPr>
      <w:numPr>
        <w:numId w:val="10"/>
      </w:numPr>
      <w:tabs>
        <w:tab w:val="clear" w:pos="1060"/>
      </w:tabs>
    </w:pPr>
  </w:style>
  <w:style w:type="paragraph" w:customStyle="1" w:styleId="MarginNote">
    <w:name w:val="Margin Note"/>
    <w:basedOn w:val="BodyText"/>
    <w:rsid w:val="00705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924"/>
    <w:rPr>
      <w:sz w:val="32"/>
    </w:rPr>
  </w:style>
  <w:style w:type="paragraph" w:customStyle="1" w:styleId="HeadingProcedure">
    <w:name w:val="Heading Procedure"/>
    <w:basedOn w:val="HeadingBase"/>
    <w:next w:val="Normal"/>
    <w:rsid w:val="00705924"/>
    <w:pPr>
      <w:tabs>
        <w:tab w:val="left" w:pos="0"/>
      </w:tabs>
      <w:spacing w:before="120" w:after="60"/>
    </w:pPr>
    <w:rPr>
      <w:i/>
      <w:color w:val="918585"/>
      <w:sz w:val="22"/>
    </w:rPr>
  </w:style>
  <w:style w:type="paragraph" w:customStyle="1" w:styleId="TableBodyText">
    <w:name w:val="Table Body Text"/>
    <w:basedOn w:val="BodyText"/>
    <w:rsid w:val="00705924"/>
    <w:pPr>
      <w:spacing w:before="60" w:after="60"/>
    </w:pPr>
  </w:style>
  <w:style w:type="paragraph" w:styleId="ListContinue">
    <w:name w:val="List Continue"/>
    <w:basedOn w:val="List"/>
    <w:rsid w:val="00705924"/>
    <w:pPr>
      <w:ind w:firstLine="0"/>
    </w:pPr>
  </w:style>
  <w:style w:type="paragraph" w:customStyle="1" w:styleId="ListNote">
    <w:name w:val="List Note"/>
    <w:basedOn w:val="List"/>
    <w:rsid w:val="00705924"/>
    <w:pPr>
      <w:pBdr>
        <w:top w:val="single" w:sz="6" w:space="2" w:color="918585"/>
        <w:bottom w:val="single" w:sz="6" w:space="2" w:color="918585"/>
      </w:pBdr>
      <w:tabs>
        <w:tab w:val="left" w:pos="1021"/>
      </w:tabs>
      <w:ind w:firstLine="0"/>
    </w:pPr>
  </w:style>
  <w:style w:type="paragraph" w:customStyle="1" w:styleId="Warning">
    <w:name w:val="Warning"/>
    <w:basedOn w:val="BodyText"/>
    <w:rsid w:val="00705924"/>
    <w:pPr>
      <w:shd w:val="clear" w:color="auto" w:fill="D9D9D9"/>
      <w:tabs>
        <w:tab w:val="left" w:pos="992"/>
      </w:tabs>
      <w:ind w:left="119" w:right="119"/>
    </w:pPr>
    <w:rPr>
      <w:sz w:val="20"/>
    </w:rPr>
  </w:style>
  <w:style w:type="paragraph" w:customStyle="1" w:styleId="MarginIcons">
    <w:name w:val="Margin Icons"/>
    <w:basedOn w:val="BodyText"/>
    <w:rsid w:val="00705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924"/>
    <w:rPr>
      <w:rFonts w:ascii="Courier New" w:hAnsi="Courier New"/>
    </w:rPr>
  </w:style>
  <w:style w:type="paragraph" w:customStyle="1" w:styleId="NoteBullet">
    <w:name w:val="Note Bullet"/>
    <w:basedOn w:val="Note"/>
    <w:rsid w:val="00705924"/>
    <w:pPr>
      <w:tabs>
        <w:tab w:val="clear" w:pos="680"/>
      </w:tabs>
      <w:spacing w:before="60" w:after="60"/>
    </w:pPr>
  </w:style>
  <w:style w:type="paragraph" w:customStyle="1" w:styleId="SubHeading2">
    <w:name w:val="SubHeading2"/>
    <w:basedOn w:val="HeadingBase"/>
    <w:rsid w:val="00705924"/>
    <w:pPr>
      <w:spacing w:before="240" w:after="60"/>
    </w:pPr>
    <w:rPr>
      <w:sz w:val="20"/>
    </w:rPr>
  </w:style>
  <w:style w:type="paragraph" w:customStyle="1" w:styleId="SubHeading1">
    <w:name w:val="SubHeading1"/>
    <w:basedOn w:val="HeadingBase"/>
    <w:rsid w:val="00705924"/>
    <w:pPr>
      <w:spacing w:before="240" w:after="60"/>
    </w:pPr>
    <w:rPr>
      <w:color w:val="918585"/>
      <w:sz w:val="22"/>
    </w:rPr>
  </w:style>
  <w:style w:type="paragraph" w:customStyle="1" w:styleId="SideHeading">
    <w:name w:val="Side Heading"/>
    <w:basedOn w:val="HeadingBase"/>
    <w:rsid w:val="00705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924"/>
    <w:pPr>
      <w:tabs>
        <w:tab w:val="num" w:pos="360"/>
      </w:tabs>
    </w:pPr>
  </w:style>
  <w:style w:type="paragraph" w:styleId="PlainText">
    <w:name w:val="Plain Text"/>
    <w:basedOn w:val="Normal"/>
    <w:link w:val="PlainTextChar"/>
    <w:rsid w:val="00705924"/>
    <w:rPr>
      <w:sz w:val="20"/>
    </w:rPr>
  </w:style>
  <w:style w:type="character" w:customStyle="1" w:styleId="PlainTextChar">
    <w:name w:val="Plain Text Char"/>
    <w:basedOn w:val="DefaultParagraphFont"/>
    <w:link w:val="PlainText"/>
    <w:rsid w:val="00705924"/>
    <w:rPr>
      <w:rFonts w:ascii="Courier New" w:eastAsia="Times New Roman" w:hAnsi="Courier New" w:cs="Times New Roman"/>
      <w:sz w:val="20"/>
      <w:szCs w:val="20"/>
      <w:lang w:eastAsia="en-US"/>
    </w:rPr>
  </w:style>
  <w:style w:type="character" w:customStyle="1" w:styleId="MenuOption">
    <w:name w:val="Menu Option"/>
    <w:basedOn w:val="DefaultParagraphFont"/>
    <w:rsid w:val="00705924"/>
    <w:rPr>
      <w:b/>
      <w:smallCaps/>
    </w:rPr>
  </w:style>
  <w:style w:type="paragraph" w:customStyle="1" w:styleId="TableListNumber">
    <w:name w:val="Table List Number"/>
    <w:basedOn w:val="ListNumber"/>
    <w:rsid w:val="00705924"/>
    <w:pPr>
      <w:numPr>
        <w:numId w:val="0"/>
      </w:numPr>
    </w:pPr>
  </w:style>
  <w:style w:type="paragraph" w:styleId="TOC4">
    <w:name w:val="toc 4"/>
    <w:basedOn w:val="TOCBase"/>
    <w:next w:val="Normal"/>
    <w:semiHidden/>
    <w:rsid w:val="00705924"/>
    <w:pPr>
      <w:tabs>
        <w:tab w:val="right" w:leader="dot" w:pos="9071"/>
      </w:tabs>
      <w:ind w:left="1701"/>
    </w:pPr>
  </w:style>
  <w:style w:type="paragraph" w:customStyle="1" w:styleId="ListAlpha">
    <w:name w:val="List Alpha"/>
    <w:basedOn w:val="List"/>
    <w:rsid w:val="00705924"/>
    <w:pPr>
      <w:numPr>
        <w:numId w:val="9"/>
      </w:numPr>
    </w:pPr>
  </w:style>
  <w:style w:type="paragraph" w:customStyle="1" w:styleId="ListAlpha2">
    <w:name w:val="List Alpha 2"/>
    <w:basedOn w:val="List2"/>
    <w:rsid w:val="00705924"/>
    <w:pPr>
      <w:numPr>
        <w:numId w:val="8"/>
      </w:numPr>
    </w:pPr>
  </w:style>
  <w:style w:type="paragraph" w:styleId="List2">
    <w:name w:val="List 2"/>
    <w:basedOn w:val="BodyText"/>
    <w:rsid w:val="00705924"/>
    <w:pPr>
      <w:tabs>
        <w:tab w:val="left" w:pos="680"/>
      </w:tabs>
      <w:spacing w:before="60" w:after="60"/>
      <w:ind w:left="680" w:hanging="340"/>
    </w:pPr>
  </w:style>
  <w:style w:type="paragraph" w:styleId="List3">
    <w:name w:val="List 3"/>
    <w:basedOn w:val="BodyText"/>
    <w:rsid w:val="00705924"/>
    <w:pPr>
      <w:tabs>
        <w:tab w:val="left" w:pos="1021"/>
      </w:tabs>
      <w:spacing w:before="60" w:after="60"/>
      <w:ind w:left="1020" w:hanging="340"/>
    </w:pPr>
  </w:style>
  <w:style w:type="paragraph" w:styleId="List4">
    <w:name w:val="List 4"/>
    <w:basedOn w:val="BodyText"/>
    <w:rsid w:val="00705924"/>
    <w:pPr>
      <w:tabs>
        <w:tab w:val="left" w:pos="1361"/>
      </w:tabs>
      <w:spacing w:before="60" w:after="60"/>
      <w:ind w:left="1361" w:hanging="340"/>
    </w:pPr>
  </w:style>
  <w:style w:type="paragraph" w:styleId="List5">
    <w:name w:val="List 5"/>
    <w:basedOn w:val="BodyText"/>
    <w:rsid w:val="00705924"/>
    <w:pPr>
      <w:tabs>
        <w:tab w:val="left" w:pos="1701"/>
      </w:tabs>
      <w:spacing w:before="60" w:after="60"/>
      <w:ind w:left="1701" w:hanging="340"/>
    </w:pPr>
  </w:style>
  <w:style w:type="paragraph" w:styleId="ListBullet3">
    <w:name w:val="List Bullet 3"/>
    <w:basedOn w:val="List3"/>
    <w:rsid w:val="00705924"/>
    <w:pPr>
      <w:numPr>
        <w:numId w:val="14"/>
      </w:numPr>
      <w:tabs>
        <w:tab w:val="clear" w:pos="1021"/>
      </w:tabs>
      <w:ind w:left="1037" w:hanging="357"/>
    </w:pPr>
  </w:style>
  <w:style w:type="paragraph" w:styleId="ListBullet4">
    <w:name w:val="List Bullet 4"/>
    <w:basedOn w:val="List4"/>
    <w:rsid w:val="00705924"/>
    <w:pPr>
      <w:numPr>
        <w:numId w:val="3"/>
      </w:numPr>
      <w:tabs>
        <w:tab w:val="clear" w:pos="1361"/>
      </w:tabs>
    </w:pPr>
  </w:style>
  <w:style w:type="paragraph" w:styleId="ListBullet5">
    <w:name w:val="List Bullet 5"/>
    <w:basedOn w:val="List5"/>
    <w:rsid w:val="00705924"/>
    <w:pPr>
      <w:numPr>
        <w:numId w:val="4"/>
      </w:numPr>
    </w:pPr>
  </w:style>
  <w:style w:type="paragraph" w:styleId="ListContinue2">
    <w:name w:val="List Continue 2"/>
    <w:basedOn w:val="List2"/>
    <w:rsid w:val="00705924"/>
    <w:pPr>
      <w:ind w:firstLine="0"/>
    </w:pPr>
  </w:style>
  <w:style w:type="paragraph" w:styleId="ListContinue3">
    <w:name w:val="List Continue 3"/>
    <w:basedOn w:val="List3"/>
    <w:rsid w:val="00705924"/>
    <w:pPr>
      <w:ind w:left="1021" w:firstLine="0"/>
    </w:pPr>
  </w:style>
  <w:style w:type="paragraph" w:styleId="ListContinue4">
    <w:name w:val="List Continue 4"/>
    <w:basedOn w:val="List4"/>
    <w:rsid w:val="00705924"/>
    <w:pPr>
      <w:ind w:firstLine="0"/>
    </w:pPr>
  </w:style>
  <w:style w:type="paragraph" w:styleId="ListContinue5">
    <w:name w:val="List Continue 5"/>
    <w:basedOn w:val="List5"/>
    <w:rsid w:val="00705924"/>
    <w:pPr>
      <w:ind w:firstLine="0"/>
    </w:pPr>
  </w:style>
  <w:style w:type="paragraph" w:styleId="ListNumber3">
    <w:name w:val="List Number 3"/>
    <w:basedOn w:val="List3"/>
    <w:rsid w:val="00705924"/>
    <w:pPr>
      <w:numPr>
        <w:numId w:val="5"/>
      </w:numPr>
    </w:pPr>
  </w:style>
  <w:style w:type="paragraph" w:styleId="ListNumber4">
    <w:name w:val="List Number 4"/>
    <w:basedOn w:val="List4"/>
    <w:rsid w:val="00705924"/>
    <w:pPr>
      <w:numPr>
        <w:numId w:val="6"/>
      </w:numPr>
    </w:pPr>
  </w:style>
  <w:style w:type="paragraph" w:styleId="ListNumber5">
    <w:name w:val="List Number 5"/>
    <w:basedOn w:val="List5"/>
    <w:rsid w:val="00705924"/>
    <w:pPr>
      <w:numPr>
        <w:numId w:val="7"/>
      </w:numPr>
    </w:pPr>
  </w:style>
  <w:style w:type="paragraph" w:styleId="BlockText">
    <w:name w:val="Block Text"/>
    <w:basedOn w:val="Normal"/>
    <w:rsid w:val="00705924"/>
    <w:pPr>
      <w:spacing w:after="120"/>
      <w:ind w:left="1440" w:right="1440"/>
    </w:pPr>
  </w:style>
  <w:style w:type="character" w:customStyle="1" w:styleId="Subscript">
    <w:name w:val="Subscript"/>
    <w:basedOn w:val="DefaultParagraphFont"/>
    <w:rsid w:val="00705924"/>
    <w:rPr>
      <w:sz w:val="16"/>
      <w:vertAlign w:val="subscript"/>
    </w:rPr>
  </w:style>
  <w:style w:type="character" w:customStyle="1" w:styleId="Superscript">
    <w:name w:val="Superscript"/>
    <w:basedOn w:val="DefaultParagraphFont"/>
    <w:rsid w:val="00705924"/>
    <w:rPr>
      <w:sz w:val="16"/>
      <w:vertAlign w:val="superscript"/>
    </w:rPr>
  </w:style>
  <w:style w:type="character" w:customStyle="1" w:styleId="Symbols">
    <w:name w:val="Symbols"/>
    <w:basedOn w:val="DefaultParagraphFont"/>
    <w:rsid w:val="00705924"/>
    <w:rPr>
      <w:rFonts w:ascii="Symbol" w:hAnsi="Symbol"/>
    </w:rPr>
  </w:style>
  <w:style w:type="character" w:customStyle="1" w:styleId="MenuOptions">
    <w:name w:val="Menu Options"/>
    <w:basedOn w:val="DefaultParagraphFont"/>
    <w:rsid w:val="00705924"/>
    <w:rPr>
      <w:rFonts w:ascii="Arial Narrow" w:hAnsi="Arial Narrow"/>
      <w:smallCaps/>
    </w:rPr>
  </w:style>
  <w:style w:type="character" w:customStyle="1" w:styleId="Buttons">
    <w:name w:val="Buttons"/>
    <w:basedOn w:val="DefaultParagraphFont"/>
    <w:rsid w:val="00705924"/>
    <w:rPr>
      <w:b/>
    </w:rPr>
  </w:style>
  <w:style w:type="character" w:customStyle="1" w:styleId="Underlined">
    <w:name w:val="Underlined"/>
    <w:basedOn w:val="DefaultParagraphFont"/>
    <w:rsid w:val="00705924"/>
    <w:rPr>
      <w:u w:val="single"/>
    </w:rPr>
  </w:style>
  <w:style w:type="paragraph" w:customStyle="1" w:styleId="TableBodyTextRight">
    <w:name w:val="Table Body Text Right"/>
    <w:basedOn w:val="TableBodyText"/>
    <w:rsid w:val="00705924"/>
    <w:pPr>
      <w:widowControl w:val="0"/>
      <w:autoSpaceDE w:val="0"/>
      <w:autoSpaceDN w:val="0"/>
      <w:adjustRightInd w:val="0"/>
      <w:jc w:val="right"/>
    </w:pPr>
    <w:rPr>
      <w:rFonts w:cs="Arial"/>
      <w:szCs w:val="18"/>
    </w:rPr>
  </w:style>
  <w:style w:type="paragraph" w:customStyle="1" w:styleId="CopyrightText">
    <w:name w:val="Copyright Text"/>
    <w:basedOn w:val="BodyText"/>
    <w:rsid w:val="00705924"/>
    <w:rPr>
      <w:sz w:val="18"/>
    </w:rPr>
  </w:style>
  <w:style w:type="paragraph" w:customStyle="1" w:styleId="BodySmallRight">
    <w:name w:val="Body Small Right"/>
    <w:basedOn w:val="BodyTextRight"/>
    <w:rsid w:val="00705924"/>
    <w:rPr>
      <w:sz w:val="18"/>
      <w:szCs w:val="18"/>
    </w:rPr>
  </w:style>
  <w:style w:type="paragraph" w:customStyle="1" w:styleId="MarginEdition">
    <w:name w:val="Margin Edition"/>
    <w:basedOn w:val="MarginNote"/>
    <w:rsid w:val="00705924"/>
    <w:pPr>
      <w:spacing w:before="0" w:after="0"/>
    </w:pPr>
    <w:rPr>
      <w:rFonts w:ascii="Times New Roman" w:hAnsi="Times New Roman"/>
      <w:color w:val="999999"/>
    </w:rPr>
  </w:style>
  <w:style w:type="paragraph" w:customStyle="1" w:styleId="Spacer">
    <w:name w:val="Spacer"/>
    <w:basedOn w:val="Normal"/>
    <w:rsid w:val="00705924"/>
    <w:rPr>
      <w:sz w:val="2"/>
      <w:szCs w:val="2"/>
    </w:rPr>
  </w:style>
  <w:style w:type="character" w:customStyle="1" w:styleId="Small">
    <w:name w:val="Small"/>
    <w:basedOn w:val="DefaultParagraphFont"/>
    <w:rsid w:val="00705924"/>
    <w:rPr>
      <w:sz w:val="16"/>
    </w:rPr>
  </w:style>
  <w:style w:type="paragraph" w:customStyle="1" w:styleId="WideTable">
    <w:name w:val="Wide Table"/>
    <w:basedOn w:val="Normal"/>
    <w:rsid w:val="00705924"/>
    <w:pPr>
      <w:ind w:left="-1418"/>
    </w:pPr>
    <w:rPr>
      <w:sz w:val="2"/>
      <w:szCs w:val="2"/>
    </w:rPr>
  </w:style>
  <w:style w:type="character" w:styleId="PageNumber">
    <w:name w:val="page number"/>
    <w:basedOn w:val="DefaultParagraphFont"/>
    <w:rsid w:val="00705924"/>
  </w:style>
  <w:style w:type="paragraph" w:styleId="Quote">
    <w:name w:val="Quote"/>
    <w:basedOn w:val="Heading1"/>
    <w:link w:val="QuoteChar"/>
    <w:qFormat/>
    <w:rsid w:val="00705924"/>
    <w:rPr>
      <w:b w:val="0"/>
      <w:sz w:val="72"/>
      <w:szCs w:val="72"/>
      <w:lang w:val="en-NZ"/>
    </w:rPr>
  </w:style>
  <w:style w:type="character" w:customStyle="1" w:styleId="QuoteChar">
    <w:name w:val="Quote Char"/>
    <w:basedOn w:val="DefaultParagraphFont"/>
    <w:link w:val="Quote"/>
    <w:rsid w:val="00705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924"/>
    <w:pPr>
      <w:pageBreakBefore/>
    </w:pPr>
  </w:style>
  <w:style w:type="paragraph" w:customStyle="1" w:styleId="Border">
    <w:name w:val="Border"/>
    <w:basedOn w:val="Normal"/>
    <w:qFormat/>
    <w:rsid w:val="00705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924"/>
    <w:rPr>
      <w:b/>
      <w:bCs/>
      <w:i/>
      <w:iCs/>
      <w:color w:val="auto"/>
    </w:rPr>
  </w:style>
  <w:style w:type="paragraph" w:styleId="IntenseQuote">
    <w:name w:val="Intense Quote"/>
    <w:basedOn w:val="Normal"/>
    <w:next w:val="Normal"/>
    <w:link w:val="IntenseQuoteChar"/>
    <w:uiPriority w:val="30"/>
    <w:qFormat/>
    <w:rsid w:val="00705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924"/>
    <w:rPr>
      <w:smallCaps/>
      <w:color w:val="auto"/>
      <w:u w:val="single"/>
    </w:rPr>
  </w:style>
  <w:style w:type="character" w:styleId="IntenseReference">
    <w:name w:val="Intense Reference"/>
    <w:basedOn w:val="DefaultParagraphFont"/>
    <w:uiPriority w:val="32"/>
    <w:qFormat/>
    <w:rsid w:val="00705924"/>
    <w:rPr>
      <w:b/>
      <w:bCs/>
      <w:smallCaps/>
      <w:color w:val="auto"/>
      <w:spacing w:val="5"/>
      <w:u w:val="single"/>
    </w:rPr>
  </w:style>
  <w:style w:type="paragraph" w:customStyle="1" w:styleId="2ColumnHeading">
    <w:name w:val="2Column Heading"/>
    <w:basedOn w:val="BodyText"/>
    <w:qFormat/>
    <w:rsid w:val="00705924"/>
    <w:pPr>
      <w:spacing w:after="60"/>
      <w:ind w:left="-2268"/>
    </w:pPr>
    <w:rPr>
      <w:b/>
    </w:rPr>
  </w:style>
  <w:style w:type="paragraph" w:customStyle="1" w:styleId="Heading1TOC">
    <w:name w:val="Heading1 TOC"/>
    <w:basedOn w:val="Normal"/>
    <w:qFormat/>
    <w:rsid w:val="00705924"/>
    <w:pPr>
      <w:spacing w:before="240" w:after="120"/>
    </w:pPr>
    <w:rPr>
      <w:rFonts w:ascii="Times New Roman" w:hAnsi="Times New Roman"/>
      <w:b/>
      <w:sz w:val="32"/>
    </w:rPr>
  </w:style>
  <w:style w:type="paragraph" w:customStyle="1" w:styleId="Heading2TOC">
    <w:name w:val="Heading2 TOC"/>
    <w:basedOn w:val="Normal"/>
    <w:qFormat/>
    <w:rsid w:val="00705924"/>
    <w:pPr>
      <w:spacing w:before="240" w:after="60"/>
    </w:pPr>
    <w:rPr>
      <w:rFonts w:ascii="Times New Roman" w:hAnsi="Times New Roman"/>
      <w:b/>
      <w:sz w:val="28"/>
    </w:rPr>
  </w:style>
  <w:style w:type="character" w:customStyle="1" w:styleId="Underline">
    <w:name w:val="Underline"/>
    <w:basedOn w:val="DefaultParagraphFont"/>
    <w:qFormat/>
    <w:rsid w:val="00705924"/>
    <w:rPr>
      <w:u w:val="single"/>
    </w:rPr>
  </w:style>
  <w:style w:type="character" w:customStyle="1" w:styleId="BoldandItalics">
    <w:name w:val="Bold and Italics"/>
    <w:qFormat/>
    <w:rsid w:val="00705924"/>
    <w:rPr>
      <w:b/>
      <w:i/>
      <w:u w:val="none"/>
    </w:rPr>
  </w:style>
  <w:style w:type="paragraph" w:styleId="BalloonText">
    <w:name w:val="Balloon Text"/>
    <w:basedOn w:val="Normal"/>
    <w:link w:val="BalloonTextChar"/>
    <w:rsid w:val="00705924"/>
    <w:rPr>
      <w:rFonts w:ascii="Tahoma" w:hAnsi="Tahoma" w:cs="Tahoma"/>
      <w:sz w:val="16"/>
      <w:szCs w:val="16"/>
    </w:rPr>
  </w:style>
  <w:style w:type="character" w:customStyle="1" w:styleId="BalloonTextChar">
    <w:name w:val="Balloon Text Char"/>
    <w:basedOn w:val="DefaultParagraphFont"/>
    <w:link w:val="BalloonText"/>
    <w:rsid w:val="00705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9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924"/>
    <w:rPr>
      <w:b/>
      <w:color w:val="660033"/>
      <w:spacing w:val="0"/>
    </w:rPr>
  </w:style>
  <w:style w:type="paragraph" w:customStyle="1" w:styleId="Nameditemlist">
    <w:name w:val="Named item list"/>
    <w:basedOn w:val="BodyText"/>
    <w:qFormat/>
    <w:rsid w:val="00705924"/>
    <w:pPr>
      <w:tabs>
        <w:tab w:val="left" w:pos="2835"/>
      </w:tabs>
      <w:ind w:left="2835" w:hanging="2835"/>
    </w:pPr>
  </w:style>
  <w:style w:type="paragraph" w:customStyle="1" w:styleId="BodyTextnopadding">
    <w:name w:val="Body Text no padding"/>
    <w:basedOn w:val="BodyText"/>
    <w:qFormat/>
    <w:rsid w:val="00705924"/>
    <w:pPr>
      <w:spacing w:before="0" w:after="0"/>
    </w:pPr>
  </w:style>
  <w:style w:type="paragraph" w:customStyle="1" w:styleId="BodyTextBold">
    <w:name w:val="Body Text Bold"/>
    <w:basedOn w:val="BodyText"/>
    <w:qFormat/>
    <w:rsid w:val="00705924"/>
    <w:rPr>
      <w:b/>
    </w:rPr>
  </w:style>
  <w:style w:type="character" w:styleId="Hyperlink">
    <w:name w:val="Hyperlink"/>
    <w:basedOn w:val="DefaultParagraphFont"/>
    <w:uiPriority w:val="99"/>
    <w:unhideWhenUsed/>
    <w:rsid w:val="00DC28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1618</Words>
  <Characters>10828</Characters>
  <Application>Microsoft Office Word</Application>
  <DocSecurity>0</DocSecurity>
  <Lines>338</Lines>
  <Paragraphs>191</Paragraphs>
  <ScaleCrop>false</ScaleCrop>
  <Company>Author-it Software Corporation Ltd.</Company>
  <LinksUpToDate>false</LinksUpToDate>
  <CharactersWithSpaces>12255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UEERA0093 Verify functionality and compliance of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2025-03-01T20:59:00Z</dcterms:created>
  <dcterms:modified xsi:type="dcterms:W3CDTF">2025-03-01T21:00:00Z</dcterms:modified>
</cp:coreProperties>
</file>