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05D" w:rsidP="0080205D">
      <w:pPr>
        <w:pStyle w:val="Title"/>
      </w:pPr>
      <w:r>
        <w:fldChar w:fldCharType="begin"/>
      </w:r>
      <w:r>
        <w:instrText xml:space="preserve"> TITLE   \* MERGEFORMAT </w:instrText>
      </w:r>
      <w:r>
        <w:fldChar w:fldCharType="separate"/>
      </w:r>
      <w:r>
        <w:t>UEERA0092 Solve problems in low voltage refrigeration and air conditioning circuits</w:t>
      </w:r>
      <w:r>
        <w:fldChar w:fldCharType="end"/>
      </w:r>
    </w:p>
    <w:p w:rsidR="0080205D" w:rsidP="0080205D">
      <w:pPr>
        <w:pStyle w:val="Version"/>
        <w:sectPr w:rsidSect="005F1F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F7F" w:rsidP="005F1F7F">
      <w:pPr>
        <w:pStyle w:val="SuperHeading"/>
      </w:pPr>
      <w:r w:rsidRPr="005F1F7F">
        <w:t>UEERA0092 Solve problems in low voltage refrigeration and air conditioning circuits</w:t>
      </w:r>
    </w:p>
    <w:p w:rsidR="00000000" w:rsidRPr="005F1F7F" w:rsidP="005F1F7F">
      <w:pPr>
        <w:pStyle w:val="Heading1"/>
      </w:pPr>
      <w:bookmarkStart w:id="1" w:name="O_1076886"/>
      <w:bookmarkEnd w:id="1"/>
      <w:r w:rsidRPr="005F1F7F">
        <w:t>Modification History</w:t>
      </w:r>
    </w:p>
    <w:tbl>
      <w:tblPr>
        <w:tblW w:w="9497" w:type="dxa"/>
        <w:tblLayout w:type="fixed"/>
        <w:tblCellMar>
          <w:left w:w="62" w:type="dxa"/>
          <w:right w:w="62" w:type="dxa"/>
        </w:tblCellMar>
        <w:tblLook w:val="0000"/>
      </w:tblPr>
      <w:tblGrid>
        <w:gridCol w:w="9497"/>
      </w:tblGrid>
      <w:tr w:rsidTr="005F1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t>Release 1. This is the first release of this unit of competency in the UEE Electrotechnology Training Package.</w:t>
            </w:r>
          </w:p>
        </w:tc>
      </w:tr>
    </w:tbl>
    <w:p w:rsidR="00000000" w:rsidRPr="005F1F7F" w:rsidP="005F1F7F">
      <w:pPr>
        <w:pStyle w:val="NoPaddingFontSize1"/>
      </w:pPr>
    </w:p>
    <w:p w:rsidR="00000000" w:rsidRPr="005F1F7F" w:rsidP="005F1F7F">
      <w:pPr>
        <w:pStyle w:val="AllowPageBreak"/>
      </w:pPr>
    </w:p>
    <w:p w:rsidR="00000000" w:rsidRPr="005F1F7F" w:rsidP="005F1F7F">
      <w:pPr>
        <w:pStyle w:val="Heading1"/>
      </w:pPr>
      <w:bookmarkStart w:id="2" w:name="O_1076887"/>
      <w:bookmarkEnd w:id="2"/>
      <w:r w:rsidRPr="005F1F7F">
        <w:t>Application</w:t>
      </w:r>
    </w:p>
    <w:tbl>
      <w:tblPr>
        <w:tblW w:w="9497" w:type="dxa"/>
        <w:tblLayout w:type="fixed"/>
        <w:tblCellMar>
          <w:left w:w="62" w:type="dxa"/>
          <w:right w:w="62" w:type="dxa"/>
        </w:tblCellMar>
        <w:tblLook w:val="0000"/>
      </w:tblPr>
      <w:tblGrid>
        <w:gridCol w:w="9497"/>
      </w:tblGrid>
      <w:tr w:rsidTr="005F1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t>This unit involves the skills and knowledge required to solve problems in low voltage (LV) refrigeration and air conditioning circuits, determine the correct operation of LV alternating current (a.c.) circuits, and provide solutions to refriger</w:t>
            </w:r>
            <w:r w:rsidRPr="005F1F7F">
              <w:t>ation and air conditioning work functions.</w:t>
            </w:r>
          </w:p>
          <w:p w:rsidR="00000000" w:rsidRPr="005F1F7F" w:rsidP="005F1F7F">
            <w:pPr>
              <w:pStyle w:val="BodyText"/>
            </w:pPr>
            <w:r w:rsidRPr="005F1F7F">
              <w:t>Competency in this unit requires the ability to work safely; use voltage, current and resistance measuring devices; and provide solutions derived from measurements and calculations to predictable problems in singl</w:t>
            </w:r>
            <w:r w:rsidRPr="005F1F7F">
              <w:t>e and multiple path circuits.</w:t>
            </w:r>
          </w:p>
          <w:p w:rsidR="00000000" w:rsidRPr="005F1F7F" w:rsidP="005F1F7F">
            <w:pPr>
              <w:pStyle w:val="BodyText"/>
            </w:pPr>
            <w:r w:rsidRPr="005F1F7F">
              <w:t>Individuals will typically work independently or as part of a refrigeration installation and repair team.</w:t>
            </w:r>
          </w:p>
          <w:p w:rsidR="00000000" w:rsidRPr="005F1F7F" w:rsidP="005F1F7F">
            <w:pPr>
              <w:pStyle w:val="BodyText"/>
            </w:pPr>
            <w:r w:rsidRPr="005F1F7F">
              <w:t>The skills and knowledge described in this unit require a licence or permit to practice in the workplace where work is c</w:t>
            </w:r>
            <w:r w:rsidRPr="005F1F7F">
              <w:t>arried out on electrical installations which are designed to operate at voltages greater than 50 volt (V) a.c. or 120 V d.c.</w:t>
            </w:r>
          </w:p>
          <w:p w:rsidR="00000000" w:rsidRPr="005F1F7F" w:rsidP="005F1F7F">
            <w:pPr>
              <w:pStyle w:val="BodyText"/>
            </w:pPr>
            <w:r w:rsidRPr="005F1F7F">
              <w:t xml:space="preserve">Competency development activities in this unit are subject to regulations directly related to licensing. Where a licence or permit </w:t>
            </w:r>
            <w:r w:rsidRPr="005F1F7F">
              <w:t xml:space="preserve">to practice is not held, a relevant contract of training, such as an Australian Apprenticeship, is required. </w:t>
            </w:r>
          </w:p>
          <w:p w:rsidR="00000000" w:rsidRPr="005F1F7F" w:rsidP="005F1F7F">
            <w:pPr>
              <w:pStyle w:val="BodyText"/>
            </w:pPr>
            <w:r w:rsidRPr="005F1F7F">
              <w:t>Additional and/or other conditions may apply in some jurisdictions subject to regulations related to electrical work. Practice in the workplace an</w:t>
            </w:r>
            <w:r w:rsidRPr="005F1F7F">
              <w:t>d during training is also subject to work health and safety (WHS)/occupational health and safety (OHS) regulations.</w:t>
            </w:r>
          </w:p>
        </w:tc>
      </w:tr>
    </w:tbl>
    <w:p w:rsidR="00000000" w:rsidRPr="005F1F7F" w:rsidP="005F1F7F">
      <w:pPr>
        <w:pStyle w:val="NoPaddingFontSize1"/>
      </w:pPr>
    </w:p>
    <w:p w:rsidR="00000000" w:rsidRPr="005F1F7F" w:rsidP="005F1F7F">
      <w:pPr>
        <w:pStyle w:val="AllowPageBreak"/>
      </w:pPr>
    </w:p>
    <w:p w:rsidR="00000000" w:rsidRPr="005F1F7F" w:rsidP="005F1F7F">
      <w:pPr>
        <w:pStyle w:val="Heading1"/>
      </w:pPr>
      <w:bookmarkStart w:id="3" w:name="O_1076888"/>
      <w:bookmarkEnd w:id="3"/>
      <w:r w:rsidRPr="005F1F7F">
        <w:t>Pre-requisite Unit</w:t>
      </w:r>
    </w:p>
    <w:tbl>
      <w:tblPr>
        <w:tblW w:w="9497" w:type="dxa"/>
        <w:tblLayout w:type="fixed"/>
        <w:tblCellMar>
          <w:left w:w="62" w:type="dxa"/>
          <w:right w:w="62" w:type="dxa"/>
        </w:tblCellMar>
        <w:tblLook w:val="0000"/>
      </w:tblPr>
      <w:tblGrid>
        <w:gridCol w:w="9497"/>
      </w:tblGrid>
      <w:tr w:rsidTr="005F1F7F">
        <w:tblPrEx>
          <w:tblW w:w="9497" w:type="dxa"/>
          <w:tblLayout w:type="fixed"/>
          <w:tblCellMar>
            <w:left w:w="62" w:type="dxa"/>
            <w:right w:w="62" w:type="dxa"/>
          </w:tblCellMar>
          <w:tblLook w:val="0000"/>
        </w:tblPrEx>
        <w:trPr>
          <w:trHeight w:val="474"/>
        </w:trPr>
        <w:tc>
          <w:tcPr>
            <w:tcW w:w="9497"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t>UEECD0007 Apply work health and safety regulations, codes and practices in the workplace</w:t>
            </w:r>
          </w:p>
        </w:tc>
      </w:tr>
    </w:tbl>
    <w:p w:rsidR="00000000" w:rsidRPr="005F1F7F" w:rsidP="005F1F7F">
      <w:pPr>
        <w:pStyle w:val="NoPaddingFontSize1"/>
      </w:pPr>
    </w:p>
    <w:p w:rsidR="00000000" w:rsidRPr="005F1F7F" w:rsidP="005F1F7F">
      <w:pPr>
        <w:pStyle w:val="AllowPageBreak"/>
      </w:pPr>
    </w:p>
    <w:p w:rsidR="00000000" w:rsidRPr="005F1F7F" w:rsidP="005F1F7F">
      <w:pPr>
        <w:pStyle w:val="Heading1"/>
      </w:pPr>
      <w:bookmarkStart w:id="4" w:name="O_1076889"/>
      <w:bookmarkEnd w:id="4"/>
      <w:r w:rsidRPr="005F1F7F">
        <w:t>Competency Field</w:t>
      </w:r>
    </w:p>
    <w:tbl>
      <w:tblPr>
        <w:tblW w:w="9497" w:type="dxa"/>
        <w:tblLayout w:type="fixed"/>
        <w:tblCellMar>
          <w:left w:w="62" w:type="dxa"/>
          <w:right w:w="62" w:type="dxa"/>
        </w:tblCellMar>
        <w:tblLook w:val="0000"/>
      </w:tblPr>
      <w:tblGrid>
        <w:gridCol w:w="9497"/>
      </w:tblGrid>
      <w:tr w:rsidTr="005F1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t>Refrigeration and air-conditioning</w:t>
            </w:r>
          </w:p>
        </w:tc>
      </w:tr>
    </w:tbl>
    <w:p w:rsidR="00000000" w:rsidRPr="005F1F7F" w:rsidP="005F1F7F">
      <w:pPr>
        <w:pStyle w:val="NoPaddingFontSize1"/>
      </w:pPr>
    </w:p>
    <w:p w:rsidR="00000000" w:rsidRPr="005F1F7F" w:rsidP="005F1F7F">
      <w:pPr>
        <w:pStyle w:val="AllowPageBreak"/>
      </w:pPr>
    </w:p>
    <w:p w:rsidR="00000000" w:rsidRPr="005F1F7F" w:rsidP="005F1F7F">
      <w:pPr>
        <w:pStyle w:val="Heading1"/>
      </w:pPr>
      <w:bookmarkStart w:id="5" w:name="O_1076890"/>
      <w:bookmarkEnd w:id="5"/>
      <w:r w:rsidRPr="005F1F7F">
        <w:t>Unit Sector</w:t>
      </w:r>
    </w:p>
    <w:tbl>
      <w:tblPr>
        <w:tblW w:w="9497" w:type="dxa"/>
        <w:tblLayout w:type="fixed"/>
        <w:tblCellMar>
          <w:left w:w="62" w:type="dxa"/>
          <w:right w:w="62" w:type="dxa"/>
        </w:tblCellMar>
        <w:tblLook w:val="0000"/>
      </w:tblPr>
      <w:tblGrid>
        <w:gridCol w:w="9497"/>
      </w:tblGrid>
      <w:tr w:rsidTr="005F1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t>Electrotechnology</w:t>
            </w:r>
          </w:p>
        </w:tc>
      </w:tr>
    </w:tbl>
    <w:p w:rsidR="00000000" w:rsidRPr="005F1F7F" w:rsidP="005F1F7F">
      <w:pPr>
        <w:pStyle w:val="NoPaddingFontSize1"/>
      </w:pPr>
    </w:p>
    <w:p w:rsidR="00000000" w:rsidRPr="005F1F7F" w:rsidP="005F1F7F">
      <w:pPr>
        <w:pStyle w:val="AllowPageBreak"/>
      </w:pPr>
    </w:p>
    <w:p w:rsidR="00000000" w:rsidRPr="005F1F7F" w:rsidP="005F1F7F">
      <w:pPr>
        <w:pStyle w:val="Heading1"/>
      </w:pPr>
      <w:bookmarkStart w:id="6" w:name="O_1076891"/>
      <w:bookmarkEnd w:id="6"/>
      <w:r w:rsidRPr="005F1F7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F1F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PERFORMANCE CRITERIA</w:t>
            </w:r>
          </w:p>
        </w:tc>
      </w:tr>
      <w:tr w:rsidTr="005F1F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Performance criteria describe the performance needed to demonstrate achievement of the element.</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rPr>
                <w:rStyle w:val="SpecialBold"/>
              </w:rPr>
              <w:t>Prepare to work on LV refrigeration and air conditioning circuits</w:t>
            </w: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 xml:space="preserve">WHS/OHS hazards, risk control methods, relevant standards, codes and legislation are </w:t>
            </w:r>
            <w:r w:rsidRPr="005F1F7F">
              <w:t>obtained and applied</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1F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Work details are determined from documentation and/or supervisor to establish scope of work to be completed</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1F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Supervisor is consulted to ensure work is coordinated with others</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1F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Tools, equipment and testing devices required to locate faults are obtained in accordance with workplace procedures and checked for operational safety</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rPr>
                <w:rStyle w:val="SpecialBold"/>
              </w:rPr>
              <w:t>Solve problems in LV refrigeration and air conditioning circuits</w:t>
            </w: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Need to test or measure live elec</w:t>
            </w:r>
            <w:r w:rsidRPr="005F1F7F">
              <w:t>trical work is determined in accordance with workplace procedures and WHS/OHS requirements</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1F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 xml:space="preserve">Equipment is checked and isolated as required in accordance with workplace procedures and WHS/OHS requirements </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1F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Measured and calculated values are used to resolve circuit problems, as they apply to single and multiple path electrical circuits in accordance with workplace procedures</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1F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Repair work is carried out in accordance with equipment or manufacturer requir</w:t>
            </w:r>
            <w:r w:rsidRPr="005F1F7F">
              <w:t>ements and workplace procedures</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1F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Unexpected situations are resolved in accordance with workplace procedures, safety guidelines and with the approval of an authorised person/supervisor</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1F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Fault-finding and repair activities are resolved without da</w:t>
            </w:r>
            <w:r w:rsidRPr="005F1F7F">
              <w:t>mage to apparatus, circuits, the surrounding environment and/or services using relevant sustainable energy practices in accordance with workplace procedures</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Worksite and equipment are cleaned and made safe in accordance with workplace procedures</w:t>
            </w:r>
          </w:p>
        </w:tc>
      </w:tr>
      <w:tr w:rsidTr="005F1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1F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t>Supervisor is notified of completion of work and relevant documentation is completed in accordance with workplace procedures</w:t>
            </w:r>
          </w:p>
        </w:tc>
      </w:tr>
    </w:tbl>
    <w:p w:rsidR="00000000" w:rsidRPr="005F1F7F" w:rsidP="005F1F7F">
      <w:pPr>
        <w:pStyle w:val="NoPaddingFontSize1"/>
      </w:pPr>
    </w:p>
    <w:p w:rsidR="00000000" w:rsidRPr="005F1F7F" w:rsidP="005F1F7F">
      <w:pPr>
        <w:pStyle w:val="AllowPageBreak"/>
      </w:pPr>
    </w:p>
    <w:p w:rsidR="00000000" w:rsidRPr="005F1F7F" w:rsidP="005F1F7F">
      <w:pPr>
        <w:pStyle w:val="Heading1"/>
      </w:pPr>
      <w:bookmarkStart w:id="7" w:name="O_1076892"/>
      <w:bookmarkEnd w:id="7"/>
      <w:r w:rsidRPr="005F1F7F">
        <w:t>Foundation Skills</w:t>
      </w:r>
    </w:p>
    <w:tbl>
      <w:tblPr>
        <w:tblW w:w="9497" w:type="dxa"/>
        <w:tblLayout w:type="fixed"/>
        <w:tblCellMar>
          <w:left w:w="62" w:type="dxa"/>
          <w:right w:w="62" w:type="dxa"/>
        </w:tblCellMar>
        <w:tblLook w:val="0000"/>
      </w:tblPr>
      <w:tblGrid>
        <w:gridCol w:w="9497"/>
      </w:tblGrid>
      <w:tr w:rsidTr="005F1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t>Foundation skills essential to performance are explicit in the performance criteria of this unit of competency.</w:t>
            </w:r>
          </w:p>
        </w:tc>
      </w:tr>
    </w:tbl>
    <w:p w:rsidR="00000000" w:rsidRPr="005F1F7F" w:rsidP="005F1F7F">
      <w:pPr>
        <w:pStyle w:val="NoPaddingFontSize1"/>
      </w:pPr>
    </w:p>
    <w:p w:rsidR="00000000" w:rsidRPr="005F1F7F" w:rsidP="005F1F7F">
      <w:pPr>
        <w:pStyle w:val="AllowPageBreak"/>
      </w:pPr>
    </w:p>
    <w:p w:rsidR="00000000" w:rsidRPr="005F1F7F" w:rsidP="005F1F7F">
      <w:pPr>
        <w:pStyle w:val="Heading1"/>
      </w:pPr>
      <w:bookmarkStart w:id="8" w:name="O_1076893"/>
      <w:bookmarkEnd w:id="8"/>
      <w:r w:rsidRPr="005F1F7F">
        <w:t>Range of Conditions</w:t>
      </w:r>
    </w:p>
    <w:tbl>
      <w:tblPr>
        <w:tblW w:w="9497" w:type="dxa"/>
        <w:tblLayout w:type="fixed"/>
        <w:tblCellMar>
          <w:left w:w="62" w:type="dxa"/>
          <w:right w:w="62" w:type="dxa"/>
        </w:tblCellMar>
        <w:tblLook w:val="0000"/>
      </w:tblPr>
      <w:tblGrid>
        <w:gridCol w:w="4693"/>
        <w:gridCol w:w="4804"/>
      </w:tblGrid>
      <w:tr w:rsidTr="005F1F7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t>Range is restricted to essential operating conditions and any other variables essenti</w:t>
            </w:r>
            <w:r w:rsidRPr="005F1F7F">
              <w:t>al to the work environment.</w:t>
            </w:r>
          </w:p>
          <w:p w:rsidR="00000000" w:rsidP="005F1F7F">
            <w:pPr>
              <w:pStyle w:val="BodyText"/>
              <w:rPr>
                <w:lang w:val="en-NZ"/>
              </w:rPr>
            </w:pPr>
            <w:r w:rsidRPr="005F1F7F">
              <w:t>Non-essential conditions may be found in the UEE Electrotechnology Training Package Companion Volume Implementation Guide.</w:t>
            </w:r>
          </w:p>
        </w:tc>
      </w:tr>
      <w:tr w:rsidTr="005F1F7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F1F7F">
            <w:pPr>
              <w:pStyle w:val="BodyText"/>
              <w:rPr>
                <w:lang w:val="en-NZ"/>
              </w:rPr>
            </w:pPr>
            <w:r w:rsidRPr="005F1F7F">
              <w:t>Solving problems in LV refrigeration and air conditioning circuits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5F1F7F" w:rsidP="005F1F7F">
            <w:pPr>
              <w:pStyle w:val="ListBullet"/>
            </w:pPr>
            <w:r w:rsidRPr="005F1F7F">
              <w:t>single source series and a.c. circuits</w:t>
            </w:r>
          </w:p>
          <w:p w:rsidR="00000000" w:rsidRPr="005F1F7F" w:rsidP="005F1F7F">
            <w:pPr>
              <w:pStyle w:val="ListBullet"/>
            </w:pPr>
            <w:r w:rsidRPr="005F1F7F">
              <w:t>single source parallel and a.c. circuits</w:t>
            </w:r>
          </w:p>
        </w:tc>
      </w:tr>
    </w:tbl>
    <w:p w:rsidR="00000000" w:rsidRPr="005F1F7F" w:rsidP="005F1F7F">
      <w:pPr>
        <w:pStyle w:val="NoPaddingFontSize1"/>
      </w:pPr>
    </w:p>
    <w:p w:rsidR="00000000" w:rsidRPr="005F1F7F" w:rsidP="005F1F7F">
      <w:pPr>
        <w:pStyle w:val="AllowPageBreak"/>
      </w:pPr>
    </w:p>
    <w:p w:rsidR="00000000" w:rsidRPr="005F1F7F" w:rsidP="005F1F7F">
      <w:pPr>
        <w:pStyle w:val="Heading1"/>
      </w:pPr>
      <w:bookmarkStart w:id="9" w:name="O_1076894"/>
      <w:bookmarkEnd w:id="9"/>
      <w:r w:rsidRPr="005F1F7F">
        <w:t>Unit Mapping Information</w:t>
      </w:r>
    </w:p>
    <w:tbl>
      <w:tblPr>
        <w:tblW w:w="9497" w:type="dxa"/>
        <w:tblLayout w:type="fixed"/>
        <w:tblCellMar>
          <w:left w:w="62" w:type="dxa"/>
          <w:right w:w="62" w:type="dxa"/>
        </w:tblCellMar>
        <w:tblLook w:val="0000"/>
      </w:tblPr>
      <w:tblGrid>
        <w:gridCol w:w="9497"/>
      </w:tblGrid>
      <w:tr w:rsidTr="005F1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F7F" w:rsidP="005F1F7F">
            <w:pPr>
              <w:pStyle w:val="BodyText"/>
            </w:pPr>
            <w:r w:rsidRPr="005F1F7F">
              <w:t>This unit replaces and is equivalent to UEENEEJ194A Solve problems in low voltage refrigeration and air conditioning circuits.</w:t>
            </w:r>
          </w:p>
        </w:tc>
      </w:tr>
    </w:tbl>
    <w:p w:rsidR="00000000" w:rsidRPr="005F1F7F" w:rsidP="005F1F7F">
      <w:pPr>
        <w:pStyle w:val="NoPaddingFontSize1"/>
      </w:pPr>
    </w:p>
    <w:p w:rsidR="00000000" w:rsidRPr="005F1F7F" w:rsidP="005F1F7F">
      <w:pPr>
        <w:pStyle w:val="AllowPageBreak"/>
      </w:pPr>
    </w:p>
    <w:p w:rsidR="00000000" w:rsidRPr="005F1F7F" w:rsidP="005F1F7F">
      <w:pPr>
        <w:pStyle w:val="Heading1"/>
      </w:pPr>
      <w:bookmarkStart w:id="10" w:name="O_1076901"/>
      <w:bookmarkEnd w:id="10"/>
      <w:r w:rsidRPr="005F1F7F">
        <w:t>Links</w:t>
      </w:r>
    </w:p>
    <w:p w:rsidR="00000000" w:rsidRPr="005F1F7F" w:rsidP="0080205D">
      <w:pPr>
        <w:pStyle w:val="BodyText"/>
      </w:pPr>
      <w:r w:rsidRPr="005F1F7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82FB4">
        <w:rPr>
          <w:rStyle w:val="Hyperlink"/>
        </w:rPr>
        <w:t>https://vetnet.gov.au/Pages/TrainingDocs.aspx?q=b8a8f136-5421-4ce1-92e0-2b50341431b6</w:t>
      </w:r>
      <w:r>
        <w:fldChar w:fldCharType="end"/>
      </w:r>
    </w:p>
    <w:p w:rsidR="00000000" w:rsidRPr="005F1F7F" w:rsidP="005F1F7F"/>
    <w:sectPr w:rsidSect="005F1F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7F" w:rsidRPr="0080205D" w:rsidP="00802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5D" w:rsidP="005F1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205D" w:rsidP="005F1F7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205D" w:rsidP="005F1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F7F" w:rsidRPr="0080205D" w:rsidP="00802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5D" w:rsidRPr="002D2AF8" w:rsidP="005F1F7F">
    <w:pPr>
      <w:pStyle w:val="Header"/>
      <w:framePr w:wrap="around"/>
    </w:pPr>
    <w:r>
      <w:fldChar w:fldCharType="begin"/>
    </w:r>
    <w:r>
      <w:instrText xml:space="preserve"> TITLE   \* MERGEFORMAT </w:instrText>
    </w:r>
    <w:r>
      <w:fldChar w:fldCharType="separate"/>
    </w:r>
    <w:r>
      <w:t>UEERA0092 Solve problems in low voltage refrigeration and air conditioning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0205D" w:rsidP="005F1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0AF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76C6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F7F"/>
    <w:pPr>
      <w:spacing w:before="360" w:after="60"/>
      <w:outlineLvl w:val="0"/>
    </w:pPr>
    <w:rPr>
      <w:sz w:val="32"/>
    </w:rPr>
  </w:style>
  <w:style w:type="paragraph" w:styleId="Heading2">
    <w:name w:val="heading 2"/>
    <w:basedOn w:val="HeadingBase"/>
    <w:next w:val="BodyText"/>
    <w:link w:val="Heading2Char"/>
    <w:qFormat/>
    <w:rsid w:val="005F1F7F"/>
    <w:pPr>
      <w:keepLines/>
      <w:spacing w:before="240" w:after="120"/>
      <w:outlineLvl w:val="1"/>
    </w:pPr>
    <w:rPr>
      <w:sz w:val="28"/>
      <w:szCs w:val="40"/>
    </w:rPr>
  </w:style>
  <w:style w:type="paragraph" w:styleId="Heading3">
    <w:name w:val="heading 3"/>
    <w:basedOn w:val="HeadingBase"/>
    <w:next w:val="BodyText"/>
    <w:link w:val="Heading3Char"/>
    <w:qFormat/>
    <w:rsid w:val="005F1F7F"/>
    <w:pPr>
      <w:spacing w:before="180" w:after="120"/>
      <w:outlineLvl w:val="2"/>
    </w:pPr>
    <w:rPr>
      <w:spacing w:val="-10"/>
      <w:kern w:val="32"/>
    </w:rPr>
  </w:style>
  <w:style w:type="paragraph" w:styleId="Heading4">
    <w:name w:val="heading 4"/>
    <w:basedOn w:val="HeadingBase"/>
    <w:next w:val="BodyText"/>
    <w:link w:val="Heading4Char"/>
    <w:qFormat/>
    <w:rsid w:val="005F1F7F"/>
    <w:pPr>
      <w:spacing w:before="160" w:after="120"/>
      <w:outlineLvl w:val="3"/>
    </w:pPr>
    <w:rPr>
      <w:sz w:val="22"/>
    </w:rPr>
  </w:style>
  <w:style w:type="paragraph" w:styleId="Heading5">
    <w:name w:val="heading 5"/>
    <w:basedOn w:val="HeadingBase"/>
    <w:next w:val="Normal"/>
    <w:link w:val="Heading5Char"/>
    <w:qFormat/>
    <w:rsid w:val="005F1F7F"/>
    <w:pPr>
      <w:spacing w:before="80"/>
      <w:outlineLvl w:val="4"/>
    </w:pPr>
    <w:rPr>
      <w:color w:val="918585"/>
      <w:sz w:val="20"/>
    </w:rPr>
  </w:style>
  <w:style w:type="paragraph" w:styleId="Heading6">
    <w:name w:val="heading 6"/>
    <w:basedOn w:val="HeadingBase"/>
    <w:next w:val="Normal"/>
    <w:link w:val="Heading6Char"/>
    <w:qFormat/>
    <w:rsid w:val="005F1F7F"/>
    <w:pPr>
      <w:spacing w:before="60"/>
      <w:outlineLvl w:val="5"/>
    </w:pPr>
    <w:rPr>
      <w:color w:val="918585"/>
      <w:sz w:val="20"/>
    </w:rPr>
  </w:style>
  <w:style w:type="paragraph" w:styleId="Heading7">
    <w:name w:val="heading 7"/>
    <w:basedOn w:val="Normal"/>
    <w:next w:val="Normal"/>
    <w:link w:val="Heading7Char"/>
    <w:qFormat/>
    <w:rsid w:val="005F1F7F"/>
    <w:pPr>
      <w:ind w:left="720"/>
      <w:outlineLvl w:val="6"/>
    </w:pPr>
    <w:rPr>
      <w:i/>
    </w:rPr>
  </w:style>
  <w:style w:type="paragraph" w:styleId="Heading8">
    <w:name w:val="heading 8"/>
    <w:basedOn w:val="Normal"/>
    <w:next w:val="Normal"/>
    <w:link w:val="Heading8Char"/>
    <w:qFormat/>
    <w:rsid w:val="005F1F7F"/>
    <w:pPr>
      <w:ind w:left="720"/>
      <w:outlineLvl w:val="7"/>
    </w:pPr>
    <w:rPr>
      <w:i/>
    </w:rPr>
  </w:style>
  <w:style w:type="paragraph" w:styleId="Heading9">
    <w:name w:val="heading 9"/>
    <w:basedOn w:val="Normal"/>
    <w:next w:val="Normal"/>
    <w:link w:val="Heading9Char"/>
    <w:qFormat/>
    <w:rsid w:val="005F1F7F"/>
    <w:pPr>
      <w:ind w:left="720"/>
      <w:outlineLvl w:val="8"/>
    </w:pPr>
    <w:rPr>
      <w:i/>
    </w:rPr>
  </w:style>
  <w:style w:type="character" w:default="1" w:styleId="DefaultParagraphFont">
    <w:name w:val="Default Paragraph Font"/>
    <w:uiPriority w:val="1"/>
    <w:unhideWhenUsed/>
    <w:rsid w:val="005F1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F7F"/>
  </w:style>
  <w:style w:type="character" w:customStyle="1" w:styleId="Heading1Char">
    <w:name w:val="Heading 1 Char"/>
    <w:basedOn w:val="DefaultParagraphFont"/>
    <w:link w:val="Heading1"/>
    <w:rsid w:val="005F1F7F"/>
    <w:rPr>
      <w:rFonts w:ascii="Times New Roman" w:eastAsia="Times New Roman" w:hAnsi="Times New Roman" w:cs="Times New Roman"/>
      <w:b/>
      <w:sz w:val="32"/>
      <w:szCs w:val="20"/>
      <w:lang w:eastAsia="en-US"/>
    </w:rPr>
  </w:style>
  <w:style w:type="paragraph" w:styleId="BodyText">
    <w:name w:val="Body Text"/>
    <w:basedOn w:val="Normal"/>
    <w:link w:val="BodyTextChar"/>
    <w:rsid w:val="005F1F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F7F"/>
    <w:rPr>
      <w:rFonts w:ascii="Times New Roman" w:eastAsia="Times New Roman" w:hAnsi="Times New Roman" w:cs="Times New Roman"/>
      <w:sz w:val="24"/>
      <w:lang w:eastAsia="en-US"/>
    </w:rPr>
  </w:style>
  <w:style w:type="paragraph" w:styleId="ListBullet">
    <w:name w:val="List Bullet"/>
    <w:basedOn w:val="List"/>
    <w:rsid w:val="005F1F7F"/>
    <w:pPr>
      <w:numPr>
        <w:numId w:val="11"/>
      </w:numPr>
      <w:tabs>
        <w:tab w:val="clear" w:pos="340"/>
      </w:tabs>
      <w:spacing w:before="40" w:after="40"/>
    </w:pPr>
  </w:style>
  <w:style w:type="character" w:customStyle="1" w:styleId="SpecialBold">
    <w:name w:val="Special Bold"/>
    <w:basedOn w:val="DefaultParagraphFont"/>
    <w:rsid w:val="005F1F7F"/>
    <w:rPr>
      <w:b/>
      <w:spacing w:val="0"/>
    </w:rPr>
  </w:style>
  <w:style w:type="paragraph" w:customStyle="1" w:styleId="SuperHeading">
    <w:name w:val="SuperHeading"/>
    <w:basedOn w:val="Normal"/>
    <w:rsid w:val="005F1F7F"/>
    <w:pPr>
      <w:spacing w:before="240" w:after="120"/>
      <w:outlineLvl w:val="0"/>
    </w:pPr>
    <w:rPr>
      <w:rFonts w:ascii="Times New Roman" w:hAnsi="Times New Roman"/>
      <w:b/>
      <w:sz w:val="32"/>
    </w:rPr>
  </w:style>
  <w:style w:type="paragraph" w:customStyle="1" w:styleId="AllowPageBreak">
    <w:name w:val="AllowPageBreak"/>
    <w:rsid w:val="005F1F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1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F7F"/>
    <w:rPr>
      <w:rFonts w:ascii="Courier New" w:eastAsia="Times New Roman" w:hAnsi="Courier New" w:cs="Times New Roman"/>
      <w:i/>
      <w:szCs w:val="20"/>
      <w:lang w:eastAsia="en-US"/>
    </w:rPr>
  </w:style>
  <w:style w:type="paragraph" w:customStyle="1" w:styleId="HeadingBase">
    <w:name w:val="Heading Base"/>
    <w:rsid w:val="005F1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F7F"/>
    <w:pPr>
      <w:tabs>
        <w:tab w:val="right" w:leader="dot" w:pos="9072"/>
      </w:tabs>
      <w:ind w:left="567"/>
    </w:pPr>
    <w:rPr>
      <w:szCs w:val="22"/>
    </w:rPr>
  </w:style>
  <w:style w:type="paragraph" w:customStyle="1" w:styleId="TOCBase">
    <w:name w:val="TOC Base"/>
    <w:rsid w:val="005F1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F7F"/>
    <w:pPr>
      <w:tabs>
        <w:tab w:val="right" w:leader="dot" w:pos="9072"/>
      </w:tabs>
      <w:spacing w:before="40" w:after="40"/>
      <w:ind w:left="284"/>
    </w:pPr>
    <w:rPr>
      <w:rFonts w:ascii="Times New Roman" w:hAnsi="Times New Roman"/>
    </w:rPr>
  </w:style>
  <w:style w:type="paragraph" w:styleId="TOC1">
    <w:name w:val="toc 1"/>
    <w:basedOn w:val="TOCBase"/>
    <w:next w:val="Normal"/>
    <w:rsid w:val="005F1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F7F"/>
    <w:rPr>
      <w:rFonts w:ascii="Times New Roman" w:eastAsia="Times New Roman" w:hAnsi="Times New Roman" w:cs="Times New Roman"/>
      <w:sz w:val="16"/>
      <w:lang w:eastAsia="en-US"/>
    </w:rPr>
  </w:style>
  <w:style w:type="paragraph" w:styleId="Title">
    <w:name w:val="Title"/>
    <w:basedOn w:val="HeadingBase"/>
    <w:link w:val="TitleChar"/>
    <w:qFormat/>
    <w:rsid w:val="005F1F7F"/>
    <w:pPr>
      <w:spacing w:before="5040"/>
      <w:jc w:val="center"/>
    </w:pPr>
    <w:rPr>
      <w:sz w:val="48"/>
      <w:szCs w:val="72"/>
      <w:lang w:val="en-US"/>
    </w:rPr>
  </w:style>
  <w:style w:type="character" w:customStyle="1" w:styleId="TitleChar">
    <w:name w:val="Title Char"/>
    <w:basedOn w:val="DefaultParagraphFont"/>
    <w:link w:val="Title"/>
    <w:rsid w:val="005F1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F7F"/>
    <w:pPr>
      <w:tabs>
        <w:tab w:val="left" w:pos="3600"/>
        <w:tab w:val="left" w:pos="3958"/>
      </w:tabs>
    </w:pPr>
  </w:style>
  <w:style w:type="paragraph" w:styleId="List">
    <w:name w:val="List"/>
    <w:basedOn w:val="BodyText"/>
    <w:next w:val="BodyText"/>
    <w:rsid w:val="005F1F7F"/>
    <w:pPr>
      <w:tabs>
        <w:tab w:val="left" w:pos="340"/>
      </w:tabs>
      <w:spacing w:before="60" w:after="60"/>
      <w:ind w:left="340" w:hanging="340"/>
    </w:pPr>
  </w:style>
  <w:style w:type="paragraph" w:customStyle="1" w:styleId="Note">
    <w:name w:val="Note"/>
    <w:basedOn w:val="BodyText"/>
    <w:rsid w:val="005F1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F7F"/>
    <w:pPr>
      <w:framePr w:wrap="auto" w:hAnchor="text" w:y="6049"/>
    </w:pPr>
    <w:rPr>
      <w:color w:val="000000"/>
      <w:sz w:val="40"/>
    </w:rPr>
  </w:style>
  <w:style w:type="paragraph" w:customStyle="1" w:styleId="TOCTitle">
    <w:name w:val="TOCTitle"/>
    <w:basedOn w:val="Heading1"/>
    <w:rsid w:val="005F1F7F"/>
    <w:pPr>
      <w:spacing w:after="240"/>
      <w:jc w:val="center"/>
      <w:outlineLvl w:val="9"/>
    </w:pPr>
    <w:rPr>
      <w:caps/>
    </w:rPr>
  </w:style>
  <w:style w:type="paragraph" w:customStyle="1" w:styleId="Version">
    <w:name w:val="Version"/>
    <w:rsid w:val="005F1F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1F7F"/>
    <w:pPr>
      <w:numPr>
        <w:numId w:val="12"/>
      </w:numPr>
      <w:tabs>
        <w:tab w:val="clear" w:pos="680"/>
      </w:tabs>
    </w:pPr>
  </w:style>
  <w:style w:type="paragraph" w:styleId="Index1">
    <w:name w:val="index 1"/>
    <w:basedOn w:val="Normal"/>
    <w:next w:val="Normal"/>
    <w:semiHidden/>
    <w:rsid w:val="005F1F7F"/>
    <w:pPr>
      <w:keepNext w:val="0"/>
      <w:tabs>
        <w:tab w:val="right" w:pos="4176"/>
      </w:tabs>
      <w:ind w:left="198" w:hanging="198"/>
    </w:pPr>
    <w:rPr>
      <w:rFonts w:ascii="Garamond" w:hAnsi="Garamond"/>
    </w:rPr>
  </w:style>
  <w:style w:type="paragraph" w:styleId="IndexHeading">
    <w:name w:val="index heading"/>
    <w:basedOn w:val="Normal"/>
    <w:next w:val="Index1"/>
    <w:semiHidden/>
    <w:rsid w:val="005F1F7F"/>
    <w:pPr>
      <w:spacing w:before="120" w:after="120"/>
    </w:pPr>
    <w:rPr>
      <w:rFonts w:ascii="Arial" w:hAnsi="Arial"/>
      <w:b/>
      <w:color w:val="918585"/>
      <w:sz w:val="24"/>
    </w:rPr>
  </w:style>
  <w:style w:type="paragraph" w:styleId="Header">
    <w:name w:val="header"/>
    <w:basedOn w:val="Normal"/>
    <w:link w:val="HeaderChar"/>
    <w:rsid w:val="005F1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F7F"/>
    <w:rPr>
      <w:rFonts w:ascii="Times New Roman" w:eastAsia="Times New Roman" w:hAnsi="Times New Roman" w:cs="Times New Roman"/>
      <w:sz w:val="16"/>
      <w:szCs w:val="20"/>
      <w:lang w:val="en-GB" w:eastAsia="en-US"/>
    </w:rPr>
  </w:style>
  <w:style w:type="paragraph" w:customStyle="1" w:styleId="Chapter">
    <w:name w:val="Chapter"/>
    <w:basedOn w:val="Normal"/>
    <w:rsid w:val="005F1F7F"/>
    <w:pPr>
      <w:spacing w:before="240"/>
    </w:pPr>
    <w:rPr>
      <w:rFonts w:ascii="Times New Roman" w:hAnsi="Times New Roman"/>
      <w:smallCaps/>
      <w:spacing w:val="80"/>
      <w:sz w:val="28"/>
    </w:rPr>
  </w:style>
  <w:style w:type="paragraph" w:customStyle="1" w:styleId="InChapter">
    <w:name w:val="InChapter"/>
    <w:basedOn w:val="Heading3"/>
    <w:rsid w:val="005F1F7F"/>
    <w:pPr>
      <w:spacing w:after="240"/>
      <w:outlineLvl w:val="9"/>
    </w:pPr>
    <w:rPr>
      <w:noProof/>
    </w:rPr>
  </w:style>
  <w:style w:type="paragraph" w:styleId="Index2">
    <w:name w:val="index 2"/>
    <w:basedOn w:val="Normal"/>
    <w:next w:val="Normal"/>
    <w:semiHidden/>
    <w:rsid w:val="005F1F7F"/>
    <w:pPr>
      <w:tabs>
        <w:tab w:val="right" w:pos="4176"/>
      </w:tabs>
      <w:ind w:left="568" w:hanging="284"/>
    </w:pPr>
    <w:rPr>
      <w:rFonts w:ascii="Garamond" w:hAnsi="Garamond"/>
    </w:rPr>
  </w:style>
  <w:style w:type="paragraph" w:customStyle="1" w:styleId="Byline">
    <w:name w:val="Byline"/>
    <w:rsid w:val="005F1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F7F"/>
    <w:pPr>
      <w:tabs>
        <w:tab w:val="clear" w:pos="3600"/>
        <w:tab w:val="clear" w:pos="3958"/>
      </w:tabs>
      <w:jc w:val="right"/>
    </w:pPr>
  </w:style>
  <w:style w:type="character" w:styleId="Emphasis">
    <w:name w:val="Emphasis"/>
    <w:basedOn w:val="DefaultParagraphFont"/>
    <w:qFormat/>
    <w:rsid w:val="005F1F7F"/>
    <w:rPr>
      <w:i/>
    </w:rPr>
  </w:style>
  <w:style w:type="paragraph" w:styleId="Caption">
    <w:name w:val="caption"/>
    <w:basedOn w:val="BodyText"/>
    <w:next w:val="Normal"/>
    <w:qFormat/>
    <w:rsid w:val="005F1F7F"/>
    <w:pPr>
      <w:framePr w:w="2268" w:hSpace="181" w:vSpace="181" w:wrap="around" w:vAnchor="text" w:hAnchor="page" w:x="1135" w:y="285" w:anchorLock="1"/>
    </w:pPr>
    <w:rPr>
      <w:i/>
    </w:rPr>
  </w:style>
  <w:style w:type="paragraph" w:customStyle="1" w:styleId="MiniTOCTitle">
    <w:name w:val="MiniTOCTitle"/>
    <w:basedOn w:val="Heading4"/>
    <w:rsid w:val="005F1F7F"/>
    <w:pPr>
      <w:spacing w:before="240"/>
      <w:outlineLvl w:val="9"/>
    </w:pPr>
    <w:rPr>
      <w:noProof/>
      <w:sz w:val="24"/>
    </w:rPr>
  </w:style>
  <w:style w:type="paragraph" w:customStyle="1" w:styleId="MiniTOCItem">
    <w:name w:val="MiniTOCItem"/>
    <w:basedOn w:val="ListBullet"/>
    <w:rsid w:val="005F1F7F"/>
    <w:pPr>
      <w:numPr>
        <w:numId w:val="0"/>
      </w:numPr>
      <w:tabs>
        <w:tab w:val="right" w:leader="dot" w:pos="6521"/>
      </w:tabs>
      <w:spacing w:before="0" w:after="0"/>
    </w:pPr>
  </w:style>
  <w:style w:type="paragraph" w:customStyle="1" w:styleId="TOFTitle">
    <w:name w:val="TOFTitle"/>
    <w:basedOn w:val="TOCTitle"/>
    <w:rsid w:val="005F1F7F"/>
  </w:style>
  <w:style w:type="paragraph" w:styleId="TableofFigures">
    <w:name w:val="table of figures"/>
    <w:basedOn w:val="Normal"/>
    <w:next w:val="Normal"/>
    <w:semiHidden/>
    <w:rsid w:val="005F1F7F"/>
    <w:pPr>
      <w:tabs>
        <w:tab w:val="right" w:leader="dot" w:pos="9072"/>
      </w:tabs>
      <w:ind w:left="970" w:hanging="403"/>
    </w:pPr>
    <w:rPr>
      <w:rFonts w:ascii="Times New Roman" w:hAnsi="Times New Roman"/>
      <w:b/>
    </w:rPr>
  </w:style>
  <w:style w:type="paragraph" w:styleId="ListNumber">
    <w:name w:val="List Number"/>
    <w:basedOn w:val="List"/>
    <w:rsid w:val="005F1F7F"/>
    <w:pPr>
      <w:numPr>
        <w:numId w:val="14"/>
      </w:numPr>
      <w:tabs>
        <w:tab w:val="clear" w:pos="340"/>
      </w:tabs>
    </w:pPr>
  </w:style>
  <w:style w:type="character" w:customStyle="1" w:styleId="WingdingSymbols">
    <w:name w:val="Wingding Symbols"/>
    <w:rsid w:val="005F1F7F"/>
    <w:rPr>
      <w:rFonts w:ascii="Wingdings" w:hAnsi="Wingdings"/>
    </w:rPr>
  </w:style>
  <w:style w:type="paragraph" w:customStyle="1" w:styleId="TableHeading">
    <w:name w:val="Table Heading"/>
    <w:basedOn w:val="HeadingBase"/>
    <w:rsid w:val="005F1F7F"/>
    <w:pPr>
      <w:keepLines/>
      <w:pBdr>
        <w:bottom w:val="single" w:sz="6" w:space="1" w:color="918585"/>
      </w:pBdr>
      <w:spacing w:before="240"/>
    </w:pPr>
  </w:style>
  <w:style w:type="character" w:customStyle="1" w:styleId="HotSpot">
    <w:name w:val="HotSpot"/>
    <w:rsid w:val="005F1F7F"/>
    <w:rPr>
      <w:color w:val="0033CC"/>
      <w:u w:val="none"/>
    </w:rPr>
  </w:style>
  <w:style w:type="paragraph" w:customStyle="1" w:styleId="BodyTextRight">
    <w:name w:val="Body Text Right"/>
    <w:basedOn w:val="BodyText"/>
    <w:rsid w:val="005F1F7F"/>
    <w:pPr>
      <w:spacing w:before="0" w:after="0"/>
      <w:jc w:val="right"/>
    </w:pPr>
  </w:style>
  <w:style w:type="paragraph" w:styleId="Index3">
    <w:name w:val="index 3"/>
    <w:basedOn w:val="ListNumber2"/>
    <w:next w:val="Normal"/>
    <w:semiHidden/>
    <w:rsid w:val="005F1F7F"/>
    <w:pPr>
      <w:numPr>
        <w:numId w:val="0"/>
      </w:numPr>
      <w:tabs>
        <w:tab w:val="right" w:leader="dot" w:pos="4176"/>
      </w:tabs>
    </w:pPr>
  </w:style>
  <w:style w:type="paragraph" w:styleId="ListNumber2">
    <w:name w:val="List Number 2"/>
    <w:basedOn w:val="List2"/>
    <w:rsid w:val="005F1F7F"/>
    <w:pPr>
      <w:numPr>
        <w:numId w:val="9"/>
      </w:numPr>
      <w:tabs>
        <w:tab w:val="clear" w:pos="1060"/>
      </w:tabs>
    </w:pPr>
  </w:style>
  <w:style w:type="paragraph" w:customStyle="1" w:styleId="MarginNote">
    <w:name w:val="Margin Note"/>
    <w:basedOn w:val="BodyText"/>
    <w:rsid w:val="005F1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F7F"/>
    <w:rPr>
      <w:sz w:val="32"/>
    </w:rPr>
  </w:style>
  <w:style w:type="paragraph" w:customStyle="1" w:styleId="HeadingProcedure">
    <w:name w:val="Heading Procedure"/>
    <w:basedOn w:val="HeadingBase"/>
    <w:next w:val="Normal"/>
    <w:rsid w:val="005F1F7F"/>
    <w:pPr>
      <w:tabs>
        <w:tab w:val="left" w:pos="0"/>
      </w:tabs>
      <w:spacing w:before="120" w:after="60"/>
    </w:pPr>
    <w:rPr>
      <w:i/>
      <w:color w:val="918585"/>
      <w:sz w:val="22"/>
    </w:rPr>
  </w:style>
  <w:style w:type="paragraph" w:customStyle="1" w:styleId="TableBodyText">
    <w:name w:val="Table Body Text"/>
    <w:basedOn w:val="BodyText"/>
    <w:rsid w:val="005F1F7F"/>
    <w:pPr>
      <w:spacing w:before="60" w:after="60"/>
    </w:pPr>
  </w:style>
  <w:style w:type="paragraph" w:styleId="ListContinue">
    <w:name w:val="List Continue"/>
    <w:basedOn w:val="List"/>
    <w:rsid w:val="005F1F7F"/>
    <w:pPr>
      <w:ind w:firstLine="0"/>
    </w:pPr>
  </w:style>
  <w:style w:type="paragraph" w:customStyle="1" w:styleId="ListNote">
    <w:name w:val="List Note"/>
    <w:basedOn w:val="List"/>
    <w:rsid w:val="005F1F7F"/>
    <w:pPr>
      <w:pBdr>
        <w:top w:val="single" w:sz="6" w:space="2" w:color="918585"/>
        <w:bottom w:val="single" w:sz="6" w:space="2" w:color="918585"/>
      </w:pBdr>
      <w:tabs>
        <w:tab w:val="left" w:pos="1021"/>
      </w:tabs>
      <w:ind w:firstLine="0"/>
    </w:pPr>
  </w:style>
  <w:style w:type="paragraph" w:customStyle="1" w:styleId="Warning">
    <w:name w:val="Warning"/>
    <w:basedOn w:val="BodyText"/>
    <w:rsid w:val="005F1F7F"/>
    <w:pPr>
      <w:shd w:val="clear" w:color="auto" w:fill="D9D9D9"/>
      <w:tabs>
        <w:tab w:val="left" w:pos="992"/>
      </w:tabs>
      <w:ind w:left="119" w:right="119"/>
    </w:pPr>
    <w:rPr>
      <w:sz w:val="20"/>
    </w:rPr>
  </w:style>
  <w:style w:type="paragraph" w:customStyle="1" w:styleId="MarginIcons">
    <w:name w:val="Margin Icons"/>
    <w:basedOn w:val="BodyText"/>
    <w:rsid w:val="005F1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F7F"/>
    <w:rPr>
      <w:rFonts w:ascii="Courier New" w:hAnsi="Courier New"/>
    </w:rPr>
  </w:style>
  <w:style w:type="paragraph" w:customStyle="1" w:styleId="NoteBullet">
    <w:name w:val="Note Bullet"/>
    <w:basedOn w:val="Note"/>
    <w:rsid w:val="005F1F7F"/>
    <w:pPr>
      <w:tabs>
        <w:tab w:val="clear" w:pos="680"/>
      </w:tabs>
      <w:spacing w:before="60" w:after="60"/>
    </w:pPr>
  </w:style>
  <w:style w:type="paragraph" w:customStyle="1" w:styleId="SubHeading2">
    <w:name w:val="SubHeading2"/>
    <w:basedOn w:val="HeadingBase"/>
    <w:rsid w:val="005F1F7F"/>
    <w:pPr>
      <w:spacing w:before="240" w:after="60"/>
    </w:pPr>
    <w:rPr>
      <w:sz w:val="20"/>
    </w:rPr>
  </w:style>
  <w:style w:type="paragraph" w:customStyle="1" w:styleId="SubHeading1">
    <w:name w:val="SubHeading1"/>
    <w:basedOn w:val="HeadingBase"/>
    <w:rsid w:val="005F1F7F"/>
    <w:pPr>
      <w:spacing w:before="240" w:after="60"/>
    </w:pPr>
    <w:rPr>
      <w:color w:val="918585"/>
      <w:sz w:val="22"/>
    </w:rPr>
  </w:style>
  <w:style w:type="paragraph" w:customStyle="1" w:styleId="SideHeading">
    <w:name w:val="Side Heading"/>
    <w:basedOn w:val="HeadingBase"/>
    <w:rsid w:val="005F1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F7F"/>
    <w:pPr>
      <w:numPr>
        <w:numId w:val="10"/>
      </w:numPr>
    </w:pPr>
  </w:style>
  <w:style w:type="paragraph" w:styleId="PlainText">
    <w:name w:val="Plain Text"/>
    <w:basedOn w:val="Normal"/>
    <w:link w:val="PlainTextChar"/>
    <w:rsid w:val="005F1F7F"/>
    <w:rPr>
      <w:sz w:val="20"/>
    </w:rPr>
  </w:style>
  <w:style w:type="character" w:customStyle="1" w:styleId="PlainTextChar">
    <w:name w:val="Plain Text Char"/>
    <w:basedOn w:val="DefaultParagraphFont"/>
    <w:link w:val="PlainText"/>
    <w:rsid w:val="005F1F7F"/>
    <w:rPr>
      <w:rFonts w:ascii="Courier New" w:eastAsia="Times New Roman" w:hAnsi="Courier New" w:cs="Times New Roman"/>
      <w:sz w:val="20"/>
      <w:szCs w:val="20"/>
      <w:lang w:eastAsia="en-US"/>
    </w:rPr>
  </w:style>
  <w:style w:type="character" w:customStyle="1" w:styleId="MenuOption">
    <w:name w:val="Menu Option"/>
    <w:basedOn w:val="DefaultParagraphFont"/>
    <w:rsid w:val="005F1F7F"/>
    <w:rPr>
      <w:b/>
      <w:smallCaps/>
    </w:rPr>
  </w:style>
  <w:style w:type="paragraph" w:customStyle="1" w:styleId="TableListNumber">
    <w:name w:val="Table List Number"/>
    <w:basedOn w:val="ListNumber"/>
    <w:rsid w:val="005F1F7F"/>
    <w:pPr>
      <w:numPr>
        <w:numId w:val="0"/>
      </w:numPr>
    </w:pPr>
  </w:style>
  <w:style w:type="paragraph" w:styleId="TOC4">
    <w:name w:val="toc 4"/>
    <w:basedOn w:val="TOCBase"/>
    <w:next w:val="Normal"/>
    <w:semiHidden/>
    <w:rsid w:val="005F1F7F"/>
    <w:pPr>
      <w:tabs>
        <w:tab w:val="right" w:leader="dot" w:pos="9071"/>
      </w:tabs>
      <w:ind w:left="1701"/>
    </w:pPr>
  </w:style>
  <w:style w:type="paragraph" w:customStyle="1" w:styleId="ListAlpha">
    <w:name w:val="List Alpha"/>
    <w:basedOn w:val="List"/>
    <w:rsid w:val="005F1F7F"/>
    <w:pPr>
      <w:numPr>
        <w:numId w:val="8"/>
      </w:numPr>
    </w:pPr>
  </w:style>
  <w:style w:type="paragraph" w:customStyle="1" w:styleId="ListAlpha2">
    <w:name w:val="List Alpha 2"/>
    <w:basedOn w:val="List2"/>
    <w:rsid w:val="005F1F7F"/>
    <w:pPr>
      <w:numPr>
        <w:numId w:val="7"/>
      </w:numPr>
    </w:pPr>
  </w:style>
  <w:style w:type="paragraph" w:styleId="List2">
    <w:name w:val="List 2"/>
    <w:basedOn w:val="BodyText"/>
    <w:rsid w:val="005F1F7F"/>
    <w:pPr>
      <w:tabs>
        <w:tab w:val="left" w:pos="680"/>
      </w:tabs>
      <w:spacing w:before="60" w:after="60"/>
      <w:ind w:left="680" w:hanging="340"/>
    </w:pPr>
  </w:style>
  <w:style w:type="paragraph" w:styleId="List3">
    <w:name w:val="List 3"/>
    <w:basedOn w:val="BodyText"/>
    <w:rsid w:val="005F1F7F"/>
    <w:pPr>
      <w:tabs>
        <w:tab w:val="left" w:pos="1021"/>
      </w:tabs>
      <w:spacing w:before="60" w:after="60"/>
      <w:ind w:left="1020" w:hanging="340"/>
    </w:pPr>
  </w:style>
  <w:style w:type="paragraph" w:styleId="List4">
    <w:name w:val="List 4"/>
    <w:basedOn w:val="BodyText"/>
    <w:rsid w:val="005F1F7F"/>
    <w:pPr>
      <w:tabs>
        <w:tab w:val="left" w:pos="1361"/>
      </w:tabs>
      <w:spacing w:before="60" w:after="60"/>
      <w:ind w:left="1361" w:hanging="340"/>
    </w:pPr>
  </w:style>
  <w:style w:type="paragraph" w:styleId="List5">
    <w:name w:val="List 5"/>
    <w:basedOn w:val="BodyText"/>
    <w:rsid w:val="005F1F7F"/>
    <w:pPr>
      <w:tabs>
        <w:tab w:val="left" w:pos="1701"/>
      </w:tabs>
      <w:spacing w:before="60" w:after="60"/>
      <w:ind w:left="1701" w:hanging="340"/>
    </w:pPr>
  </w:style>
  <w:style w:type="paragraph" w:styleId="ListBullet3">
    <w:name w:val="List Bullet 3"/>
    <w:basedOn w:val="List3"/>
    <w:rsid w:val="005F1F7F"/>
    <w:pPr>
      <w:numPr>
        <w:numId w:val="13"/>
      </w:numPr>
      <w:tabs>
        <w:tab w:val="clear" w:pos="1021"/>
      </w:tabs>
      <w:ind w:left="1037" w:hanging="357"/>
    </w:pPr>
  </w:style>
  <w:style w:type="paragraph" w:styleId="ListBullet4">
    <w:name w:val="List Bullet 4"/>
    <w:basedOn w:val="List4"/>
    <w:rsid w:val="005F1F7F"/>
    <w:pPr>
      <w:numPr>
        <w:numId w:val="2"/>
      </w:numPr>
      <w:tabs>
        <w:tab w:val="clear" w:pos="1361"/>
      </w:tabs>
    </w:pPr>
  </w:style>
  <w:style w:type="paragraph" w:styleId="ListBullet5">
    <w:name w:val="List Bullet 5"/>
    <w:basedOn w:val="List5"/>
    <w:rsid w:val="005F1F7F"/>
    <w:pPr>
      <w:numPr>
        <w:numId w:val="3"/>
      </w:numPr>
    </w:pPr>
  </w:style>
  <w:style w:type="paragraph" w:styleId="ListContinue2">
    <w:name w:val="List Continue 2"/>
    <w:basedOn w:val="List2"/>
    <w:rsid w:val="005F1F7F"/>
    <w:pPr>
      <w:ind w:firstLine="0"/>
    </w:pPr>
  </w:style>
  <w:style w:type="paragraph" w:styleId="ListContinue3">
    <w:name w:val="List Continue 3"/>
    <w:basedOn w:val="List3"/>
    <w:rsid w:val="005F1F7F"/>
    <w:pPr>
      <w:ind w:left="1021" w:firstLine="0"/>
    </w:pPr>
  </w:style>
  <w:style w:type="paragraph" w:styleId="ListContinue4">
    <w:name w:val="List Continue 4"/>
    <w:basedOn w:val="List4"/>
    <w:rsid w:val="005F1F7F"/>
    <w:pPr>
      <w:ind w:firstLine="0"/>
    </w:pPr>
  </w:style>
  <w:style w:type="paragraph" w:styleId="ListContinue5">
    <w:name w:val="List Continue 5"/>
    <w:basedOn w:val="List5"/>
    <w:rsid w:val="005F1F7F"/>
    <w:pPr>
      <w:ind w:firstLine="0"/>
    </w:pPr>
  </w:style>
  <w:style w:type="paragraph" w:styleId="ListNumber3">
    <w:name w:val="List Number 3"/>
    <w:basedOn w:val="List3"/>
    <w:rsid w:val="005F1F7F"/>
    <w:pPr>
      <w:numPr>
        <w:numId w:val="4"/>
      </w:numPr>
    </w:pPr>
  </w:style>
  <w:style w:type="paragraph" w:styleId="ListNumber4">
    <w:name w:val="List Number 4"/>
    <w:basedOn w:val="List4"/>
    <w:rsid w:val="005F1F7F"/>
    <w:pPr>
      <w:numPr>
        <w:numId w:val="5"/>
      </w:numPr>
    </w:pPr>
  </w:style>
  <w:style w:type="paragraph" w:styleId="ListNumber5">
    <w:name w:val="List Number 5"/>
    <w:basedOn w:val="List5"/>
    <w:rsid w:val="005F1F7F"/>
    <w:pPr>
      <w:numPr>
        <w:numId w:val="6"/>
      </w:numPr>
    </w:pPr>
  </w:style>
  <w:style w:type="paragraph" w:styleId="BlockText">
    <w:name w:val="Block Text"/>
    <w:basedOn w:val="Normal"/>
    <w:rsid w:val="005F1F7F"/>
    <w:pPr>
      <w:spacing w:after="120"/>
      <w:ind w:left="1440" w:right="1440"/>
    </w:pPr>
  </w:style>
  <w:style w:type="character" w:customStyle="1" w:styleId="Subscript">
    <w:name w:val="Subscript"/>
    <w:basedOn w:val="DefaultParagraphFont"/>
    <w:rsid w:val="005F1F7F"/>
    <w:rPr>
      <w:sz w:val="16"/>
      <w:vertAlign w:val="subscript"/>
    </w:rPr>
  </w:style>
  <w:style w:type="character" w:customStyle="1" w:styleId="Superscript">
    <w:name w:val="Superscript"/>
    <w:basedOn w:val="DefaultParagraphFont"/>
    <w:rsid w:val="005F1F7F"/>
    <w:rPr>
      <w:sz w:val="16"/>
      <w:vertAlign w:val="superscript"/>
    </w:rPr>
  </w:style>
  <w:style w:type="character" w:customStyle="1" w:styleId="Symbols">
    <w:name w:val="Symbols"/>
    <w:basedOn w:val="DefaultParagraphFont"/>
    <w:rsid w:val="005F1F7F"/>
    <w:rPr>
      <w:rFonts w:ascii="Symbol" w:hAnsi="Symbol"/>
    </w:rPr>
  </w:style>
  <w:style w:type="character" w:customStyle="1" w:styleId="MenuOptions">
    <w:name w:val="Menu Options"/>
    <w:basedOn w:val="DefaultParagraphFont"/>
    <w:rsid w:val="005F1F7F"/>
    <w:rPr>
      <w:rFonts w:ascii="Arial Narrow" w:hAnsi="Arial Narrow"/>
      <w:smallCaps/>
    </w:rPr>
  </w:style>
  <w:style w:type="character" w:customStyle="1" w:styleId="Buttons">
    <w:name w:val="Buttons"/>
    <w:basedOn w:val="DefaultParagraphFont"/>
    <w:rsid w:val="005F1F7F"/>
    <w:rPr>
      <w:b/>
    </w:rPr>
  </w:style>
  <w:style w:type="character" w:customStyle="1" w:styleId="Underlined">
    <w:name w:val="Underlined"/>
    <w:basedOn w:val="DefaultParagraphFont"/>
    <w:rsid w:val="005F1F7F"/>
    <w:rPr>
      <w:u w:val="single"/>
    </w:rPr>
  </w:style>
  <w:style w:type="paragraph" w:customStyle="1" w:styleId="TableBodyTextRight">
    <w:name w:val="Table Body Text Right"/>
    <w:basedOn w:val="TableBodyText"/>
    <w:rsid w:val="005F1F7F"/>
    <w:pPr>
      <w:widowControl w:val="0"/>
      <w:autoSpaceDE w:val="0"/>
      <w:autoSpaceDN w:val="0"/>
      <w:adjustRightInd w:val="0"/>
      <w:jc w:val="right"/>
    </w:pPr>
    <w:rPr>
      <w:rFonts w:cs="Arial"/>
      <w:szCs w:val="18"/>
    </w:rPr>
  </w:style>
  <w:style w:type="paragraph" w:customStyle="1" w:styleId="CopyrightText">
    <w:name w:val="Copyright Text"/>
    <w:basedOn w:val="BodyText"/>
    <w:rsid w:val="005F1F7F"/>
    <w:rPr>
      <w:sz w:val="18"/>
    </w:rPr>
  </w:style>
  <w:style w:type="paragraph" w:customStyle="1" w:styleId="BodySmallRight">
    <w:name w:val="Body Small Right"/>
    <w:basedOn w:val="BodyTextRight"/>
    <w:rsid w:val="005F1F7F"/>
    <w:rPr>
      <w:sz w:val="18"/>
      <w:szCs w:val="18"/>
    </w:rPr>
  </w:style>
  <w:style w:type="paragraph" w:customStyle="1" w:styleId="MarginEdition">
    <w:name w:val="Margin Edition"/>
    <w:basedOn w:val="MarginNote"/>
    <w:rsid w:val="005F1F7F"/>
    <w:pPr>
      <w:spacing w:before="0" w:after="0"/>
    </w:pPr>
    <w:rPr>
      <w:rFonts w:ascii="Times New Roman" w:hAnsi="Times New Roman"/>
      <w:color w:val="999999"/>
    </w:rPr>
  </w:style>
  <w:style w:type="paragraph" w:customStyle="1" w:styleId="Spacer">
    <w:name w:val="Spacer"/>
    <w:basedOn w:val="Normal"/>
    <w:rsid w:val="005F1F7F"/>
    <w:rPr>
      <w:sz w:val="2"/>
      <w:szCs w:val="2"/>
    </w:rPr>
  </w:style>
  <w:style w:type="character" w:customStyle="1" w:styleId="Small">
    <w:name w:val="Small"/>
    <w:basedOn w:val="DefaultParagraphFont"/>
    <w:rsid w:val="005F1F7F"/>
    <w:rPr>
      <w:sz w:val="16"/>
    </w:rPr>
  </w:style>
  <w:style w:type="paragraph" w:customStyle="1" w:styleId="WideTable">
    <w:name w:val="Wide Table"/>
    <w:basedOn w:val="Normal"/>
    <w:rsid w:val="005F1F7F"/>
    <w:pPr>
      <w:ind w:left="-1418"/>
    </w:pPr>
    <w:rPr>
      <w:sz w:val="2"/>
      <w:szCs w:val="2"/>
    </w:rPr>
  </w:style>
  <w:style w:type="character" w:styleId="PageNumber">
    <w:name w:val="page number"/>
    <w:basedOn w:val="DefaultParagraphFont"/>
    <w:rsid w:val="005F1F7F"/>
  </w:style>
  <w:style w:type="paragraph" w:styleId="Quote">
    <w:name w:val="Quote"/>
    <w:basedOn w:val="Heading1"/>
    <w:link w:val="QuoteChar"/>
    <w:qFormat/>
    <w:rsid w:val="005F1F7F"/>
    <w:rPr>
      <w:b w:val="0"/>
      <w:sz w:val="72"/>
      <w:szCs w:val="72"/>
      <w:lang w:val="en-NZ"/>
    </w:rPr>
  </w:style>
  <w:style w:type="character" w:customStyle="1" w:styleId="QuoteChar">
    <w:name w:val="Quote Char"/>
    <w:basedOn w:val="DefaultParagraphFont"/>
    <w:link w:val="Quote"/>
    <w:rsid w:val="005F1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F7F"/>
    <w:pPr>
      <w:pageBreakBefore/>
    </w:pPr>
  </w:style>
  <w:style w:type="paragraph" w:customStyle="1" w:styleId="Border">
    <w:name w:val="Border"/>
    <w:basedOn w:val="Normal"/>
    <w:qFormat/>
    <w:rsid w:val="005F1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F7F"/>
    <w:rPr>
      <w:b/>
      <w:bCs/>
      <w:i/>
      <w:iCs/>
      <w:color w:val="auto"/>
    </w:rPr>
  </w:style>
  <w:style w:type="paragraph" w:styleId="IntenseQuote">
    <w:name w:val="Intense Quote"/>
    <w:basedOn w:val="Normal"/>
    <w:next w:val="Normal"/>
    <w:link w:val="IntenseQuoteChar"/>
    <w:uiPriority w:val="30"/>
    <w:qFormat/>
    <w:rsid w:val="005F1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F7F"/>
    <w:rPr>
      <w:smallCaps/>
      <w:color w:val="auto"/>
      <w:u w:val="single"/>
    </w:rPr>
  </w:style>
  <w:style w:type="character" w:styleId="IntenseReference">
    <w:name w:val="Intense Reference"/>
    <w:basedOn w:val="DefaultParagraphFont"/>
    <w:uiPriority w:val="32"/>
    <w:qFormat/>
    <w:rsid w:val="005F1F7F"/>
    <w:rPr>
      <w:b/>
      <w:bCs/>
      <w:smallCaps/>
      <w:color w:val="auto"/>
      <w:spacing w:val="5"/>
      <w:u w:val="single"/>
    </w:rPr>
  </w:style>
  <w:style w:type="paragraph" w:customStyle="1" w:styleId="2ColumnHeading">
    <w:name w:val="2Column Heading"/>
    <w:basedOn w:val="BodyText"/>
    <w:qFormat/>
    <w:rsid w:val="005F1F7F"/>
    <w:pPr>
      <w:spacing w:after="60"/>
      <w:ind w:left="-2268"/>
    </w:pPr>
    <w:rPr>
      <w:b/>
    </w:rPr>
  </w:style>
  <w:style w:type="paragraph" w:customStyle="1" w:styleId="Heading1TOC">
    <w:name w:val="Heading1 TOC"/>
    <w:basedOn w:val="Normal"/>
    <w:qFormat/>
    <w:rsid w:val="005F1F7F"/>
    <w:pPr>
      <w:spacing w:before="240" w:after="120"/>
    </w:pPr>
    <w:rPr>
      <w:rFonts w:ascii="Times New Roman" w:hAnsi="Times New Roman"/>
      <w:b/>
      <w:sz w:val="32"/>
    </w:rPr>
  </w:style>
  <w:style w:type="paragraph" w:customStyle="1" w:styleId="Heading2TOC">
    <w:name w:val="Heading2 TOC"/>
    <w:basedOn w:val="Normal"/>
    <w:qFormat/>
    <w:rsid w:val="005F1F7F"/>
    <w:pPr>
      <w:spacing w:before="240" w:after="60"/>
    </w:pPr>
    <w:rPr>
      <w:rFonts w:ascii="Times New Roman" w:hAnsi="Times New Roman"/>
      <w:b/>
      <w:sz w:val="28"/>
    </w:rPr>
  </w:style>
  <w:style w:type="character" w:customStyle="1" w:styleId="Underline">
    <w:name w:val="Underline"/>
    <w:basedOn w:val="DefaultParagraphFont"/>
    <w:qFormat/>
    <w:rsid w:val="005F1F7F"/>
    <w:rPr>
      <w:u w:val="single"/>
    </w:rPr>
  </w:style>
  <w:style w:type="character" w:customStyle="1" w:styleId="BoldandItalics">
    <w:name w:val="Bold and Italics"/>
    <w:qFormat/>
    <w:rsid w:val="005F1F7F"/>
    <w:rPr>
      <w:b/>
      <w:i/>
      <w:u w:val="none"/>
    </w:rPr>
  </w:style>
  <w:style w:type="paragraph" w:styleId="BalloonText">
    <w:name w:val="Balloon Text"/>
    <w:basedOn w:val="Normal"/>
    <w:link w:val="BalloonTextChar"/>
    <w:rsid w:val="005F1F7F"/>
    <w:rPr>
      <w:rFonts w:ascii="Tahoma" w:hAnsi="Tahoma" w:cs="Tahoma"/>
      <w:sz w:val="16"/>
      <w:szCs w:val="16"/>
    </w:rPr>
  </w:style>
  <w:style w:type="character" w:customStyle="1" w:styleId="BalloonTextChar">
    <w:name w:val="Balloon Text Char"/>
    <w:basedOn w:val="DefaultParagraphFont"/>
    <w:link w:val="BalloonText"/>
    <w:rsid w:val="005F1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F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F7F"/>
    <w:rPr>
      <w:b/>
      <w:color w:val="660033"/>
      <w:spacing w:val="0"/>
    </w:rPr>
  </w:style>
  <w:style w:type="paragraph" w:customStyle="1" w:styleId="Nameditemlist">
    <w:name w:val="Named item list"/>
    <w:basedOn w:val="BodyText"/>
    <w:qFormat/>
    <w:rsid w:val="005F1F7F"/>
    <w:pPr>
      <w:tabs>
        <w:tab w:val="left" w:pos="2835"/>
      </w:tabs>
      <w:ind w:left="2835" w:hanging="2835"/>
    </w:pPr>
  </w:style>
  <w:style w:type="paragraph" w:customStyle="1" w:styleId="BodyTextnopadding">
    <w:name w:val="Body Text no padding"/>
    <w:basedOn w:val="BodyText"/>
    <w:qFormat/>
    <w:rsid w:val="005F1F7F"/>
    <w:pPr>
      <w:spacing w:before="0" w:after="0"/>
    </w:pPr>
  </w:style>
  <w:style w:type="paragraph" w:customStyle="1" w:styleId="BodyTextBold">
    <w:name w:val="Body Text Bold"/>
    <w:basedOn w:val="BodyText"/>
    <w:qFormat/>
    <w:rsid w:val="005F1F7F"/>
    <w:rPr>
      <w:b/>
    </w:rPr>
  </w:style>
  <w:style w:type="character" w:styleId="Hyperlink">
    <w:name w:val="Hyperlink"/>
    <w:basedOn w:val="DefaultParagraphFont"/>
    <w:uiPriority w:val="99"/>
    <w:unhideWhenUsed/>
    <w:rsid w:val="00802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4269</Characters>
  <Application>Microsoft Office Word</Application>
  <DocSecurity>0</DocSecurity>
  <Lines>164</Lines>
  <Paragraphs>78</Paragraphs>
  <ScaleCrop>false</ScaleCrop>
  <Company>Author-it Software Corporation Ltd.</Company>
  <LinksUpToDate>false</LinksUpToDate>
  <CharactersWithSpaces>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UEERA0092 Solve problems in low voltage refrigeration and air conditioning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