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98C" w:rsidP="0039398C">
      <w:pPr>
        <w:pStyle w:val="Title"/>
      </w:pPr>
      <w:r>
        <w:fldChar w:fldCharType="begin"/>
      </w:r>
      <w:r>
        <w:instrText xml:space="preserve"> TITLE   \* MERGEFORMAT </w:instrText>
      </w:r>
      <w:r>
        <w:fldChar w:fldCharType="separate"/>
      </w:r>
      <w:r>
        <w:t>Assessment Requirements for UEERA0092 Solve problems in low voltage refrigeration and air conditioning circuits</w:t>
      </w:r>
      <w:r>
        <w:fldChar w:fldCharType="end"/>
      </w:r>
    </w:p>
    <w:p w:rsidR="0039398C" w:rsidP="0039398C">
      <w:pPr>
        <w:pStyle w:val="Version"/>
        <w:sectPr w:rsidSect="00885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AB4" w:rsidP="00885AB4">
      <w:pPr>
        <w:pStyle w:val="SuperHeading"/>
      </w:pPr>
      <w:r w:rsidRPr="00885AB4">
        <w:t>Assessment Requirements for UEERA0092 Solve problems in low voltage refrigeration and air conditioning circuits</w:t>
      </w:r>
    </w:p>
    <w:p w:rsidR="00000000" w:rsidRPr="00885AB4" w:rsidP="00885AB4">
      <w:pPr>
        <w:pStyle w:val="Heading1"/>
      </w:pPr>
      <w:bookmarkStart w:id="1" w:name="O_1076896"/>
      <w:bookmarkEnd w:id="1"/>
      <w:r w:rsidRPr="00885AB4">
        <w:t>Modification History</w:t>
      </w:r>
    </w:p>
    <w:tbl>
      <w:tblPr>
        <w:tblW w:w="9497" w:type="dxa"/>
        <w:tblLayout w:type="fixed"/>
        <w:tblCellMar>
          <w:left w:w="62" w:type="dxa"/>
          <w:right w:w="62" w:type="dxa"/>
        </w:tblCellMar>
        <w:tblLook w:val="0000"/>
      </w:tblPr>
      <w:tblGrid>
        <w:gridCol w:w="9497"/>
      </w:tblGrid>
      <w:tr w:rsidTr="00885A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AB4" w:rsidP="00885AB4">
            <w:pPr>
              <w:pStyle w:val="BodyText"/>
            </w:pPr>
            <w:r w:rsidRPr="00885AB4">
              <w:t>Release 1. This is the first release of this unit of competency in the UEE Electrotechnology Training Package.</w:t>
            </w:r>
          </w:p>
        </w:tc>
      </w:tr>
    </w:tbl>
    <w:p w:rsidR="00000000" w:rsidRPr="00885AB4" w:rsidP="00885AB4">
      <w:pPr>
        <w:pStyle w:val="NoPaddingFontSize1"/>
      </w:pPr>
    </w:p>
    <w:p w:rsidR="00000000" w:rsidRPr="00885AB4" w:rsidP="00885AB4">
      <w:pPr>
        <w:pStyle w:val="AllowPageBreak"/>
      </w:pPr>
    </w:p>
    <w:p w:rsidR="00000000" w:rsidRPr="00885AB4" w:rsidP="00885AB4">
      <w:pPr>
        <w:pStyle w:val="Heading1"/>
      </w:pPr>
      <w:bookmarkStart w:id="2" w:name="O_1076897"/>
      <w:bookmarkEnd w:id="2"/>
      <w:r w:rsidRPr="00885AB4">
        <w:t>Performance Evidence</w:t>
      </w:r>
    </w:p>
    <w:tbl>
      <w:tblPr>
        <w:tblW w:w="9497" w:type="dxa"/>
        <w:tblLayout w:type="fixed"/>
        <w:tblCellMar>
          <w:left w:w="62" w:type="dxa"/>
          <w:right w:w="62" w:type="dxa"/>
        </w:tblCellMar>
        <w:tblLook w:val="0000"/>
      </w:tblPr>
      <w:tblGrid>
        <w:gridCol w:w="9497"/>
      </w:tblGrid>
      <w:tr w:rsidTr="00885A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AB4">
            <w:pPr>
              <w:pStyle w:val="BodyText"/>
              <w:rPr>
                <w:lang w:val="en-NZ"/>
              </w:rPr>
            </w:pPr>
            <w:r w:rsidRPr="00885AB4">
              <w:t>Evidence required to demonstrate competence in this unit must be relevant to and satisfy all of the req</w:t>
            </w:r>
            <w:r w:rsidRPr="00885AB4">
              <w:t xml:space="preserve">uirements of the elements, performance criteria and range of conditions on at least two separate occasions and include: </w:t>
            </w:r>
          </w:p>
        </w:tc>
      </w:tr>
      <w:tr w:rsidTr="00885A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AB4" w:rsidP="00885AB4">
            <w:pPr>
              <w:pStyle w:val="ListBullet"/>
            </w:pPr>
            <w:r w:rsidRPr="00885AB4">
              <w:t>altering an existing circuit to comply with specified function and operating parameters</w:t>
            </w:r>
          </w:p>
          <w:p w:rsidR="00000000" w:rsidRPr="00885AB4" w:rsidP="00885AB4">
            <w:pPr>
              <w:pStyle w:val="ListBullet"/>
            </w:pPr>
            <w:r w:rsidRPr="00885AB4">
              <w:t>applying relevant work health and safety (WHS</w:t>
            </w:r>
            <w:r w:rsidRPr="00885AB4">
              <w:t>)/occupational health and safety (OHS) requirements, including hazards and control measures</w:t>
            </w:r>
          </w:p>
          <w:p w:rsidR="00000000" w:rsidRPr="00885AB4" w:rsidP="00885AB4">
            <w:pPr>
              <w:pStyle w:val="ListBullet"/>
            </w:pPr>
            <w:r w:rsidRPr="00885AB4">
              <w:t xml:space="preserve">completing work and documentation </w:t>
            </w:r>
          </w:p>
          <w:p w:rsidR="00000000" w:rsidRPr="00885AB4" w:rsidP="00885AB4">
            <w:pPr>
              <w:pStyle w:val="ListBullet"/>
            </w:pPr>
            <w:r w:rsidRPr="00885AB4">
              <w:t>developing a circuit to comply with a specified function and operating parameters</w:t>
            </w:r>
          </w:p>
          <w:p w:rsidR="00000000" w:rsidRPr="00885AB4" w:rsidP="00885AB4">
            <w:pPr>
              <w:pStyle w:val="ListBullet"/>
            </w:pPr>
            <w:r w:rsidRPr="00885AB4">
              <w:t>preparing to work on low voltage (LV) refrigera</w:t>
            </w:r>
            <w:r w:rsidRPr="00885AB4">
              <w:t>tion and air conditioning circuits</w:t>
            </w:r>
          </w:p>
          <w:p w:rsidR="00000000" w:rsidRPr="00885AB4" w:rsidP="00885AB4">
            <w:pPr>
              <w:pStyle w:val="ListBullet"/>
            </w:pPr>
            <w:r w:rsidRPr="00885AB4">
              <w:t>solving problems in single and multiple alternating current (a.c) circuits</w:t>
            </w:r>
          </w:p>
          <w:p w:rsidR="00000000" w:rsidRPr="00885AB4" w:rsidP="00885AB4">
            <w:pPr>
              <w:pStyle w:val="ListBullet"/>
            </w:pPr>
            <w:r w:rsidRPr="00885AB4">
              <w:t>using meters/testers to check for continuity, insulation resistance and obtain resistance, voltage, current and capacitance values.</w:t>
            </w:r>
          </w:p>
        </w:tc>
      </w:tr>
    </w:tbl>
    <w:p w:rsidR="00000000" w:rsidRPr="00885AB4" w:rsidP="00885AB4">
      <w:pPr>
        <w:pStyle w:val="NoPaddingFontSize1"/>
      </w:pPr>
    </w:p>
    <w:p w:rsidR="00000000" w:rsidRPr="00885AB4" w:rsidP="00885AB4">
      <w:pPr>
        <w:pStyle w:val="AllowPageBreak"/>
      </w:pPr>
    </w:p>
    <w:p w:rsidR="00000000" w:rsidRPr="00885AB4" w:rsidP="00885AB4">
      <w:pPr>
        <w:pStyle w:val="Heading1"/>
      </w:pPr>
      <w:bookmarkStart w:id="3" w:name="O_1076898"/>
      <w:bookmarkEnd w:id="3"/>
      <w:r w:rsidRPr="00885AB4">
        <w:t>Knowledge Evidence</w:t>
      </w:r>
    </w:p>
    <w:tbl>
      <w:tblPr>
        <w:tblW w:w="9497" w:type="dxa"/>
        <w:tblLayout w:type="fixed"/>
        <w:tblCellMar>
          <w:left w:w="62" w:type="dxa"/>
          <w:right w:w="62" w:type="dxa"/>
        </w:tblCellMar>
        <w:tblLook w:val="0000"/>
      </w:tblPr>
      <w:tblGrid>
        <w:gridCol w:w="9497"/>
      </w:tblGrid>
      <w:tr w:rsidTr="00885A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85AB4">
            <w:pPr>
              <w:pStyle w:val="BodyText"/>
              <w:rPr>
                <w:lang w:val="en-NZ"/>
              </w:rPr>
            </w:pPr>
            <w:r w:rsidRPr="00885AB4">
              <w:t xml:space="preserve">Evidence required to demonstrate competence in this unit must be relevant to and satisfy all of the requirements of the elements, performance criteria and range of conditions and include knowledge of: </w:t>
            </w:r>
          </w:p>
        </w:tc>
      </w:tr>
      <w:tr w:rsidTr="00885A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AB4" w:rsidP="00885AB4">
            <w:pPr>
              <w:pStyle w:val="ListBullet"/>
            </w:pPr>
            <w:r w:rsidRPr="00885AB4">
              <w:t>circuit protection and i</w:t>
            </w:r>
            <w:r w:rsidRPr="00885AB4">
              <w:t>solation</w:t>
            </w:r>
          </w:p>
          <w:p w:rsidR="00000000" w:rsidRPr="00885AB4" w:rsidP="00885AB4">
            <w:pPr>
              <w:pStyle w:val="ListBullet"/>
            </w:pPr>
            <w:r w:rsidRPr="00885AB4">
              <w:t xml:space="preserve">devices used for circuit protection and circuit isolation, including fuses, circuit breakers, residual current devices (RCDs) and over/under voltage </w:t>
            </w:r>
          </w:p>
          <w:p w:rsidR="00000000" w:rsidRPr="00885AB4" w:rsidP="00885AB4">
            <w:pPr>
              <w:pStyle w:val="ListBullet"/>
            </w:pPr>
            <w:r w:rsidRPr="00885AB4">
              <w:t>factors affecting resistance</w:t>
            </w:r>
          </w:p>
          <w:p w:rsidR="00000000" w:rsidRPr="00885AB4" w:rsidP="00885AB4">
            <w:pPr>
              <w:pStyle w:val="ListBullet"/>
            </w:pPr>
            <w:r w:rsidRPr="00885AB4">
              <w:t>impedance</w:t>
            </w:r>
          </w:p>
          <w:p w:rsidR="00000000" w:rsidRPr="00885AB4" w:rsidP="00885AB4">
            <w:pPr>
              <w:pStyle w:val="ListBullet"/>
            </w:pPr>
            <w:r w:rsidRPr="00885AB4">
              <w:t>parallel circuits and calculating equivalent circuit resis</w:t>
            </w:r>
            <w:r w:rsidRPr="00885AB4">
              <w:t xml:space="preserve">tance and current </w:t>
            </w:r>
          </w:p>
          <w:p w:rsidR="00000000" w:rsidRPr="00885AB4" w:rsidP="00885AB4">
            <w:pPr>
              <w:pStyle w:val="ListBullet"/>
            </w:pPr>
            <w:r w:rsidRPr="00885AB4">
              <w:t>power</w:t>
            </w:r>
          </w:p>
          <w:p w:rsidR="00000000" w:rsidRPr="00885AB4" w:rsidP="00885AB4">
            <w:pPr>
              <w:pStyle w:val="ListBullet"/>
            </w:pPr>
            <w:r w:rsidRPr="00885AB4">
              <w:t>relevant standards, codes of practice and regulations</w:t>
            </w:r>
          </w:p>
          <w:p w:rsidR="00000000" w:rsidRPr="00885AB4" w:rsidP="00885AB4">
            <w:pPr>
              <w:pStyle w:val="ListBullet"/>
            </w:pPr>
            <w:r w:rsidRPr="00885AB4">
              <w:t xml:space="preserve">single phase a.c. </w:t>
            </w:r>
          </w:p>
          <w:p w:rsidR="00000000" w:rsidRPr="00885AB4" w:rsidP="00885AB4">
            <w:pPr>
              <w:pStyle w:val="ListBullet"/>
            </w:pPr>
            <w:r w:rsidRPr="00885AB4">
              <w:t xml:space="preserve">three phase a.c. </w:t>
            </w:r>
          </w:p>
          <w:p w:rsidR="00000000" w:rsidRPr="00885AB4" w:rsidP="00885AB4">
            <w:pPr>
              <w:pStyle w:val="ListBullet"/>
            </w:pPr>
            <w:r w:rsidRPr="00885AB4">
              <w:t>types of magnetic devices, including relays, contractors, solenoids, transformers and motors</w:t>
            </w:r>
          </w:p>
          <w:p w:rsidR="00000000" w:rsidRPr="00885AB4" w:rsidP="00885AB4">
            <w:pPr>
              <w:pStyle w:val="ListBullet"/>
            </w:pPr>
            <w:r w:rsidRPr="00885AB4">
              <w:t>types of meters/testers suitable for measuring capacitance</w:t>
            </w:r>
          </w:p>
          <w:p w:rsidR="00000000" w:rsidRPr="00885AB4" w:rsidP="00885AB4">
            <w:pPr>
              <w:pStyle w:val="ListBullet"/>
            </w:pPr>
            <w:r w:rsidRPr="00885AB4">
              <w:t xml:space="preserve">types of meters/testers suitable for measuring current flow  </w:t>
            </w:r>
          </w:p>
          <w:p w:rsidR="00000000" w:rsidRPr="00885AB4" w:rsidP="00885AB4">
            <w:pPr>
              <w:pStyle w:val="ListBullet"/>
            </w:pPr>
            <w:r w:rsidRPr="00885AB4">
              <w:t xml:space="preserve">types of meters/testers suitable for measuring insulation resistance  </w:t>
            </w:r>
          </w:p>
          <w:p w:rsidR="00000000" w:rsidRPr="00885AB4" w:rsidP="00885AB4">
            <w:pPr>
              <w:pStyle w:val="ListBullet"/>
            </w:pPr>
            <w:r w:rsidRPr="00885AB4">
              <w:t>types of meters/testers suitable for measuring resistance values</w:t>
            </w:r>
            <w:r w:rsidRPr="00885AB4">
              <w:t xml:space="preserve"> and circuit conductivity</w:t>
            </w:r>
          </w:p>
          <w:p w:rsidR="00000000" w:rsidRPr="00885AB4" w:rsidP="00885AB4">
            <w:pPr>
              <w:pStyle w:val="ListBullet"/>
            </w:pPr>
            <w:r w:rsidRPr="00885AB4">
              <w:t xml:space="preserve">types of meters/testers suitable for measuring voltage  </w:t>
            </w:r>
          </w:p>
          <w:p w:rsidR="00000000" w:rsidRPr="00885AB4" w:rsidP="00885AB4">
            <w:pPr>
              <w:pStyle w:val="ListBullet"/>
            </w:pPr>
            <w:r w:rsidRPr="00885AB4">
              <w:t>types, uses and safety considerations of capacitors used in the refrigeration and air conditioning industry</w:t>
            </w:r>
          </w:p>
          <w:p w:rsidR="00000000" w:rsidRPr="00885AB4" w:rsidP="00885AB4">
            <w:pPr>
              <w:pStyle w:val="ListBullet"/>
            </w:pPr>
            <w:r w:rsidRPr="00885AB4">
              <w:t>types, uses, and construction of transformers.</w:t>
            </w:r>
          </w:p>
        </w:tc>
      </w:tr>
    </w:tbl>
    <w:p w:rsidR="00000000" w:rsidRPr="00885AB4" w:rsidP="00885AB4">
      <w:pPr>
        <w:pStyle w:val="NoPaddingFontSize1"/>
      </w:pPr>
    </w:p>
    <w:p w:rsidR="00000000" w:rsidRPr="00885AB4" w:rsidP="00885AB4">
      <w:pPr>
        <w:pStyle w:val="AllowPageBreak"/>
      </w:pPr>
    </w:p>
    <w:p w:rsidR="00000000" w:rsidRPr="00885AB4" w:rsidP="00885AB4">
      <w:pPr>
        <w:pStyle w:val="Heading1"/>
      </w:pPr>
      <w:bookmarkStart w:id="4" w:name="O_1076899"/>
      <w:bookmarkEnd w:id="4"/>
      <w:r w:rsidRPr="00885AB4">
        <w:t>Assessment Conditions</w:t>
      </w:r>
    </w:p>
    <w:tbl>
      <w:tblPr>
        <w:tblW w:w="9497" w:type="dxa"/>
        <w:tblLayout w:type="fixed"/>
        <w:tblCellMar>
          <w:left w:w="62" w:type="dxa"/>
          <w:right w:w="62" w:type="dxa"/>
        </w:tblCellMar>
        <w:tblLook w:val="0000"/>
      </w:tblPr>
      <w:tblGrid>
        <w:gridCol w:w="9497"/>
      </w:tblGrid>
      <w:tr w:rsidTr="00885A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5AB4" w:rsidP="00885AB4">
            <w:pPr>
              <w:pStyle w:val="BodyText"/>
            </w:pPr>
            <w:r w:rsidRPr="00885AB4">
              <w:t xml:space="preserve">Assessors must hold credentials specified within the Standards for Registered Training Organisations current at the time of assessment. </w:t>
            </w:r>
          </w:p>
          <w:p w:rsidR="00000000" w:rsidRPr="00885AB4" w:rsidP="00885AB4">
            <w:pPr>
              <w:pStyle w:val="BodyText"/>
            </w:pPr>
            <w:r w:rsidRPr="00885AB4">
              <w:t xml:space="preserve">Assessment must satisfy the Principles of Assessment and Rules of Evidence and all regulatory </w:t>
            </w:r>
            <w:r w:rsidRPr="00885AB4">
              <w:t xml:space="preserve">requirements included within the Standards for Registered Training Organisations current at the time of assessment. </w:t>
            </w:r>
          </w:p>
          <w:p w:rsidR="00000000" w:rsidRPr="00885AB4" w:rsidP="00885AB4">
            <w:pPr>
              <w:pStyle w:val="BodyText"/>
            </w:pPr>
            <w:r w:rsidRPr="00885AB4">
              <w:t>Assessment must occur in workplace operational situations where it is appropriate to do so; where this is not appropriate, assessment must occur in simulated workplace operational situations that replicate workplace conditions.</w:t>
            </w:r>
          </w:p>
          <w:p w:rsidR="00000000" w:rsidRPr="00885AB4" w:rsidP="00885AB4">
            <w:pPr>
              <w:pStyle w:val="BodyText"/>
            </w:pPr>
            <w:r w:rsidRPr="00885AB4">
              <w:t>Assessment processes and tec</w:t>
            </w:r>
            <w:r w:rsidRPr="00885AB4">
              <w:t>hniques must be appropriate to the language, literacy and numeracy requirements of the work being performed and the needs of the candidate.</w:t>
            </w:r>
          </w:p>
          <w:p w:rsidR="00000000" w:rsidRPr="00885AB4" w:rsidP="00885AB4">
            <w:pPr>
              <w:pStyle w:val="BodyText"/>
            </w:pPr>
            <w:r w:rsidRPr="00885AB4">
              <w:t>Resources for assessment must include access to:</w:t>
            </w:r>
          </w:p>
          <w:p w:rsidR="00000000" w:rsidRPr="00885AB4" w:rsidP="00885AB4">
            <w:pPr>
              <w:pStyle w:val="ListBullet"/>
            </w:pPr>
            <w:r w:rsidRPr="00885AB4">
              <w:t>a range of relevant exercises, case studies and/or other simulatio</w:t>
            </w:r>
            <w:r w:rsidRPr="00885AB4">
              <w:t>ns</w:t>
            </w:r>
          </w:p>
          <w:p w:rsidR="00000000" w:rsidRPr="00885AB4" w:rsidP="00885AB4">
            <w:pPr>
              <w:pStyle w:val="ListBullet"/>
            </w:pPr>
            <w:r w:rsidRPr="00885AB4">
              <w:t xml:space="preserve">relevant and appropriate materials, tools, equipment and personal protective equipment (PPE) currently used in industry </w:t>
            </w:r>
          </w:p>
          <w:p w:rsidR="00000000" w:rsidRPr="00885AB4" w:rsidP="00885AB4">
            <w:pPr>
              <w:pStyle w:val="ListBullet"/>
            </w:pPr>
            <w:r w:rsidRPr="00885AB4">
              <w:t>applicable documentation, including workplace procedures, industry standards, equipment specifications, regulations, codes of practi</w:t>
            </w:r>
            <w:r w:rsidRPr="00885AB4">
              <w:t>ce and operation manuals.</w:t>
            </w:r>
          </w:p>
        </w:tc>
      </w:tr>
    </w:tbl>
    <w:p w:rsidR="00000000" w:rsidRPr="00885AB4" w:rsidP="00885AB4">
      <w:pPr>
        <w:pStyle w:val="NoPaddingFontSize1"/>
      </w:pPr>
    </w:p>
    <w:p w:rsidR="00000000" w:rsidRPr="00885AB4" w:rsidP="00885AB4">
      <w:pPr>
        <w:pStyle w:val="AllowPageBreak"/>
      </w:pPr>
    </w:p>
    <w:p w:rsidR="00000000" w:rsidRPr="00885AB4" w:rsidP="00885AB4">
      <w:pPr>
        <w:pStyle w:val="Heading1"/>
      </w:pPr>
      <w:bookmarkStart w:id="5" w:name="O_1076902"/>
      <w:bookmarkEnd w:id="5"/>
      <w:r w:rsidRPr="00885AB4">
        <w:t>Links</w:t>
      </w:r>
    </w:p>
    <w:p w:rsidR="00000000" w:rsidRPr="00885AB4" w:rsidP="0039398C">
      <w:pPr>
        <w:pStyle w:val="BodyText"/>
      </w:pPr>
      <w:r w:rsidRPr="00885AB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E6E89">
        <w:rPr>
          <w:rStyle w:val="Hyperlink"/>
        </w:rPr>
        <w:t>https://vetnet.gov.au/Pages/TrainingDocs.aspx?q=b8a8f136-5421-4ce1-92e0-2b50341431b6</w:t>
      </w:r>
      <w:r>
        <w:fldChar w:fldCharType="end"/>
      </w:r>
    </w:p>
    <w:p w:rsidR="00000000" w:rsidRPr="00885AB4" w:rsidP="00885AB4"/>
    <w:sectPr w:rsidSect="00885A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4" w:rsidRPr="0039398C" w:rsidP="00393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8C" w:rsidP="00885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398C" w:rsidP="00885A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398C" w:rsidP="00885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AB4" w:rsidRPr="0039398C" w:rsidP="00393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98C" w:rsidRPr="002D2AF8" w:rsidP="00885AB4">
    <w:pPr>
      <w:pStyle w:val="Header"/>
      <w:framePr w:wrap="around"/>
    </w:pPr>
    <w:r>
      <w:fldChar w:fldCharType="begin"/>
    </w:r>
    <w:r>
      <w:instrText xml:space="preserve"> TITLE   \* MERGEFORMAT </w:instrText>
    </w:r>
    <w:r>
      <w:fldChar w:fldCharType="separate"/>
    </w:r>
    <w:r>
      <w:t>Assessment Requirements for UEERA0092 Solve problems in low voltage refrigeration and air conditioning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9398C" w:rsidP="00885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363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CA7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AB4"/>
    <w:pPr>
      <w:spacing w:before="360" w:after="60"/>
      <w:outlineLvl w:val="0"/>
    </w:pPr>
    <w:rPr>
      <w:sz w:val="32"/>
    </w:rPr>
  </w:style>
  <w:style w:type="paragraph" w:styleId="Heading2">
    <w:name w:val="heading 2"/>
    <w:basedOn w:val="HeadingBase"/>
    <w:next w:val="BodyText"/>
    <w:link w:val="Heading2Char"/>
    <w:qFormat/>
    <w:rsid w:val="00885AB4"/>
    <w:pPr>
      <w:keepLines/>
      <w:spacing w:before="240" w:after="120"/>
      <w:outlineLvl w:val="1"/>
    </w:pPr>
    <w:rPr>
      <w:sz w:val="28"/>
      <w:szCs w:val="40"/>
    </w:rPr>
  </w:style>
  <w:style w:type="paragraph" w:styleId="Heading3">
    <w:name w:val="heading 3"/>
    <w:basedOn w:val="HeadingBase"/>
    <w:next w:val="BodyText"/>
    <w:link w:val="Heading3Char"/>
    <w:qFormat/>
    <w:rsid w:val="00885AB4"/>
    <w:pPr>
      <w:spacing w:before="180" w:after="120"/>
      <w:outlineLvl w:val="2"/>
    </w:pPr>
    <w:rPr>
      <w:spacing w:val="-10"/>
      <w:kern w:val="32"/>
    </w:rPr>
  </w:style>
  <w:style w:type="paragraph" w:styleId="Heading4">
    <w:name w:val="heading 4"/>
    <w:basedOn w:val="HeadingBase"/>
    <w:next w:val="BodyText"/>
    <w:link w:val="Heading4Char"/>
    <w:qFormat/>
    <w:rsid w:val="00885AB4"/>
    <w:pPr>
      <w:spacing w:before="160" w:after="120"/>
      <w:outlineLvl w:val="3"/>
    </w:pPr>
    <w:rPr>
      <w:sz w:val="22"/>
    </w:rPr>
  </w:style>
  <w:style w:type="paragraph" w:styleId="Heading5">
    <w:name w:val="heading 5"/>
    <w:basedOn w:val="HeadingBase"/>
    <w:next w:val="Normal"/>
    <w:link w:val="Heading5Char"/>
    <w:qFormat/>
    <w:rsid w:val="00885AB4"/>
    <w:pPr>
      <w:spacing w:before="80"/>
      <w:outlineLvl w:val="4"/>
    </w:pPr>
    <w:rPr>
      <w:color w:val="918585"/>
      <w:sz w:val="20"/>
    </w:rPr>
  </w:style>
  <w:style w:type="paragraph" w:styleId="Heading6">
    <w:name w:val="heading 6"/>
    <w:basedOn w:val="HeadingBase"/>
    <w:next w:val="Normal"/>
    <w:link w:val="Heading6Char"/>
    <w:qFormat/>
    <w:rsid w:val="00885AB4"/>
    <w:pPr>
      <w:spacing w:before="60"/>
      <w:outlineLvl w:val="5"/>
    </w:pPr>
    <w:rPr>
      <w:color w:val="918585"/>
      <w:sz w:val="20"/>
    </w:rPr>
  </w:style>
  <w:style w:type="paragraph" w:styleId="Heading7">
    <w:name w:val="heading 7"/>
    <w:basedOn w:val="Normal"/>
    <w:next w:val="Normal"/>
    <w:link w:val="Heading7Char"/>
    <w:qFormat/>
    <w:rsid w:val="00885AB4"/>
    <w:pPr>
      <w:ind w:left="720"/>
      <w:outlineLvl w:val="6"/>
    </w:pPr>
    <w:rPr>
      <w:i/>
    </w:rPr>
  </w:style>
  <w:style w:type="paragraph" w:styleId="Heading8">
    <w:name w:val="heading 8"/>
    <w:basedOn w:val="Normal"/>
    <w:next w:val="Normal"/>
    <w:link w:val="Heading8Char"/>
    <w:qFormat/>
    <w:rsid w:val="00885AB4"/>
    <w:pPr>
      <w:ind w:left="720"/>
      <w:outlineLvl w:val="7"/>
    </w:pPr>
    <w:rPr>
      <w:i/>
    </w:rPr>
  </w:style>
  <w:style w:type="paragraph" w:styleId="Heading9">
    <w:name w:val="heading 9"/>
    <w:basedOn w:val="Normal"/>
    <w:next w:val="Normal"/>
    <w:link w:val="Heading9Char"/>
    <w:qFormat/>
    <w:rsid w:val="00885AB4"/>
    <w:pPr>
      <w:ind w:left="720"/>
      <w:outlineLvl w:val="8"/>
    </w:pPr>
    <w:rPr>
      <w:i/>
    </w:rPr>
  </w:style>
  <w:style w:type="character" w:default="1" w:styleId="DefaultParagraphFont">
    <w:name w:val="Default Paragraph Font"/>
    <w:uiPriority w:val="1"/>
    <w:unhideWhenUsed/>
    <w:rsid w:val="00885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AB4"/>
  </w:style>
  <w:style w:type="character" w:customStyle="1" w:styleId="Heading1Char">
    <w:name w:val="Heading 1 Char"/>
    <w:basedOn w:val="DefaultParagraphFont"/>
    <w:link w:val="Heading1"/>
    <w:rsid w:val="00885AB4"/>
    <w:rPr>
      <w:rFonts w:ascii="Times New Roman" w:eastAsia="Times New Roman" w:hAnsi="Times New Roman" w:cs="Times New Roman"/>
      <w:b/>
      <w:sz w:val="32"/>
      <w:szCs w:val="20"/>
      <w:lang w:eastAsia="en-US"/>
    </w:rPr>
  </w:style>
  <w:style w:type="paragraph" w:styleId="BodyText">
    <w:name w:val="Body Text"/>
    <w:basedOn w:val="Normal"/>
    <w:link w:val="BodyTextChar"/>
    <w:rsid w:val="00885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AB4"/>
    <w:rPr>
      <w:rFonts w:ascii="Times New Roman" w:eastAsia="Times New Roman" w:hAnsi="Times New Roman" w:cs="Times New Roman"/>
      <w:sz w:val="24"/>
      <w:lang w:eastAsia="en-US"/>
    </w:rPr>
  </w:style>
  <w:style w:type="paragraph" w:styleId="ListBullet">
    <w:name w:val="List Bullet"/>
    <w:basedOn w:val="List"/>
    <w:rsid w:val="00885AB4"/>
    <w:pPr>
      <w:numPr>
        <w:numId w:val="11"/>
      </w:numPr>
      <w:tabs>
        <w:tab w:val="clear" w:pos="340"/>
      </w:tabs>
      <w:spacing w:before="40" w:after="40"/>
    </w:pPr>
  </w:style>
  <w:style w:type="paragraph" w:customStyle="1" w:styleId="SuperHeading">
    <w:name w:val="SuperHeading"/>
    <w:basedOn w:val="Normal"/>
    <w:rsid w:val="00885AB4"/>
    <w:pPr>
      <w:spacing w:before="240" w:after="120"/>
      <w:outlineLvl w:val="0"/>
    </w:pPr>
    <w:rPr>
      <w:rFonts w:ascii="Times New Roman" w:hAnsi="Times New Roman"/>
      <w:b/>
      <w:sz w:val="32"/>
    </w:rPr>
  </w:style>
  <w:style w:type="paragraph" w:customStyle="1" w:styleId="AllowPageBreak">
    <w:name w:val="AllowPageBreak"/>
    <w:rsid w:val="00885A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5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AB4"/>
    <w:rPr>
      <w:rFonts w:ascii="Courier New" w:eastAsia="Times New Roman" w:hAnsi="Courier New" w:cs="Times New Roman"/>
      <w:i/>
      <w:szCs w:val="20"/>
      <w:lang w:eastAsia="en-US"/>
    </w:rPr>
  </w:style>
  <w:style w:type="paragraph" w:customStyle="1" w:styleId="HeadingBase">
    <w:name w:val="Heading Base"/>
    <w:rsid w:val="00885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AB4"/>
    <w:pPr>
      <w:tabs>
        <w:tab w:val="right" w:leader="dot" w:pos="9072"/>
      </w:tabs>
      <w:ind w:left="567"/>
    </w:pPr>
    <w:rPr>
      <w:szCs w:val="22"/>
    </w:rPr>
  </w:style>
  <w:style w:type="paragraph" w:customStyle="1" w:styleId="TOCBase">
    <w:name w:val="TOC Base"/>
    <w:rsid w:val="00885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AB4"/>
    <w:pPr>
      <w:tabs>
        <w:tab w:val="right" w:leader="dot" w:pos="9072"/>
      </w:tabs>
      <w:spacing w:before="40" w:after="40"/>
      <w:ind w:left="284"/>
    </w:pPr>
    <w:rPr>
      <w:rFonts w:ascii="Times New Roman" w:hAnsi="Times New Roman"/>
    </w:rPr>
  </w:style>
  <w:style w:type="paragraph" w:styleId="TOC1">
    <w:name w:val="toc 1"/>
    <w:basedOn w:val="TOCBase"/>
    <w:next w:val="Normal"/>
    <w:rsid w:val="00885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AB4"/>
    <w:rPr>
      <w:rFonts w:ascii="Times New Roman" w:eastAsia="Times New Roman" w:hAnsi="Times New Roman" w:cs="Times New Roman"/>
      <w:sz w:val="16"/>
      <w:lang w:eastAsia="en-US"/>
    </w:rPr>
  </w:style>
  <w:style w:type="paragraph" w:styleId="Title">
    <w:name w:val="Title"/>
    <w:basedOn w:val="HeadingBase"/>
    <w:link w:val="TitleChar"/>
    <w:qFormat/>
    <w:rsid w:val="00885AB4"/>
    <w:pPr>
      <w:spacing w:before="5040"/>
      <w:jc w:val="center"/>
    </w:pPr>
    <w:rPr>
      <w:sz w:val="48"/>
      <w:szCs w:val="72"/>
      <w:lang w:val="en-US"/>
    </w:rPr>
  </w:style>
  <w:style w:type="character" w:customStyle="1" w:styleId="TitleChar">
    <w:name w:val="Title Char"/>
    <w:basedOn w:val="DefaultParagraphFont"/>
    <w:link w:val="Title"/>
    <w:rsid w:val="00885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AB4"/>
    <w:pPr>
      <w:tabs>
        <w:tab w:val="left" w:pos="3600"/>
        <w:tab w:val="left" w:pos="3958"/>
      </w:tabs>
    </w:pPr>
  </w:style>
  <w:style w:type="paragraph" w:styleId="List">
    <w:name w:val="List"/>
    <w:basedOn w:val="BodyText"/>
    <w:next w:val="BodyText"/>
    <w:rsid w:val="00885AB4"/>
    <w:pPr>
      <w:tabs>
        <w:tab w:val="left" w:pos="340"/>
      </w:tabs>
      <w:spacing w:before="60" w:after="60"/>
      <w:ind w:left="340" w:hanging="340"/>
    </w:pPr>
  </w:style>
  <w:style w:type="paragraph" w:customStyle="1" w:styleId="Note">
    <w:name w:val="Note"/>
    <w:basedOn w:val="BodyText"/>
    <w:rsid w:val="00885A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5AB4"/>
    <w:rPr>
      <w:b/>
      <w:spacing w:val="0"/>
    </w:rPr>
  </w:style>
  <w:style w:type="paragraph" w:customStyle="1" w:styleId="SuperTitle">
    <w:name w:val="SuperTitle"/>
    <w:basedOn w:val="Title"/>
    <w:rsid w:val="00885AB4"/>
    <w:pPr>
      <w:framePr w:wrap="auto" w:hAnchor="text" w:y="6049"/>
    </w:pPr>
    <w:rPr>
      <w:color w:val="000000"/>
      <w:sz w:val="40"/>
    </w:rPr>
  </w:style>
  <w:style w:type="paragraph" w:customStyle="1" w:styleId="TOCTitle">
    <w:name w:val="TOCTitle"/>
    <w:basedOn w:val="Heading1"/>
    <w:rsid w:val="00885AB4"/>
    <w:pPr>
      <w:spacing w:after="240"/>
      <w:jc w:val="center"/>
      <w:outlineLvl w:val="9"/>
    </w:pPr>
    <w:rPr>
      <w:caps/>
    </w:rPr>
  </w:style>
  <w:style w:type="paragraph" w:customStyle="1" w:styleId="Version">
    <w:name w:val="Version"/>
    <w:rsid w:val="00885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AB4"/>
    <w:pPr>
      <w:numPr>
        <w:numId w:val="12"/>
      </w:numPr>
      <w:tabs>
        <w:tab w:val="clear" w:pos="680"/>
      </w:tabs>
    </w:pPr>
  </w:style>
  <w:style w:type="paragraph" w:styleId="Index1">
    <w:name w:val="index 1"/>
    <w:basedOn w:val="Normal"/>
    <w:next w:val="Normal"/>
    <w:semiHidden/>
    <w:rsid w:val="00885AB4"/>
    <w:pPr>
      <w:keepNext w:val="0"/>
      <w:tabs>
        <w:tab w:val="right" w:pos="4176"/>
      </w:tabs>
      <w:ind w:left="198" w:hanging="198"/>
    </w:pPr>
    <w:rPr>
      <w:rFonts w:ascii="Garamond" w:hAnsi="Garamond"/>
    </w:rPr>
  </w:style>
  <w:style w:type="paragraph" w:styleId="IndexHeading">
    <w:name w:val="index heading"/>
    <w:basedOn w:val="Normal"/>
    <w:next w:val="Index1"/>
    <w:semiHidden/>
    <w:rsid w:val="00885AB4"/>
    <w:pPr>
      <w:spacing w:before="120" w:after="120"/>
    </w:pPr>
    <w:rPr>
      <w:rFonts w:ascii="Arial" w:hAnsi="Arial"/>
      <w:b/>
      <w:color w:val="918585"/>
      <w:sz w:val="24"/>
    </w:rPr>
  </w:style>
  <w:style w:type="paragraph" w:styleId="Header">
    <w:name w:val="header"/>
    <w:basedOn w:val="Normal"/>
    <w:link w:val="HeaderChar"/>
    <w:rsid w:val="00885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AB4"/>
    <w:rPr>
      <w:rFonts w:ascii="Times New Roman" w:eastAsia="Times New Roman" w:hAnsi="Times New Roman" w:cs="Times New Roman"/>
      <w:sz w:val="16"/>
      <w:szCs w:val="20"/>
      <w:lang w:val="en-GB" w:eastAsia="en-US"/>
    </w:rPr>
  </w:style>
  <w:style w:type="paragraph" w:customStyle="1" w:styleId="Chapter">
    <w:name w:val="Chapter"/>
    <w:basedOn w:val="Normal"/>
    <w:rsid w:val="00885AB4"/>
    <w:pPr>
      <w:spacing w:before="240"/>
    </w:pPr>
    <w:rPr>
      <w:rFonts w:ascii="Times New Roman" w:hAnsi="Times New Roman"/>
      <w:smallCaps/>
      <w:spacing w:val="80"/>
      <w:sz w:val="28"/>
    </w:rPr>
  </w:style>
  <w:style w:type="paragraph" w:customStyle="1" w:styleId="InChapter">
    <w:name w:val="InChapter"/>
    <w:basedOn w:val="Heading3"/>
    <w:rsid w:val="00885AB4"/>
    <w:pPr>
      <w:spacing w:after="240"/>
      <w:outlineLvl w:val="9"/>
    </w:pPr>
    <w:rPr>
      <w:noProof/>
    </w:rPr>
  </w:style>
  <w:style w:type="paragraph" w:styleId="Index2">
    <w:name w:val="index 2"/>
    <w:basedOn w:val="Normal"/>
    <w:next w:val="Normal"/>
    <w:semiHidden/>
    <w:rsid w:val="00885AB4"/>
    <w:pPr>
      <w:tabs>
        <w:tab w:val="right" w:pos="4176"/>
      </w:tabs>
      <w:ind w:left="568" w:hanging="284"/>
    </w:pPr>
    <w:rPr>
      <w:rFonts w:ascii="Garamond" w:hAnsi="Garamond"/>
    </w:rPr>
  </w:style>
  <w:style w:type="paragraph" w:customStyle="1" w:styleId="Byline">
    <w:name w:val="Byline"/>
    <w:rsid w:val="00885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AB4"/>
    <w:pPr>
      <w:tabs>
        <w:tab w:val="clear" w:pos="3600"/>
        <w:tab w:val="clear" w:pos="3958"/>
      </w:tabs>
      <w:jc w:val="right"/>
    </w:pPr>
  </w:style>
  <w:style w:type="character" w:styleId="Emphasis">
    <w:name w:val="Emphasis"/>
    <w:basedOn w:val="DefaultParagraphFont"/>
    <w:qFormat/>
    <w:rsid w:val="00885AB4"/>
    <w:rPr>
      <w:i/>
    </w:rPr>
  </w:style>
  <w:style w:type="paragraph" w:styleId="Caption">
    <w:name w:val="caption"/>
    <w:basedOn w:val="BodyText"/>
    <w:next w:val="Normal"/>
    <w:qFormat/>
    <w:rsid w:val="00885AB4"/>
    <w:pPr>
      <w:framePr w:w="2268" w:hSpace="181" w:vSpace="181" w:wrap="around" w:vAnchor="text" w:hAnchor="page" w:x="1135" w:y="285" w:anchorLock="1"/>
    </w:pPr>
    <w:rPr>
      <w:i/>
    </w:rPr>
  </w:style>
  <w:style w:type="paragraph" w:customStyle="1" w:styleId="MiniTOCTitle">
    <w:name w:val="MiniTOCTitle"/>
    <w:basedOn w:val="Heading4"/>
    <w:rsid w:val="00885AB4"/>
    <w:pPr>
      <w:spacing w:before="240"/>
      <w:outlineLvl w:val="9"/>
    </w:pPr>
    <w:rPr>
      <w:noProof/>
      <w:sz w:val="24"/>
    </w:rPr>
  </w:style>
  <w:style w:type="paragraph" w:customStyle="1" w:styleId="MiniTOCItem">
    <w:name w:val="MiniTOCItem"/>
    <w:basedOn w:val="ListBullet"/>
    <w:rsid w:val="00885AB4"/>
    <w:pPr>
      <w:numPr>
        <w:numId w:val="0"/>
      </w:numPr>
      <w:tabs>
        <w:tab w:val="right" w:leader="dot" w:pos="6521"/>
      </w:tabs>
      <w:spacing w:before="0" w:after="0"/>
    </w:pPr>
  </w:style>
  <w:style w:type="paragraph" w:customStyle="1" w:styleId="TOFTitle">
    <w:name w:val="TOFTitle"/>
    <w:basedOn w:val="TOCTitle"/>
    <w:rsid w:val="00885AB4"/>
  </w:style>
  <w:style w:type="paragraph" w:styleId="TableofFigures">
    <w:name w:val="table of figures"/>
    <w:basedOn w:val="Normal"/>
    <w:next w:val="Normal"/>
    <w:semiHidden/>
    <w:rsid w:val="00885AB4"/>
    <w:pPr>
      <w:tabs>
        <w:tab w:val="right" w:leader="dot" w:pos="9072"/>
      </w:tabs>
      <w:ind w:left="970" w:hanging="403"/>
    </w:pPr>
    <w:rPr>
      <w:rFonts w:ascii="Times New Roman" w:hAnsi="Times New Roman"/>
      <w:b/>
    </w:rPr>
  </w:style>
  <w:style w:type="paragraph" w:styleId="ListNumber">
    <w:name w:val="List Number"/>
    <w:basedOn w:val="List"/>
    <w:rsid w:val="00885AB4"/>
    <w:pPr>
      <w:numPr>
        <w:numId w:val="14"/>
      </w:numPr>
      <w:tabs>
        <w:tab w:val="clear" w:pos="340"/>
      </w:tabs>
    </w:pPr>
  </w:style>
  <w:style w:type="character" w:customStyle="1" w:styleId="WingdingSymbols">
    <w:name w:val="Wingding Symbols"/>
    <w:rsid w:val="00885AB4"/>
    <w:rPr>
      <w:rFonts w:ascii="Wingdings" w:hAnsi="Wingdings"/>
    </w:rPr>
  </w:style>
  <w:style w:type="paragraph" w:customStyle="1" w:styleId="TableHeading">
    <w:name w:val="Table Heading"/>
    <w:basedOn w:val="HeadingBase"/>
    <w:rsid w:val="00885AB4"/>
    <w:pPr>
      <w:keepLines/>
      <w:pBdr>
        <w:bottom w:val="single" w:sz="6" w:space="1" w:color="918585"/>
      </w:pBdr>
      <w:spacing w:before="240"/>
    </w:pPr>
  </w:style>
  <w:style w:type="character" w:customStyle="1" w:styleId="HotSpot">
    <w:name w:val="HotSpot"/>
    <w:rsid w:val="00885AB4"/>
    <w:rPr>
      <w:color w:val="0033CC"/>
      <w:u w:val="none"/>
    </w:rPr>
  </w:style>
  <w:style w:type="paragraph" w:customStyle="1" w:styleId="BodyTextRight">
    <w:name w:val="Body Text Right"/>
    <w:basedOn w:val="BodyText"/>
    <w:rsid w:val="00885AB4"/>
    <w:pPr>
      <w:spacing w:before="0" w:after="0"/>
      <w:jc w:val="right"/>
    </w:pPr>
  </w:style>
  <w:style w:type="paragraph" w:styleId="Index3">
    <w:name w:val="index 3"/>
    <w:basedOn w:val="ListNumber2"/>
    <w:next w:val="Normal"/>
    <w:semiHidden/>
    <w:rsid w:val="00885AB4"/>
    <w:pPr>
      <w:numPr>
        <w:numId w:val="0"/>
      </w:numPr>
      <w:tabs>
        <w:tab w:val="right" w:leader="dot" w:pos="4176"/>
      </w:tabs>
    </w:pPr>
  </w:style>
  <w:style w:type="paragraph" w:styleId="ListNumber2">
    <w:name w:val="List Number 2"/>
    <w:basedOn w:val="List2"/>
    <w:rsid w:val="00885AB4"/>
    <w:pPr>
      <w:numPr>
        <w:numId w:val="9"/>
      </w:numPr>
      <w:tabs>
        <w:tab w:val="clear" w:pos="1060"/>
      </w:tabs>
    </w:pPr>
  </w:style>
  <w:style w:type="paragraph" w:customStyle="1" w:styleId="MarginNote">
    <w:name w:val="Margin Note"/>
    <w:basedOn w:val="BodyText"/>
    <w:rsid w:val="00885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AB4"/>
    <w:rPr>
      <w:sz w:val="32"/>
    </w:rPr>
  </w:style>
  <w:style w:type="paragraph" w:customStyle="1" w:styleId="HeadingProcedure">
    <w:name w:val="Heading Procedure"/>
    <w:basedOn w:val="HeadingBase"/>
    <w:next w:val="Normal"/>
    <w:rsid w:val="00885AB4"/>
    <w:pPr>
      <w:tabs>
        <w:tab w:val="left" w:pos="0"/>
      </w:tabs>
      <w:spacing w:before="120" w:after="60"/>
    </w:pPr>
    <w:rPr>
      <w:i/>
      <w:color w:val="918585"/>
      <w:sz w:val="22"/>
    </w:rPr>
  </w:style>
  <w:style w:type="paragraph" w:customStyle="1" w:styleId="TableBodyText">
    <w:name w:val="Table Body Text"/>
    <w:basedOn w:val="BodyText"/>
    <w:rsid w:val="00885AB4"/>
    <w:pPr>
      <w:spacing w:before="60" w:after="60"/>
    </w:pPr>
  </w:style>
  <w:style w:type="paragraph" w:styleId="ListContinue">
    <w:name w:val="List Continue"/>
    <w:basedOn w:val="List"/>
    <w:rsid w:val="00885AB4"/>
    <w:pPr>
      <w:ind w:firstLine="0"/>
    </w:pPr>
  </w:style>
  <w:style w:type="paragraph" w:customStyle="1" w:styleId="ListNote">
    <w:name w:val="List Note"/>
    <w:basedOn w:val="List"/>
    <w:rsid w:val="00885AB4"/>
    <w:pPr>
      <w:pBdr>
        <w:top w:val="single" w:sz="6" w:space="2" w:color="918585"/>
        <w:bottom w:val="single" w:sz="6" w:space="2" w:color="918585"/>
      </w:pBdr>
      <w:tabs>
        <w:tab w:val="left" w:pos="1021"/>
      </w:tabs>
      <w:ind w:firstLine="0"/>
    </w:pPr>
  </w:style>
  <w:style w:type="paragraph" w:customStyle="1" w:styleId="Warning">
    <w:name w:val="Warning"/>
    <w:basedOn w:val="BodyText"/>
    <w:rsid w:val="00885AB4"/>
    <w:pPr>
      <w:shd w:val="clear" w:color="auto" w:fill="D9D9D9"/>
      <w:tabs>
        <w:tab w:val="left" w:pos="992"/>
      </w:tabs>
      <w:ind w:left="119" w:right="119"/>
    </w:pPr>
    <w:rPr>
      <w:sz w:val="20"/>
    </w:rPr>
  </w:style>
  <w:style w:type="paragraph" w:customStyle="1" w:styleId="MarginIcons">
    <w:name w:val="Margin Icons"/>
    <w:basedOn w:val="BodyText"/>
    <w:rsid w:val="00885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AB4"/>
    <w:rPr>
      <w:rFonts w:ascii="Courier New" w:hAnsi="Courier New"/>
    </w:rPr>
  </w:style>
  <w:style w:type="paragraph" w:customStyle="1" w:styleId="NoteBullet">
    <w:name w:val="Note Bullet"/>
    <w:basedOn w:val="Note"/>
    <w:rsid w:val="00885AB4"/>
    <w:pPr>
      <w:tabs>
        <w:tab w:val="clear" w:pos="680"/>
      </w:tabs>
      <w:spacing w:before="60" w:after="60"/>
    </w:pPr>
  </w:style>
  <w:style w:type="paragraph" w:customStyle="1" w:styleId="SubHeading2">
    <w:name w:val="SubHeading2"/>
    <w:basedOn w:val="HeadingBase"/>
    <w:rsid w:val="00885AB4"/>
    <w:pPr>
      <w:spacing w:before="240" w:after="60"/>
    </w:pPr>
    <w:rPr>
      <w:sz w:val="20"/>
    </w:rPr>
  </w:style>
  <w:style w:type="paragraph" w:customStyle="1" w:styleId="SubHeading1">
    <w:name w:val="SubHeading1"/>
    <w:basedOn w:val="HeadingBase"/>
    <w:rsid w:val="00885AB4"/>
    <w:pPr>
      <w:spacing w:before="240" w:after="60"/>
    </w:pPr>
    <w:rPr>
      <w:color w:val="918585"/>
      <w:sz w:val="22"/>
    </w:rPr>
  </w:style>
  <w:style w:type="paragraph" w:customStyle="1" w:styleId="SideHeading">
    <w:name w:val="Side Heading"/>
    <w:basedOn w:val="HeadingBase"/>
    <w:rsid w:val="00885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AB4"/>
    <w:pPr>
      <w:numPr>
        <w:numId w:val="10"/>
      </w:numPr>
    </w:pPr>
  </w:style>
  <w:style w:type="paragraph" w:styleId="PlainText">
    <w:name w:val="Plain Text"/>
    <w:basedOn w:val="Normal"/>
    <w:link w:val="PlainTextChar"/>
    <w:rsid w:val="00885AB4"/>
    <w:rPr>
      <w:sz w:val="20"/>
    </w:rPr>
  </w:style>
  <w:style w:type="character" w:customStyle="1" w:styleId="PlainTextChar">
    <w:name w:val="Plain Text Char"/>
    <w:basedOn w:val="DefaultParagraphFont"/>
    <w:link w:val="PlainText"/>
    <w:rsid w:val="00885AB4"/>
    <w:rPr>
      <w:rFonts w:ascii="Courier New" w:eastAsia="Times New Roman" w:hAnsi="Courier New" w:cs="Times New Roman"/>
      <w:sz w:val="20"/>
      <w:szCs w:val="20"/>
      <w:lang w:eastAsia="en-US"/>
    </w:rPr>
  </w:style>
  <w:style w:type="character" w:customStyle="1" w:styleId="MenuOption">
    <w:name w:val="Menu Option"/>
    <w:basedOn w:val="DefaultParagraphFont"/>
    <w:rsid w:val="00885AB4"/>
    <w:rPr>
      <w:b/>
      <w:smallCaps/>
    </w:rPr>
  </w:style>
  <w:style w:type="paragraph" w:customStyle="1" w:styleId="TableListNumber">
    <w:name w:val="Table List Number"/>
    <w:basedOn w:val="ListNumber"/>
    <w:rsid w:val="00885AB4"/>
    <w:pPr>
      <w:numPr>
        <w:numId w:val="0"/>
      </w:numPr>
    </w:pPr>
  </w:style>
  <w:style w:type="paragraph" w:styleId="TOC4">
    <w:name w:val="toc 4"/>
    <w:basedOn w:val="TOCBase"/>
    <w:next w:val="Normal"/>
    <w:semiHidden/>
    <w:rsid w:val="00885AB4"/>
    <w:pPr>
      <w:tabs>
        <w:tab w:val="right" w:leader="dot" w:pos="9071"/>
      </w:tabs>
      <w:ind w:left="1701"/>
    </w:pPr>
  </w:style>
  <w:style w:type="paragraph" w:customStyle="1" w:styleId="ListAlpha">
    <w:name w:val="List Alpha"/>
    <w:basedOn w:val="List"/>
    <w:rsid w:val="00885AB4"/>
    <w:pPr>
      <w:numPr>
        <w:numId w:val="8"/>
      </w:numPr>
    </w:pPr>
  </w:style>
  <w:style w:type="paragraph" w:customStyle="1" w:styleId="ListAlpha2">
    <w:name w:val="List Alpha 2"/>
    <w:basedOn w:val="List2"/>
    <w:rsid w:val="00885AB4"/>
    <w:pPr>
      <w:numPr>
        <w:numId w:val="7"/>
      </w:numPr>
    </w:pPr>
  </w:style>
  <w:style w:type="paragraph" w:styleId="List2">
    <w:name w:val="List 2"/>
    <w:basedOn w:val="BodyText"/>
    <w:rsid w:val="00885AB4"/>
    <w:pPr>
      <w:tabs>
        <w:tab w:val="left" w:pos="680"/>
      </w:tabs>
      <w:spacing w:before="60" w:after="60"/>
      <w:ind w:left="680" w:hanging="340"/>
    </w:pPr>
  </w:style>
  <w:style w:type="paragraph" w:styleId="List3">
    <w:name w:val="List 3"/>
    <w:basedOn w:val="BodyText"/>
    <w:rsid w:val="00885AB4"/>
    <w:pPr>
      <w:tabs>
        <w:tab w:val="left" w:pos="1021"/>
      </w:tabs>
      <w:spacing w:before="60" w:after="60"/>
      <w:ind w:left="1020" w:hanging="340"/>
    </w:pPr>
  </w:style>
  <w:style w:type="paragraph" w:styleId="List4">
    <w:name w:val="List 4"/>
    <w:basedOn w:val="BodyText"/>
    <w:rsid w:val="00885AB4"/>
    <w:pPr>
      <w:tabs>
        <w:tab w:val="left" w:pos="1361"/>
      </w:tabs>
      <w:spacing w:before="60" w:after="60"/>
      <w:ind w:left="1361" w:hanging="340"/>
    </w:pPr>
  </w:style>
  <w:style w:type="paragraph" w:styleId="List5">
    <w:name w:val="List 5"/>
    <w:basedOn w:val="BodyText"/>
    <w:rsid w:val="00885AB4"/>
    <w:pPr>
      <w:tabs>
        <w:tab w:val="left" w:pos="1701"/>
      </w:tabs>
      <w:spacing w:before="60" w:after="60"/>
      <w:ind w:left="1701" w:hanging="340"/>
    </w:pPr>
  </w:style>
  <w:style w:type="paragraph" w:styleId="ListBullet3">
    <w:name w:val="List Bullet 3"/>
    <w:basedOn w:val="List3"/>
    <w:rsid w:val="00885AB4"/>
    <w:pPr>
      <w:numPr>
        <w:numId w:val="13"/>
      </w:numPr>
      <w:tabs>
        <w:tab w:val="clear" w:pos="1021"/>
      </w:tabs>
      <w:ind w:left="1037" w:hanging="357"/>
    </w:pPr>
  </w:style>
  <w:style w:type="paragraph" w:styleId="ListBullet4">
    <w:name w:val="List Bullet 4"/>
    <w:basedOn w:val="List4"/>
    <w:rsid w:val="00885AB4"/>
    <w:pPr>
      <w:numPr>
        <w:numId w:val="2"/>
      </w:numPr>
      <w:tabs>
        <w:tab w:val="clear" w:pos="1361"/>
      </w:tabs>
    </w:pPr>
  </w:style>
  <w:style w:type="paragraph" w:styleId="ListBullet5">
    <w:name w:val="List Bullet 5"/>
    <w:basedOn w:val="List5"/>
    <w:rsid w:val="00885AB4"/>
    <w:pPr>
      <w:numPr>
        <w:numId w:val="3"/>
      </w:numPr>
    </w:pPr>
  </w:style>
  <w:style w:type="paragraph" w:styleId="ListContinue2">
    <w:name w:val="List Continue 2"/>
    <w:basedOn w:val="List2"/>
    <w:rsid w:val="00885AB4"/>
    <w:pPr>
      <w:ind w:firstLine="0"/>
    </w:pPr>
  </w:style>
  <w:style w:type="paragraph" w:styleId="ListContinue3">
    <w:name w:val="List Continue 3"/>
    <w:basedOn w:val="List3"/>
    <w:rsid w:val="00885AB4"/>
    <w:pPr>
      <w:ind w:left="1021" w:firstLine="0"/>
    </w:pPr>
  </w:style>
  <w:style w:type="paragraph" w:styleId="ListContinue4">
    <w:name w:val="List Continue 4"/>
    <w:basedOn w:val="List4"/>
    <w:rsid w:val="00885AB4"/>
    <w:pPr>
      <w:ind w:firstLine="0"/>
    </w:pPr>
  </w:style>
  <w:style w:type="paragraph" w:styleId="ListContinue5">
    <w:name w:val="List Continue 5"/>
    <w:basedOn w:val="List5"/>
    <w:rsid w:val="00885AB4"/>
    <w:pPr>
      <w:ind w:firstLine="0"/>
    </w:pPr>
  </w:style>
  <w:style w:type="paragraph" w:styleId="ListNumber3">
    <w:name w:val="List Number 3"/>
    <w:basedOn w:val="List3"/>
    <w:rsid w:val="00885AB4"/>
    <w:pPr>
      <w:numPr>
        <w:numId w:val="4"/>
      </w:numPr>
    </w:pPr>
  </w:style>
  <w:style w:type="paragraph" w:styleId="ListNumber4">
    <w:name w:val="List Number 4"/>
    <w:basedOn w:val="List4"/>
    <w:rsid w:val="00885AB4"/>
    <w:pPr>
      <w:numPr>
        <w:numId w:val="5"/>
      </w:numPr>
    </w:pPr>
  </w:style>
  <w:style w:type="paragraph" w:styleId="ListNumber5">
    <w:name w:val="List Number 5"/>
    <w:basedOn w:val="List5"/>
    <w:rsid w:val="00885AB4"/>
    <w:pPr>
      <w:numPr>
        <w:numId w:val="6"/>
      </w:numPr>
    </w:pPr>
  </w:style>
  <w:style w:type="paragraph" w:styleId="BlockText">
    <w:name w:val="Block Text"/>
    <w:basedOn w:val="Normal"/>
    <w:rsid w:val="00885AB4"/>
    <w:pPr>
      <w:spacing w:after="120"/>
      <w:ind w:left="1440" w:right="1440"/>
    </w:pPr>
  </w:style>
  <w:style w:type="character" w:customStyle="1" w:styleId="Subscript">
    <w:name w:val="Subscript"/>
    <w:basedOn w:val="DefaultParagraphFont"/>
    <w:rsid w:val="00885AB4"/>
    <w:rPr>
      <w:sz w:val="16"/>
      <w:vertAlign w:val="subscript"/>
    </w:rPr>
  </w:style>
  <w:style w:type="character" w:customStyle="1" w:styleId="Superscript">
    <w:name w:val="Superscript"/>
    <w:basedOn w:val="DefaultParagraphFont"/>
    <w:rsid w:val="00885AB4"/>
    <w:rPr>
      <w:sz w:val="16"/>
      <w:vertAlign w:val="superscript"/>
    </w:rPr>
  </w:style>
  <w:style w:type="character" w:customStyle="1" w:styleId="Symbols">
    <w:name w:val="Symbols"/>
    <w:basedOn w:val="DefaultParagraphFont"/>
    <w:rsid w:val="00885AB4"/>
    <w:rPr>
      <w:rFonts w:ascii="Symbol" w:hAnsi="Symbol"/>
    </w:rPr>
  </w:style>
  <w:style w:type="character" w:customStyle="1" w:styleId="MenuOptions">
    <w:name w:val="Menu Options"/>
    <w:basedOn w:val="DefaultParagraphFont"/>
    <w:rsid w:val="00885AB4"/>
    <w:rPr>
      <w:rFonts w:ascii="Arial Narrow" w:hAnsi="Arial Narrow"/>
      <w:smallCaps/>
    </w:rPr>
  </w:style>
  <w:style w:type="character" w:customStyle="1" w:styleId="Buttons">
    <w:name w:val="Buttons"/>
    <w:basedOn w:val="DefaultParagraphFont"/>
    <w:rsid w:val="00885AB4"/>
    <w:rPr>
      <w:b/>
    </w:rPr>
  </w:style>
  <w:style w:type="character" w:customStyle="1" w:styleId="Underlined">
    <w:name w:val="Underlined"/>
    <w:basedOn w:val="DefaultParagraphFont"/>
    <w:rsid w:val="00885AB4"/>
    <w:rPr>
      <w:u w:val="single"/>
    </w:rPr>
  </w:style>
  <w:style w:type="paragraph" w:customStyle="1" w:styleId="TableBodyTextRight">
    <w:name w:val="Table Body Text Right"/>
    <w:basedOn w:val="TableBodyText"/>
    <w:rsid w:val="00885AB4"/>
    <w:pPr>
      <w:widowControl w:val="0"/>
      <w:autoSpaceDE w:val="0"/>
      <w:autoSpaceDN w:val="0"/>
      <w:adjustRightInd w:val="0"/>
      <w:jc w:val="right"/>
    </w:pPr>
    <w:rPr>
      <w:rFonts w:cs="Arial"/>
      <w:szCs w:val="18"/>
    </w:rPr>
  </w:style>
  <w:style w:type="paragraph" w:customStyle="1" w:styleId="CopyrightText">
    <w:name w:val="Copyright Text"/>
    <w:basedOn w:val="BodyText"/>
    <w:rsid w:val="00885AB4"/>
    <w:rPr>
      <w:sz w:val="18"/>
    </w:rPr>
  </w:style>
  <w:style w:type="paragraph" w:customStyle="1" w:styleId="BodySmallRight">
    <w:name w:val="Body Small Right"/>
    <w:basedOn w:val="BodyTextRight"/>
    <w:rsid w:val="00885AB4"/>
    <w:rPr>
      <w:sz w:val="18"/>
      <w:szCs w:val="18"/>
    </w:rPr>
  </w:style>
  <w:style w:type="paragraph" w:customStyle="1" w:styleId="MarginEdition">
    <w:name w:val="Margin Edition"/>
    <w:basedOn w:val="MarginNote"/>
    <w:rsid w:val="00885AB4"/>
    <w:pPr>
      <w:spacing w:before="0" w:after="0"/>
    </w:pPr>
    <w:rPr>
      <w:rFonts w:ascii="Times New Roman" w:hAnsi="Times New Roman"/>
      <w:color w:val="999999"/>
    </w:rPr>
  </w:style>
  <w:style w:type="paragraph" w:customStyle="1" w:styleId="Spacer">
    <w:name w:val="Spacer"/>
    <w:basedOn w:val="Normal"/>
    <w:rsid w:val="00885AB4"/>
    <w:rPr>
      <w:sz w:val="2"/>
      <w:szCs w:val="2"/>
    </w:rPr>
  </w:style>
  <w:style w:type="character" w:customStyle="1" w:styleId="Small">
    <w:name w:val="Small"/>
    <w:basedOn w:val="DefaultParagraphFont"/>
    <w:rsid w:val="00885AB4"/>
    <w:rPr>
      <w:sz w:val="16"/>
    </w:rPr>
  </w:style>
  <w:style w:type="paragraph" w:customStyle="1" w:styleId="WideTable">
    <w:name w:val="Wide Table"/>
    <w:basedOn w:val="Normal"/>
    <w:rsid w:val="00885AB4"/>
    <w:pPr>
      <w:ind w:left="-1418"/>
    </w:pPr>
    <w:rPr>
      <w:sz w:val="2"/>
      <w:szCs w:val="2"/>
    </w:rPr>
  </w:style>
  <w:style w:type="character" w:styleId="PageNumber">
    <w:name w:val="page number"/>
    <w:basedOn w:val="DefaultParagraphFont"/>
    <w:rsid w:val="00885AB4"/>
  </w:style>
  <w:style w:type="paragraph" w:styleId="Quote">
    <w:name w:val="Quote"/>
    <w:basedOn w:val="Heading1"/>
    <w:link w:val="QuoteChar"/>
    <w:qFormat/>
    <w:rsid w:val="00885AB4"/>
    <w:rPr>
      <w:b w:val="0"/>
      <w:sz w:val="72"/>
      <w:szCs w:val="72"/>
      <w:lang w:val="en-NZ"/>
    </w:rPr>
  </w:style>
  <w:style w:type="character" w:customStyle="1" w:styleId="QuoteChar">
    <w:name w:val="Quote Char"/>
    <w:basedOn w:val="DefaultParagraphFont"/>
    <w:link w:val="Quote"/>
    <w:rsid w:val="00885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AB4"/>
    <w:pPr>
      <w:pageBreakBefore/>
    </w:pPr>
  </w:style>
  <w:style w:type="paragraph" w:customStyle="1" w:styleId="Border">
    <w:name w:val="Border"/>
    <w:basedOn w:val="Normal"/>
    <w:qFormat/>
    <w:rsid w:val="00885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AB4"/>
    <w:rPr>
      <w:b/>
      <w:bCs/>
      <w:i/>
      <w:iCs/>
      <w:color w:val="auto"/>
    </w:rPr>
  </w:style>
  <w:style w:type="paragraph" w:styleId="IntenseQuote">
    <w:name w:val="Intense Quote"/>
    <w:basedOn w:val="Normal"/>
    <w:next w:val="Normal"/>
    <w:link w:val="IntenseQuoteChar"/>
    <w:uiPriority w:val="30"/>
    <w:qFormat/>
    <w:rsid w:val="00885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AB4"/>
    <w:rPr>
      <w:smallCaps/>
      <w:color w:val="auto"/>
      <w:u w:val="single"/>
    </w:rPr>
  </w:style>
  <w:style w:type="character" w:styleId="IntenseReference">
    <w:name w:val="Intense Reference"/>
    <w:basedOn w:val="DefaultParagraphFont"/>
    <w:uiPriority w:val="32"/>
    <w:qFormat/>
    <w:rsid w:val="00885AB4"/>
    <w:rPr>
      <w:b/>
      <w:bCs/>
      <w:smallCaps/>
      <w:color w:val="auto"/>
      <w:spacing w:val="5"/>
      <w:u w:val="single"/>
    </w:rPr>
  </w:style>
  <w:style w:type="paragraph" w:customStyle="1" w:styleId="2ColumnHeading">
    <w:name w:val="2Column Heading"/>
    <w:basedOn w:val="BodyText"/>
    <w:qFormat/>
    <w:rsid w:val="00885AB4"/>
    <w:pPr>
      <w:spacing w:after="60"/>
      <w:ind w:left="-2268"/>
    </w:pPr>
    <w:rPr>
      <w:b/>
    </w:rPr>
  </w:style>
  <w:style w:type="paragraph" w:customStyle="1" w:styleId="Heading1TOC">
    <w:name w:val="Heading1 TOC"/>
    <w:basedOn w:val="Normal"/>
    <w:qFormat/>
    <w:rsid w:val="00885AB4"/>
    <w:pPr>
      <w:spacing w:before="240" w:after="120"/>
    </w:pPr>
    <w:rPr>
      <w:rFonts w:ascii="Times New Roman" w:hAnsi="Times New Roman"/>
      <w:b/>
      <w:sz w:val="32"/>
    </w:rPr>
  </w:style>
  <w:style w:type="paragraph" w:customStyle="1" w:styleId="Heading2TOC">
    <w:name w:val="Heading2 TOC"/>
    <w:basedOn w:val="Normal"/>
    <w:qFormat/>
    <w:rsid w:val="00885AB4"/>
    <w:pPr>
      <w:spacing w:before="240" w:after="60"/>
    </w:pPr>
    <w:rPr>
      <w:rFonts w:ascii="Times New Roman" w:hAnsi="Times New Roman"/>
      <w:b/>
      <w:sz w:val="28"/>
    </w:rPr>
  </w:style>
  <w:style w:type="character" w:customStyle="1" w:styleId="Underline">
    <w:name w:val="Underline"/>
    <w:basedOn w:val="DefaultParagraphFont"/>
    <w:qFormat/>
    <w:rsid w:val="00885AB4"/>
    <w:rPr>
      <w:u w:val="single"/>
    </w:rPr>
  </w:style>
  <w:style w:type="character" w:customStyle="1" w:styleId="BoldandItalics">
    <w:name w:val="Bold and Italics"/>
    <w:qFormat/>
    <w:rsid w:val="00885AB4"/>
    <w:rPr>
      <w:b/>
      <w:i/>
      <w:u w:val="none"/>
    </w:rPr>
  </w:style>
  <w:style w:type="paragraph" w:styleId="BalloonText">
    <w:name w:val="Balloon Text"/>
    <w:basedOn w:val="Normal"/>
    <w:link w:val="BalloonTextChar"/>
    <w:rsid w:val="00885AB4"/>
    <w:rPr>
      <w:rFonts w:ascii="Tahoma" w:hAnsi="Tahoma" w:cs="Tahoma"/>
      <w:sz w:val="16"/>
      <w:szCs w:val="16"/>
    </w:rPr>
  </w:style>
  <w:style w:type="character" w:customStyle="1" w:styleId="BalloonTextChar">
    <w:name w:val="Balloon Text Char"/>
    <w:basedOn w:val="DefaultParagraphFont"/>
    <w:link w:val="BalloonText"/>
    <w:rsid w:val="00885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AB4"/>
    <w:rPr>
      <w:b/>
      <w:color w:val="660033"/>
      <w:spacing w:val="0"/>
    </w:rPr>
  </w:style>
  <w:style w:type="paragraph" w:customStyle="1" w:styleId="Nameditemlist">
    <w:name w:val="Named item list"/>
    <w:basedOn w:val="BodyText"/>
    <w:qFormat/>
    <w:rsid w:val="00885AB4"/>
    <w:pPr>
      <w:tabs>
        <w:tab w:val="left" w:pos="2835"/>
      </w:tabs>
      <w:ind w:left="2835" w:hanging="2835"/>
    </w:pPr>
  </w:style>
  <w:style w:type="paragraph" w:customStyle="1" w:styleId="BodyTextnopadding">
    <w:name w:val="Body Text no padding"/>
    <w:basedOn w:val="BodyText"/>
    <w:qFormat/>
    <w:rsid w:val="00885AB4"/>
    <w:pPr>
      <w:spacing w:before="0" w:after="0"/>
    </w:pPr>
  </w:style>
  <w:style w:type="paragraph" w:customStyle="1" w:styleId="BodyTextBold">
    <w:name w:val="Body Text Bold"/>
    <w:basedOn w:val="BodyText"/>
    <w:qFormat/>
    <w:rsid w:val="00885AB4"/>
    <w:rPr>
      <w:b/>
    </w:rPr>
  </w:style>
  <w:style w:type="character" w:styleId="Hyperlink">
    <w:name w:val="Hyperlink"/>
    <w:basedOn w:val="DefaultParagraphFont"/>
    <w:uiPriority w:val="99"/>
    <w:unhideWhenUsed/>
    <w:rsid w:val="00393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514</Words>
  <Characters>3435</Characters>
  <Application>Microsoft Office Word</Application>
  <DocSecurity>0</DocSecurity>
  <Lines>78</Lines>
  <Paragraphs>52</Paragraphs>
  <ScaleCrop>false</ScaleCrop>
  <Company>Author-it Software Corporation Ltd.</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UEERA0092 Solve problems in low voltage refrigeration and air conditioning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