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0840" w:rsidP="00690840">
      <w:pPr>
        <w:pStyle w:val="Title"/>
      </w:pPr>
      <w:r>
        <w:fldChar w:fldCharType="begin"/>
      </w:r>
      <w:r>
        <w:instrText xml:space="preserve"> TITLE   \* MERGEFORMAT </w:instrText>
      </w:r>
      <w:r>
        <w:fldChar w:fldCharType="separate"/>
      </w:r>
      <w:r>
        <w:t>UEERA0086 Service dishwasher machines</w:t>
      </w:r>
      <w:r>
        <w:fldChar w:fldCharType="end"/>
      </w:r>
    </w:p>
    <w:p w:rsidR="00690840" w:rsidP="00690840">
      <w:pPr>
        <w:pStyle w:val="Version"/>
        <w:sectPr w:rsidSect="00F65F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5FC9" w:rsidP="00F65FC9">
      <w:pPr>
        <w:pStyle w:val="SuperHeading"/>
      </w:pPr>
      <w:r w:rsidRPr="00F65FC9">
        <w:t>UEERA0086 Service dishwasher machines</w:t>
      </w:r>
    </w:p>
    <w:p w:rsidR="00000000" w:rsidRPr="00F65FC9" w:rsidP="00F65FC9">
      <w:pPr>
        <w:pStyle w:val="Heading1"/>
      </w:pPr>
      <w:bookmarkStart w:id="1" w:name="O_1077209"/>
      <w:bookmarkEnd w:id="1"/>
      <w:r w:rsidRPr="00F65FC9">
        <w:t>Modification History</w:t>
      </w:r>
    </w:p>
    <w:tbl>
      <w:tblPr>
        <w:tblW w:w="9497" w:type="dxa"/>
        <w:tblLayout w:type="fixed"/>
        <w:tblCellMar>
          <w:left w:w="62" w:type="dxa"/>
          <w:right w:w="62" w:type="dxa"/>
        </w:tblCellMar>
        <w:tblLook w:val="0000"/>
      </w:tblPr>
      <w:tblGrid>
        <w:gridCol w:w="9497"/>
      </w:tblGrid>
      <w:tr w:rsidTr="00F65F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5FC9" w:rsidP="00F65FC9">
            <w:pPr>
              <w:pStyle w:val="BodyText"/>
            </w:pPr>
            <w:r w:rsidRPr="00F65FC9">
              <w:t>Release 1. This is the first release of this unit of competency in the UEE Electrotechnology Training Package.</w:t>
            </w:r>
          </w:p>
        </w:tc>
      </w:tr>
    </w:tbl>
    <w:p w:rsidR="00000000" w:rsidRPr="00F65FC9" w:rsidP="00F65FC9">
      <w:pPr>
        <w:pStyle w:val="NoPaddingFontSize1"/>
      </w:pPr>
    </w:p>
    <w:p w:rsidR="00000000" w:rsidRPr="00F65FC9" w:rsidP="00F65FC9">
      <w:pPr>
        <w:pStyle w:val="AllowPageBreak"/>
      </w:pPr>
    </w:p>
    <w:p w:rsidR="00000000" w:rsidRPr="00F65FC9" w:rsidP="00F65FC9">
      <w:pPr>
        <w:pStyle w:val="Heading1"/>
      </w:pPr>
      <w:bookmarkStart w:id="2" w:name="O_1077210"/>
      <w:bookmarkEnd w:id="2"/>
      <w:r w:rsidRPr="00F65FC9">
        <w:t>Application</w:t>
      </w:r>
    </w:p>
    <w:tbl>
      <w:tblPr>
        <w:tblW w:w="9497" w:type="dxa"/>
        <w:tblLayout w:type="fixed"/>
        <w:tblCellMar>
          <w:left w:w="62" w:type="dxa"/>
          <w:right w:w="62" w:type="dxa"/>
        </w:tblCellMar>
        <w:tblLook w:val="0000"/>
      </w:tblPr>
      <w:tblGrid>
        <w:gridCol w:w="9497"/>
      </w:tblGrid>
      <w:tr w:rsidTr="00F65F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5FC9" w:rsidP="00F65FC9">
            <w:pPr>
              <w:pStyle w:val="BodyText"/>
            </w:pPr>
            <w:r w:rsidRPr="00F65FC9">
              <w:t xml:space="preserve">This unit involves the skills and knowledge required to service a dishwashing machine. </w:t>
            </w:r>
          </w:p>
          <w:p w:rsidR="00000000" w:rsidRPr="00F65FC9" w:rsidP="00F65FC9">
            <w:pPr>
              <w:pStyle w:val="BodyText"/>
            </w:pPr>
            <w:r w:rsidRPr="00F65FC9">
              <w:t>Com</w:t>
            </w:r>
            <w:r w:rsidRPr="00F65FC9">
              <w:t>petency in this unit requires the ability to work safely, apply knowledge of dishwashing machines, test appliance functions, locate and rectify faults and defective components, and complete all required service documentation.</w:t>
            </w:r>
          </w:p>
          <w:p w:rsidR="00000000" w:rsidRPr="00F65FC9" w:rsidP="00F65FC9">
            <w:pPr>
              <w:pStyle w:val="BodyText"/>
            </w:pPr>
            <w:r w:rsidRPr="00F65FC9">
              <w:t>The skills and knowledge descr</w:t>
            </w:r>
            <w:r w:rsidRPr="00F65FC9">
              <w:t>ibed in this unit require a licence or permit to practice in the workplace where work is carried out on electrical installations which are designed to operate at voltages greater than 50 volt (V) alternating current (a.c.) or 120 V direct current (d.c.).</w:t>
            </w:r>
          </w:p>
          <w:p w:rsidR="00000000" w:rsidRPr="00F65FC9" w:rsidP="00F65FC9">
            <w:pPr>
              <w:pStyle w:val="BodyText"/>
            </w:pPr>
            <w:r w:rsidRPr="00F65FC9">
              <w:t>C</w:t>
            </w:r>
            <w:r w:rsidRPr="00F65FC9">
              <w:t xml:space="preserve">ompetency development activities in this unit are subject to regulations directly related to licensing. Where a licence or permit to practice is not held, a relevant contract of training, such as an Australian Apprenticeship, is required. </w:t>
            </w:r>
          </w:p>
          <w:p w:rsidR="00000000" w:rsidRPr="00F65FC9" w:rsidP="00F65FC9">
            <w:pPr>
              <w:pStyle w:val="BodyText"/>
            </w:pPr>
            <w:r w:rsidRPr="00F65FC9">
              <w:t>Additional and/o</w:t>
            </w:r>
            <w:r w:rsidRPr="00F65FC9">
              <w:t>r other conditions may apply in some jurisdictions subject to regulations related to electrical work. Practice in the workplace and during training is also subject to work health and safety (WHS)/occupational health and safety (OHS) regulations.</w:t>
            </w:r>
          </w:p>
        </w:tc>
      </w:tr>
    </w:tbl>
    <w:p w:rsidR="00000000" w:rsidRPr="00F65FC9" w:rsidP="00F65FC9">
      <w:pPr>
        <w:pStyle w:val="NoPaddingFontSize1"/>
      </w:pPr>
    </w:p>
    <w:p w:rsidR="00000000" w:rsidRPr="00F65FC9" w:rsidP="00F65FC9">
      <w:pPr>
        <w:pStyle w:val="AllowPageBreak"/>
      </w:pPr>
    </w:p>
    <w:p w:rsidR="00000000" w:rsidRPr="00F65FC9" w:rsidP="00F65FC9">
      <w:pPr>
        <w:pStyle w:val="Heading1"/>
      </w:pPr>
      <w:bookmarkStart w:id="3" w:name="O_1077211"/>
      <w:bookmarkEnd w:id="3"/>
      <w:r w:rsidRPr="00F65FC9">
        <w:t>Pre-requisite Unit</w:t>
      </w:r>
    </w:p>
    <w:tbl>
      <w:tblPr>
        <w:tblW w:w="9497" w:type="dxa"/>
        <w:tblLayout w:type="fixed"/>
        <w:tblCellMar>
          <w:left w:w="62" w:type="dxa"/>
          <w:right w:w="62" w:type="dxa"/>
        </w:tblCellMar>
        <w:tblLook w:val="0000"/>
      </w:tblPr>
      <w:tblGrid>
        <w:gridCol w:w="9497"/>
      </w:tblGrid>
      <w:tr w:rsidTr="00F65F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5FC9" w:rsidP="00F65FC9">
            <w:pPr>
              <w:pStyle w:val="BodyText"/>
            </w:pPr>
            <w:r w:rsidRPr="00F65FC9">
              <w:t>UEECD0007 Apply work health and safety regulations, codes and practices in the workplace</w:t>
            </w:r>
          </w:p>
        </w:tc>
      </w:tr>
    </w:tbl>
    <w:p w:rsidR="00000000" w:rsidRPr="00F65FC9" w:rsidP="00F65FC9">
      <w:pPr>
        <w:pStyle w:val="NoPaddingFontSize1"/>
      </w:pPr>
    </w:p>
    <w:p w:rsidR="00000000" w:rsidRPr="00F65FC9" w:rsidP="00F65FC9">
      <w:pPr>
        <w:pStyle w:val="AllowPageBreak"/>
      </w:pPr>
    </w:p>
    <w:p w:rsidR="00000000" w:rsidRPr="00F65FC9" w:rsidP="00F65FC9">
      <w:pPr>
        <w:pStyle w:val="Heading1"/>
      </w:pPr>
      <w:bookmarkStart w:id="4" w:name="O_1077212"/>
      <w:bookmarkEnd w:id="4"/>
      <w:r w:rsidRPr="00F65FC9">
        <w:t>Competency Field</w:t>
      </w:r>
    </w:p>
    <w:tbl>
      <w:tblPr>
        <w:tblW w:w="9497" w:type="dxa"/>
        <w:tblLayout w:type="fixed"/>
        <w:tblCellMar>
          <w:left w:w="62" w:type="dxa"/>
          <w:right w:w="62" w:type="dxa"/>
        </w:tblCellMar>
        <w:tblLook w:val="0000"/>
      </w:tblPr>
      <w:tblGrid>
        <w:gridCol w:w="9497"/>
      </w:tblGrid>
      <w:tr w:rsidTr="00F65F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5FC9" w:rsidP="00F65FC9">
            <w:pPr>
              <w:pStyle w:val="BodyText"/>
            </w:pPr>
            <w:r w:rsidRPr="00F65FC9">
              <w:t>Refrigeration and air-conditioning</w:t>
            </w:r>
          </w:p>
        </w:tc>
      </w:tr>
    </w:tbl>
    <w:p w:rsidR="00000000" w:rsidRPr="00F65FC9" w:rsidP="00F65FC9">
      <w:pPr>
        <w:pStyle w:val="NoPaddingFontSize1"/>
      </w:pPr>
    </w:p>
    <w:p w:rsidR="00000000" w:rsidRPr="00F65FC9" w:rsidP="00F65FC9">
      <w:pPr>
        <w:pStyle w:val="AllowPageBreak"/>
      </w:pPr>
    </w:p>
    <w:p w:rsidR="00000000" w:rsidRPr="00F65FC9" w:rsidP="00F65FC9">
      <w:pPr>
        <w:pStyle w:val="Heading1"/>
      </w:pPr>
      <w:bookmarkStart w:id="5" w:name="O_1077213"/>
      <w:bookmarkEnd w:id="5"/>
      <w:r w:rsidRPr="00F65FC9">
        <w:t>Unit Sector</w:t>
      </w:r>
    </w:p>
    <w:tbl>
      <w:tblPr>
        <w:tblW w:w="9497" w:type="dxa"/>
        <w:tblLayout w:type="fixed"/>
        <w:tblCellMar>
          <w:left w:w="62" w:type="dxa"/>
          <w:right w:w="62" w:type="dxa"/>
        </w:tblCellMar>
        <w:tblLook w:val="0000"/>
      </w:tblPr>
      <w:tblGrid>
        <w:gridCol w:w="9497"/>
      </w:tblGrid>
      <w:tr w:rsidTr="00F65F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5FC9" w:rsidP="00F65FC9">
            <w:pPr>
              <w:pStyle w:val="BodyText"/>
            </w:pPr>
            <w:r w:rsidRPr="00F65FC9">
              <w:t>Electrotechnology</w:t>
            </w:r>
          </w:p>
        </w:tc>
      </w:tr>
    </w:tbl>
    <w:p w:rsidR="00000000" w:rsidRPr="00F65FC9" w:rsidP="00F65FC9">
      <w:pPr>
        <w:pStyle w:val="NoPaddingFontSize1"/>
      </w:pPr>
    </w:p>
    <w:p w:rsidR="00000000" w:rsidRPr="00F65FC9" w:rsidP="00F65FC9">
      <w:pPr>
        <w:pStyle w:val="AllowPageBreak"/>
      </w:pPr>
    </w:p>
    <w:p w:rsidR="00000000" w:rsidRPr="00F65FC9" w:rsidP="00F65FC9">
      <w:pPr>
        <w:pStyle w:val="Heading1"/>
      </w:pPr>
      <w:bookmarkStart w:id="6" w:name="O_1077214"/>
      <w:bookmarkEnd w:id="6"/>
      <w:r w:rsidRPr="00F65FC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65FC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65FC9" w:rsidP="00F65FC9">
            <w:pPr>
              <w:pStyle w:val="BodyText"/>
            </w:pPr>
            <w:r w:rsidRPr="00F65FC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rPr>
                <w:rStyle w:val="SpecialBold"/>
              </w:rPr>
              <w:t>PERFORMANCE CRITERIA</w:t>
            </w:r>
          </w:p>
        </w:tc>
      </w:tr>
      <w:tr w:rsidTr="00F65FC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t xml:space="preserve">Elements describe the essential </w:t>
            </w:r>
            <w:r w:rsidRPr="00F65FC9">
              <w:t>outcomes.</w:t>
            </w:r>
          </w:p>
        </w:tc>
        <w:tc>
          <w:tcPr>
            <w:tcW w:w="6289" w:type="dxa"/>
            <w:gridSpan w:val="2"/>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t xml:space="preserve">Performance criteria describe the performance needed to </w:t>
            </w:r>
            <w:r w:rsidRPr="00F65FC9">
              <w:t>demonstrate achievement of the element.</w:t>
            </w:r>
          </w:p>
        </w:tc>
      </w:tr>
      <w:tr w:rsidTr="00F65F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65FC9" w:rsidP="00F65FC9">
            <w:pPr>
              <w:pStyle w:val="BodyText"/>
            </w:pPr>
            <w:r w:rsidRPr="00F65FC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65FC9" w:rsidP="00F65FC9">
            <w:pPr>
              <w:pStyle w:val="BodyText"/>
            </w:pPr>
            <w:r w:rsidRPr="00F65FC9">
              <w:rPr>
                <w:rStyle w:val="SpecialBold"/>
              </w:rPr>
              <w:t>Prepare to</w:t>
            </w:r>
            <w:r w:rsidRPr="00F65FC9">
              <w:t xml:space="preserve"> </w:t>
            </w:r>
            <w:r w:rsidRPr="00F65FC9">
              <w:rPr>
                <w:rStyle w:val="SpecialBold"/>
              </w:rPr>
              <w:t>service dishwashing machine</w:t>
            </w:r>
          </w:p>
        </w:tc>
        <w:tc>
          <w:tcPr>
            <w:tcW w:w="697"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t>WHS/OHS hazards, risk control methods, relevant standards, codes and legislation are obtained and applied in accordance with workplace procedures</w:t>
            </w:r>
          </w:p>
        </w:tc>
      </w:tr>
      <w:tr w:rsidTr="00F65F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5F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t>Extent of work to be completed is determined from service and fault req</w:t>
            </w:r>
            <w:r w:rsidRPr="00F65FC9">
              <w:t>uests and/or discussions with supervisor/appropriate person/s in accordance with workplace procedures</w:t>
            </w:r>
          </w:p>
        </w:tc>
      </w:tr>
      <w:tr w:rsidTr="00F65F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5F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t xml:space="preserve">Advice is sought from supervisor to ensure work is coordinated with others </w:t>
            </w:r>
          </w:p>
        </w:tc>
      </w:tr>
      <w:tr w:rsidTr="00F65F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5F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t>Sources of materials and parts required for work are identified in accordance with workplace procedures</w:t>
            </w:r>
          </w:p>
        </w:tc>
      </w:tr>
      <w:tr w:rsidTr="00F65F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5F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t>Tools, equipment and testing devices to locate faults are obtained in accordance with workplace procedures and checked for operational safety</w:t>
            </w:r>
          </w:p>
        </w:tc>
      </w:tr>
      <w:tr w:rsidTr="00F65F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65FC9" w:rsidP="00F65FC9">
            <w:pPr>
              <w:pStyle w:val="BodyText"/>
            </w:pPr>
            <w:r w:rsidRPr="00F65FC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65FC9" w:rsidP="00F65FC9">
            <w:pPr>
              <w:pStyle w:val="BodyText"/>
            </w:pPr>
            <w:r w:rsidRPr="00F65FC9">
              <w:rPr>
                <w:rStyle w:val="SpecialBold"/>
              </w:rPr>
              <w:t>Service dishwashing machine</w:t>
            </w:r>
          </w:p>
        </w:tc>
        <w:tc>
          <w:tcPr>
            <w:tcW w:w="697"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t xml:space="preserve">Need to test or measure live electrical work is determined in accordance with workplace procedures and WHS/OHS requirements </w:t>
            </w:r>
          </w:p>
        </w:tc>
      </w:tr>
      <w:tr w:rsidTr="00F65F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5F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t>Appliance is checked and isolated in accordance with workplace procedures and WHS/OHS requir</w:t>
            </w:r>
            <w:r w:rsidRPr="00F65FC9">
              <w:t xml:space="preserve">ements </w:t>
            </w:r>
          </w:p>
        </w:tc>
      </w:tr>
      <w:tr w:rsidTr="00F65F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5F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t>Safety hazards resulting from defect or fault are identified and documented, and risk control measures implemented in accordance with workplace procedures and in consultation with appropriate person/s</w:t>
            </w:r>
          </w:p>
        </w:tc>
      </w:tr>
      <w:tr w:rsidTr="00F65F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5F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t xml:space="preserve">Appliance is tested and components are inspected for wear or defects in accordance with workplace procedures and manufacturer specifications </w:t>
            </w:r>
          </w:p>
        </w:tc>
      </w:tr>
      <w:tr w:rsidTr="00F65F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5F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t>Appliance faults and their cause are identified using measured and calculated values of appliance parameter</w:t>
            </w:r>
            <w:r w:rsidRPr="00F65FC9">
              <w:t>s in accordance with workplace procedures</w:t>
            </w:r>
          </w:p>
        </w:tc>
      </w:tr>
      <w:tr w:rsidTr="00F65F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5F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t>Appliance is dismantled, where necessary, and parts safely stored to protect them against loss or damage in accordance with workplace procedures</w:t>
            </w:r>
          </w:p>
        </w:tc>
      </w:tr>
      <w:tr w:rsidTr="00F65F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5F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t>Defective, worn or faulty appliance components are rechecked, and their status is confirmed</w:t>
            </w:r>
          </w:p>
        </w:tc>
      </w:tr>
      <w:tr w:rsidTr="00F65F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5F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t xml:space="preserve">Replacement parts are obtained in accordance with </w:t>
            </w:r>
            <w:r w:rsidRPr="00F65FC9">
              <w:t>workplace procedures</w:t>
            </w:r>
          </w:p>
        </w:tc>
      </w:tr>
      <w:tr w:rsidTr="00F65F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5F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t>Effectiveness of repair work is tested in accordance with workplace procedures</w:t>
            </w:r>
          </w:p>
        </w:tc>
      </w:tr>
      <w:tr w:rsidTr="00F65F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5F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t>Apparatus is reassembled, given a final test and prepared for return to service in accordance with workplace procedures</w:t>
            </w:r>
          </w:p>
        </w:tc>
      </w:tr>
      <w:tr w:rsidTr="00F65F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5F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t>Unexpected situations are resolved in accordance with workplace procedures, safety guidelines and with the approval of an authorised person/supervisor</w:t>
            </w:r>
          </w:p>
        </w:tc>
      </w:tr>
      <w:tr w:rsidTr="00F65F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5F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t>Servicing activities are completed, without damage to apparatus, circuits, the surrounding enviro</w:t>
            </w:r>
            <w:r w:rsidRPr="00F65FC9">
              <w:t>nment and/or services using relevant sustainable energy practices in accordance with workplace procedures</w:t>
            </w:r>
          </w:p>
        </w:tc>
      </w:tr>
      <w:tr w:rsidTr="00F65F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65FC9" w:rsidP="00F65FC9">
            <w:pPr>
              <w:pStyle w:val="BodyText"/>
            </w:pPr>
            <w:r w:rsidRPr="00F65FC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65FC9" w:rsidP="00F65FC9">
            <w:pPr>
              <w:pStyle w:val="BodyText"/>
            </w:pPr>
            <w:r w:rsidRPr="00F65FC9">
              <w:rPr>
                <w:rStyle w:val="SpecialBold"/>
              </w:rPr>
              <w:t>Complete and report fault-finding and repair activities</w:t>
            </w:r>
          </w:p>
        </w:tc>
        <w:tc>
          <w:tcPr>
            <w:tcW w:w="697"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t>Work area is cleaned and made safe in accordance with workplace procedures</w:t>
            </w:r>
          </w:p>
        </w:tc>
      </w:tr>
      <w:tr w:rsidTr="00F65FC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65FC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65FC9">
            <w:pPr>
              <w:pStyle w:val="BodyText"/>
              <w:rPr>
                <w:lang w:val="en-NZ"/>
              </w:rPr>
            </w:pPr>
            <w:r w:rsidRPr="00F65FC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F65FC9" w:rsidP="00F65FC9">
            <w:pPr>
              <w:pStyle w:val="BodyText"/>
            </w:pPr>
            <w:r w:rsidRPr="00F65FC9">
              <w:t>Servi</w:t>
            </w:r>
            <w:r w:rsidRPr="00F65FC9">
              <w:t>ce report is completed and verified by an appropriate person/supervisor in accordance with workplace procedures</w:t>
            </w:r>
          </w:p>
        </w:tc>
      </w:tr>
    </w:tbl>
    <w:p w:rsidR="00000000" w:rsidRPr="00F65FC9" w:rsidP="00F65FC9">
      <w:pPr>
        <w:pStyle w:val="NoPaddingFontSize1"/>
      </w:pPr>
    </w:p>
    <w:p w:rsidR="00000000" w:rsidRPr="00F65FC9" w:rsidP="00F65FC9">
      <w:pPr>
        <w:pStyle w:val="AllowPageBreak"/>
      </w:pPr>
    </w:p>
    <w:p w:rsidR="00000000" w:rsidRPr="00F65FC9" w:rsidP="00F65FC9">
      <w:pPr>
        <w:pStyle w:val="Heading1"/>
      </w:pPr>
      <w:bookmarkStart w:id="7" w:name="O_1077215"/>
      <w:bookmarkEnd w:id="7"/>
      <w:r w:rsidRPr="00F65FC9">
        <w:t>Foundation Skills</w:t>
      </w:r>
    </w:p>
    <w:tbl>
      <w:tblPr>
        <w:tblW w:w="9497" w:type="dxa"/>
        <w:tblLayout w:type="fixed"/>
        <w:tblCellMar>
          <w:left w:w="62" w:type="dxa"/>
          <w:right w:w="62" w:type="dxa"/>
        </w:tblCellMar>
        <w:tblLook w:val="0000"/>
      </w:tblPr>
      <w:tblGrid>
        <w:gridCol w:w="9497"/>
      </w:tblGrid>
      <w:tr w:rsidTr="00F65F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5FC9" w:rsidP="00F65FC9">
            <w:pPr>
              <w:pStyle w:val="BodyText"/>
            </w:pPr>
            <w:r w:rsidRPr="00F65FC9">
              <w:t>Foundation skills essential to performance are explicit in the performance criteria of this unit of compe</w:t>
            </w:r>
            <w:r w:rsidRPr="00F65FC9">
              <w:t>tency.</w:t>
            </w:r>
          </w:p>
        </w:tc>
      </w:tr>
    </w:tbl>
    <w:p w:rsidR="00000000" w:rsidRPr="00F65FC9" w:rsidP="00F65FC9">
      <w:pPr>
        <w:pStyle w:val="NoPaddingFontSize1"/>
      </w:pPr>
    </w:p>
    <w:p w:rsidR="00000000" w:rsidRPr="00F65FC9" w:rsidP="00F65FC9">
      <w:pPr>
        <w:pStyle w:val="AllowPageBreak"/>
      </w:pPr>
    </w:p>
    <w:p w:rsidR="00000000" w:rsidRPr="00F65FC9" w:rsidP="00F65FC9">
      <w:pPr>
        <w:pStyle w:val="Heading1"/>
      </w:pPr>
      <w:bookmarkStart w:id="8" w:name="O_1077216"/>
      <w:bookmarkEnd w:id="8"/>
      <w:r w:rsidRPr="00F65FC9">
        <w:t>Range of Conditions</w:t>
      </w:r>
    </w:p>
    <w:tbl>
      <w:tblPr>
        <w:tblW w:w="9497" w:type="dxa"/>
        <w:tblLayout w:type="fixed"/>
        <w:tblCellMar>
          <w:left w:w="62" w:type="dxa"/>
          <w:right w:w="62" w:type="dxa"/>
        </w:tblCellMar>
        <w:tblLook w:val="0000"/>
      </w:tblPr>
      <w:tblGrid>
        <w:gridCol w:w="4693"/>
        <w:gridCol w:w="4804"/>
      </w:tblGrid>
      <w:tr w:rsidTr="00F65FC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65FC9" w:rsidP="00F65FC9">
            <w:pPr>
              <w:pStyle w:val="BodyText"/>
            </w:pPr>
            <w:r w:rsidRPr="00F65FC9">
              <w:t>Range is restricted to essential operating conditions and any other variables essential to the work environment.</w:t>
            </w:r>
          </w:p>
          <w:p w:rsidR="00000000" w:rsidP="00F65FC9">
            <w:pPr>
              <w:pStyle w:val="BodyText"/>
              <w:rPr>
                <w:lang w:val="en-NZ"/>
              </w:rPr>
            </w:pPr>
            <w:r w:rsidRPr="00F65FC9">
              <w:t>Non-essential conditions may be found in the UEE Electrotechnology Training Package Companion Volume Implementation Guide.</w:t>
            </w:r>
          </w:p>
        </w:tc>
      </w:tr>
      <w:tr w:rsidTr="00F65FC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F65FC9" w:rsidP="00F65FC9">
            <w:pPr>
              <w:pStyle w:val="BodyText"/>
            </w:pPr>
            <w:r w:rsidRPr="00F65FC9">
              <w:t>Servicing dishwashing machines must include at least the following:</w:t>
            </w:r>
          </w:p>
          <w:p w:rsidR="00000000" w:rsidP="00F65FC9">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F65FC9" w:rsidP="00F65FC9">
            <w:pPr>
              <w:pStyle w:val="ListBullet"/>
            </w:pPr>
            <w:r w:rsidRPr="00F65FC9">
              <w:t>two types of dishwashers:</w:t>
            </w:r>
          </w:p>
          <w:p w:rsidR="00000000" w:rsidRPr="00F65FC9" w:rsidP="00F65FC9">
            <w:pPr>
              <w:pStyle w:val="ListBullet2"/>
            </w:pPr>
            <w:r w:rsidRPr="00F65FC9">
              <w:t>automatic</w:t>
            </w:r>
          </w:p>
          <w:p w:rsidR="00000000" w:rsidRPr="00F65FC9" w:rsidP="00F65FC9">
            <w:pPr>
              <w:pStyle w:val="ListBullet2"/>
            </w:pPr>
            <w:r w:rsidRPr="00F65FC9">
              <w:t>side load</w:t>
            </w:r>
          </w:p>
          <w:p w:rsidR="00000000" w:rsidRPr="00F65FC9" w:rsidP="00F65FC9">
            <w:pPr>
              <w:pStyle w:val="ListBullet2"/>
            </w:pPr>
            <w:r w:rsidRPr="00F65FC9">
              <w:t xml:space="preserve">front load </w:t>
            </w:r>
          </w:p>
          <w:p w:rsidR="00000000" w:rsidRPr="00F65FC9" w:rsidP="00F65FC9">
            <w:pPr>
              <w:pStyle w:val="ListBullet2"/>
            </w:pPr>
            <w:r w:rsidRPr="00F65FC9">
              <w:t>semiautomatic</w:t>
            </w:r>
          </w:p>
          <w:p w:rsidR="00000000" w:rsidRPr="00F65FC9" w:rsidP="00F65FC9">
            <w:pPr>
              <w:pStyle w:val="ListBullet"/>
            </w:pPr>
            <w:r w:rsidRPr="00F65FC9">
              <w:t>four defects/faults:</w:t>
            </w:r>
          </w:p>
          <w:p w:rsidR="00000000" w:rsidRPr="00F65FC9" w:rsidP="00F65FC9">
            <w:pPr>
              <w:pStyle w:val="ListBullet2"/>
            </w:pPr>
            <w:r w:rsidRPr="00F65FC9">
              <w:t>electric shock received from appliance cabinet</w:t>
            </w:r>
          </w:p>
          <w:p w:rsidR="00000000" w:rsidRPr="00F65FC9" w:rsidP="00F65FC9">
            <w:pPr>
              <w:pStyle w:val="ListBullet2"/>
            </w:pPr>
            <w:r w:rsidRPr="00F65FC9">
              <w:t>not enough or too much water entering machine</w:t>
            </w:r>
          </w:p>
          <w:p w:rsidR="00000000" w:rsidRPr="00F65FC9" w:rsidP="00F65FC9">
            <w:pPr>
              <w:pStyle w:val="ListBullet2"/>
            </w:pPr>
            <w:r w:rsidRPr="00F65FC9">
              <w:t>no wash cycle</w:t>
            </w:r>
          </w:p>
          <w:p w:rsidR="00000000" w:rsidRPr="00F65FC9" w:rsidP="00F65FC9">
            <w:pPr>
              <w:pStyle w:val="ListBullet2"/>
            </w:pPr>
            <w:r w:rsidRPr="00F65FC9">
              <w:t>no rinse cycle</w:t>
            </w:r>
          </w:p>
          <w:p w:rsidR="00000000" w:rsidRPr="00F65FC9" w:rsidP="00F65FC9">
            <w:pPr>
              <w:pStyle w:val="ListBullet2"/>
            </w:pPr>
            <w:r w:rsidRPr="00F65FC9">
              <w:t>heater not operating</w:t>
            </w:r>
          </w:p>
          <w:p w:rsidR="00000000" w:rsidRPr="00F65FC9" w:rsidP="00F65FC9">
            <w:pPr>
              <w:pStyle w:val="ListBullet2"/>
            </w:pPr>
            <w:r w:rsidRPr="00F65FC9">
              <w:t>timer not working correctly</w:t>
            </w:r>
          </w:p>
        </w:tc>
      </w:tr>
    </w:tbl>
    <w:p w:rsidR="00000000" w:rsidRPr="00F65FC9" w:rsidP="00F65FC9">
      <w:pPr>
        <w:pStyle w:val="NoPaddingFontSize1"/>
      </w:pPr>
    </w:p>
    <w:p w:rsidR="00000000" w:rsidRPr="00F65FC9" w:rsidP="00F65FC9">
      <w:pPr>
        <w:pStyle w:val="AllowPageBreak"/>
      </w:pPr>
    </w:p>
    <w:p w:rsidR="00000000" w:rsidRPr="00F65FC9" w:rsidP="00F65FC9">
      <w:pPr>
        <w:pStyle w:val="Heading1"/>
      </w:pPr>
      <w:bookmarkStart w:id="9" w:name="O_1077217"/>
      <w:bookmarkEnd w:id="9"/>
      <w:r w:rsidRPr="00F65FC9">
        <w:t>Unit Mapping Information</w:t>
      </w:r>
    </w:p>
    <w:tbl>
      <w:tblPr>
        <w:tblW w:w="9497" w:type="dxa"/>
        <w:tblLayout w:type="fixed"/>
        <w:tblCellMar>
          <w:left w:w="62" w:type="dxa"/>
          <w:right w:w="62" w:type="dxa"/>
        </w:tblCellMar>
        <w:tblLook w:val="0000"/>
      </w:tblPr>
      <w:tblGrid>
        <w:gridCol w:w="9497"/>
      </w:tblGrid>
      <w:tr w:rsidTr="00F65F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5FC9" w:rsidP="00F65FC9">
            <w:pPr>
              <w:pStyle w:val="BodyText"/>
            </w:pPr>
            <w:r w:rsidRPr="00F65FC9">
              <w:t>This unit replaces and is equivalent to UEENEEJ158A Service dishwasher machines.</w:t>
            </w:r>
          </w:p>
        </w:tc>
      </w:tr>
    </w:tbl>
    <w:p w:rsidR="00000000" w:rsidRPr="00F65FC9" w:rsidP="00F65FC9">
      <w:pPr>
        <w:pStyle w:val="NoPaddingFontSize1"/>
      </w:pPr>
    </w:p>
    <w:p w:rsidR="00000000" w:rsidRPr="00F65FC9" w:rsidP="00F65FC9">
      <w:pPr>
        <w:pStyle w:val="AllowPageBreak"/>
      </w:pPr>
    </w:p>
    <w:p w:rsidR="00000000" w:rsidRPr="00F65FC9" w:rsidP="00F65FC9">
      <w:pPr>
        <w:pStyle w:val="Heading1"/>
      </w:pPr>
      <w:bookmarkStart w:id="10" w:name="O_1077224"/>
      <w:bookmarkEnd w:id="10"/>
      <w:r w:rsidRPr="00F65FC9">
        <w:t>Links</w:t>
      </w:r>
    </w:p>
    <w:p w:rsidR="00000000" w:rsidRPr="00F65FC9" w:rsidP="00690840">
      <w:pPr>
        <w:pStyle w:val="BodyText"/>
      </w:pPr>
      <w:r w:rsidRPr="00F65FC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13DCD">
        <w:rPr>
          <w:rStyle w:val="Hyperlink"/>
        </w:rPr>
        <w:t>https://vetnet.gov.au/Pages/TrainingDocs.aspx?q=b8a8f136-5421-4ce1-92e0-2b50341431b6</w:t>
      </w:r>
      <w:r>
        <w:fldChar w:fldCharType="end"/>
      </w:r>
    </w:p>
    <w:p w:rsidR="00000000" w:rsidRPr="00F65FC9" w:rsidP="00F65FC9"/>
    <w:sectPr w:rsidSect="00F65F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F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FC9" w:rsidRPr="00690840" w:rsidP="006908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F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840" w:rsidP="00F65F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0840" w:rsidP="00F65FC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90840" w:rsidP="00F65F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F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8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5FC9" w:rsidRPr="00690840" w:rsidP="006908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F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840" w:rsidRPr="002D2AF8" w:rsidP="00F65FC9">
    <w:pPr>
      <w:pStyle w:val="Header"/>
      <w:framePr w:wrap="around"/>
    </w:pPr>
    <w:r>
      <w:fldChar w:fldCharType="begin"/>
    </w:r>
    <w:r>
      <w:instrText xml:space="preserve"> TITLE   \* MERGEFORMAT </w:instrText>
    </w:r>
    <w:r>
      <w:fldChar w:fldCharType="separate"/>
    </w:r>
    <w:r>
      <w:t>UEERA0086 Service dishwasher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90840" w:rsidP="00F65F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20A2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0A97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A62A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F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5FC9"/>
    <w:pPr>
      <w:spacing w:before="360" w:after="60"/>
      <w:outlineLvl w:val="0"/>
    </w:pPr>
    <w:rPr>
      <w:sz w:val="32"/>
    </w:rPr>
  </w:style>
  <w:style w:type="paragraph" w:styleId="Heading2">
    <w:name w:val="heading 2"/>
    <w:basedOn w:val="HeadingBase"/>
    <w:next w:val="BodyText"/>
    <w:link w:val="Heading2Char"/>
    <w:qFormat/>
    <w:rsid w:val="00F65FC9"/>
    <w:pPr>
      <w:keepLines/>
      <w:spacing w:before="240" w:after="120"/>
      <w:outlineLvl w:val="1"/>
    </w:pPr>
    <w:rPr>
      <w:sz w:val="28"/>
      <w:szCs w:val="40"/>
    </w:rPr>
  </w:style>
  <w:style w:type="paragraph" w:styleId="Heading3">
    <w:name w:val="heading 3"/>
    <w:basedOn w:val="HeadingBase"/>
    <w:next w:val="BodyText"/>
    <w:link w:val="Heading3Char"/>
    <w:qFormat/>
    <w:rsid w:val="00F65FC9"/>
    <w:pPr>
      <w:spacing w:before="180" w:after="120"/>
      <w:outlineLvl w:val="2"/>
    </w:pPr>
    <w:rPr>
      <w:spacing w:val="-10"/>
      <w:kern w:val="32"/>
    </w:rPr>
  </w:style>
  <w:style w:type="paragraph" w:styleId="Heading4">
    <w:name w:val="heading 4"/>
    <w:basedOn w:val="HeadingBase"/>
    <w:next w:val="BodyText"/>
    <w:link w:val="Heading4Char"/>
    <w:qFormat/>
    <w:rsid w:val="00F65FC9"/>
    <w:pPr>
      <w:spacing w:before="160" w:after="120"/>
      <w:outlineLvl w:val="3"/>
    </w:pPr>
    <w:rPr>
      <w:sz w:val="22"/>
    </w:rPr>
  </w:style>
  <w:style w:type="paragraph" w:styleId="Heading5">
    <w:name w:val="heading 5"/>
    <w:basedOn w:val="HeadingBase"/>
    <w:next w:val="Normal"/>
    <w:link w:val="Heading5Char"/>
    <w:qFormat/>
    <w:rsid w:val="00F65FC9"/>
    <w:pPr>
      <w:spacing w:before="80"/>
      <w:outlineLvl w:val="4"/>
    </w:pPr>
    <w:rPr>
      <w:color w:val="918585"/>
      <w:sz w:val="20"/>
    </w:rPr>
  </w:style>
  <w:style w:type="paragraph" w:styleId="Heading6">
    <w:name w:val="heading 6"/>
    <w:basedOn w:val="HeadingBase"/>
    <w:next w:val="Normal"/>
    <w:link w:val="Heading6Char"/>
    <w:qFormat/>
    <w:rsid w:val="00F65FC9"/>
    <w:pPr>
      <w:spacing w:before="60"/>
      <w:outlineLvl w:val="5"/>
    </w:pPr>
    <w:rPr>
      <w:color w:val="918585"/>
      <w:sz w:val="20"/>
    </w:rPr>
  </w:style>
  <w:style w:type="paragraph" w:styleId="Heading7">
    <w:name w:val="heading 7"/>
    <w:basedOn w:val="Normal"/>
    <w:next w:val="Normal"/>
    <w:link w:val="Heading7Char"/>
    <w:qFormat/>
    <w:rsid w:val="00F65FC9"/>
    <w:pPr>
      <w:ind w:left="720"/>
      <w:outlineLvl w:val="6"/>
    </w:pPr>
    <w:rPr>
      <w:i/>
    </w:rPr>
  </w:style>
  <w:style w:type="paragraph" w:styleId="Heading8">
    <w:name w:val="heading 8"/>
    <w:basedOn w:val="Normal"/>
    <w:next w:val="Normal"/>
    <w:link w:val="Heading8Char"/>
    <w:qFormat/>
    <w:rsid w:val="00F65FC9"/>
    <w:pPr>
      <w:ind w:left="720"/>
      <w:outlineLvl w:val="7"/>
    </w:pPr>
    <w:rPr>
      <w:i/>
    </w:rPr>
  </w:style>
  <w:style w:type="paragraph" w:styleId="Heading9">
    <w:name w:val="heading 9"/>
    <w:basedOn w:val="Normal"/>
    <w:next w:val="Normal"/>
    <w:link w:val="Heading9Char"/>
    <w:qFormat/>
    <w:rsid w:val="00F65FC9"/>
    <w:pPr>
      <w:ind w:left="720"/>
      <w:outlineLvl w:val="8"/>
    </w:pPr>
    <w:rPr>
      <w:i/>
    </w:rPr>
  </w:style>
  <w:style w:type="character" w:default="1" w:styleId="DefaultParagraphFont">
    <w:name w:val="Default Paragraph Font"/>
    <w:uiPriority w:val="1"/>
    <w:unhideWhenUsed/>
    <w:rsid w:val="00F65F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5FC9"/>
  </w:style>
  <w:style w:type="character" w:customStyle="1" w:styleId="Heading1Char">
    <w:name w:val="Heading 1 Char"/>
    <w:basedOn w:val="DefaultParagraphFont"/>
    <w:link w:val="Heading1"/>
    <w:rsid w:val="00F65FC9"/>
    <w:rPr>
      <w:rFonts w:ascii="Times New Roman" w:eastAsia="Times New Roman" w:hAnsi="Times New Roman" w:cs="Times New Roman"/>
      <w:b/>
      <w:sz w:val="32"/>
      <w:szCs w:val="20"/>
      <w:lang w:eastAsia="en-US"/>
    </w:rPr>
  </w:style>
  <w:style w:type="paragraph" w:styleId="BodyText">
    <w:name w:val="Body Text"/>
    <w:basedOn w:val="Normal"/>
    <w:link w:val="BodyTextChar"/>
    <w:rsid w:val="00F65F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5FC9"/>
    <w:rPr>
      <w:rFonts w:ascii="Times New Roman" w:eastAsia="Times New Roman" w:hAnsi="Times New Roman" w:cs="Times New Roman"/>
      <w:sz w:val="24"/>
      <w:lang w:eastAsia="en-US"/>
    </w:rPr>
  </w:style>
  <w:style w:type="paragraph" w:styleId="ListBullet">
    <w:name w:val="List Bullet"/>
    <w:basedOn w:val="List"/>
    <w:rsid w:val="00F65FC9"/>
    <w:pPr>
      <w:numPr>
        <w:numId w:val="12"/>
      </w:numPr>
      <w:tabs>
        <w:tab w:val="clear" w:pos="340"/>
      </w:tabs>
      <w:spacing w:before="40" w:after="40"/>
    </w:pPr>
  </w:style>
  <w:style w:type="character" w:customStyle="1" w:styleId="SpecialBold">
    <w:name w:val="Special Bold"/>
    <w:basedOn w:val="DefaultParagraphFont"/>
    <w:rsid w:val="00F65FC9"/>
    <w:rPr>
      <w:b/>
      <w:spacing w:val="0"/>
    </w:rPr>
  </w:style>
  <w:style w:type="paragraph" w:styleId="ListBullet2">
    <w:name w:val="List Bullet 2"/>
    <w:basedOn w:val="List2"/>
    <w:rsid w:val="00F65FC9"/>
    <w:pPr>
      <w:numPr>
        <w:numId w:val="13"/>
      </w:numPr>
      <w:tabs>
        <w:tab w:val="clear" w:pos="680"/>
      </w:tabs>
    </w:pPr>
  </w:style>
  <w:style w:type="paragraph" w:customStyle="1" w:styleId="SuperHeading">
    <w:name w:val="SuperHeading"/>
    <w:basedOn w:val="Normal"/>
    <w:rsid w:val="00F65FC9"/>
    <w:pPr>
      <w:spacing w:before="240" w:after="120"/>
      <w:outlineLvl w:val="0"/>
    </w:pPr>
    <w:rPr>
      <w:rFonts w:ascii="Times New Roman" w:hAnsi="Times New Roman"/>
      <w:b/>
      <w:sz w:val="32"/>
    </w:rPr>
  </w:style>
  <w:style w:type="paragraph" w:customStyle="1" w:styleId="AllowPageBreak">
    <w:name w:val="AllowPageBreak"/>
    <w:rsid w:val="00F65FC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65F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5F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5F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5F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5F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5F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5F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5FC9"/>
    <w:rPr>
      <w:rFonts w:ascii="Courier New" w:eastAsia="Times New Roman" w:hAnsi="Courier New" w:cs="Times New Roman"/>
      <w:i/>
      <w:szCs w:val="20"/>
      <w:lang w:eastAsia="en-US"/>
    </w:rPr>
  </w:style>
  <w:style w:type="paragraph" w:customStyle="1" w:styleId="HeadingBase">
    <w:name w:val="Heading Base"/>
    <w:rsid w:val="00F65F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5FC9"/>
    <w:pPr>
      <w:tabs>
        <w:tab w:val="right" w:leader="dot" w:pos="9072"/>
      </w:tabs>
      <w:ind w:left="567"/>
    </w:pPr>
    <w:rPr>
      <w:szCs w:val="22"/>
    </w:rPr>
  </w:style>
  <w:style w:type="paragraph" w:customStyle="1" w:styleId="TOCBase">
    <w:name w:val="TOC Base"/>
    <w:rsid w:val="00F65F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5FC9"/>
    <w:pPr>
      <w:tabs>
        <w:tab w:val="right" w:leader="dot" w:pos="9072"/>
      </w:tabs>
      <w:spacing w:before="40" w:after="40"/>
      <w:ind w:left="284"/>
    </w:pPr>
    <w:rPr>
      <w:rFonts w:ascii="Times New Roman" w:hAnsi="Times New Roman"/>
    </w:rPr>
  </w:style>
  <w:style w:type="paragraph" w:styleId="TOC1">
    <w:name w:val="toc 1"/>
    <w:basedOn w:val="TOCBase"/>
    <w:next w:val="Normal"/>
    <w:rsid w:val="00F65F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5F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5FC9"/>
    <w:rPr>
      <w:rFonts w:ascii="Times New Roman" w:eastAsia="Times New Roman" w:hAnsi="Times New Roman" w:cs="Times New Roman"/>
      <w:sz w:val="16"/>
      <w:lang w:eastAsia="en-US"/>
    </w:rPr>
  </w:style>
  <w:style w:type="paragraph" w:styleId="Title">
    <w:name w:val="Title"/>
    <w:basedOn w:val="HeadingBase"/>
    <w:link w:val="TitleChar"/>
    <w:qFormat/>
    <w:rsid w:val="00F65FC9"/>
    <w:pPr>
      <w:spacing w:before="5040"/>
      <w:jc w:val="center"/>
    </w:pPr>
    <w:rPr>
      <w:sz w:val="48"/>
      <w:szCs w:val="72"/>
      <w:lang w:val="en-US"/>
    </w:rPr>
  </w:style>
  <w:style w:type="character" w:customStyle="1" w:styleId="TitleChar">
    <w:name w:val="Title Char"/>
    <w:basedOn w:val="DefaultParagraphFont"/>
    <w:link w:val="Title"/>
    <w:rsid w:val="00F65F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5FC9"/>
    <w:pPr>
      <w:tabs>
        <w:tab w:val="left" w:pos="3600"/>
        <w:tab w:val="left" w:pos="3958"/>
      </w:tabs>
    </w:pPr>
  </w:style>
  <w:style w:type="paragraph" w:styleId="List">
    <w:name w:val="List"/>
    <w:basedOn w:val="BodyText"/>
    <w:next w:val="BodyText"/>
    <w:rsid w:val="00F65FC9"/>
    <w:pPr>
      <w:tabs>
        <w:tab w:val="left" w:pos="340"/>
      </w:tabs>
      <w:spacing w:before="60" w:after="60"/>
      <w:ind w:left="340" w:hanging="340"/>
    </w:pPr>
  </w:style>
  <w:style w:type="paragraph" w:customStyle="1" w:styleId="Note">
    <w:name w:val="Note"/>
    <w:basedOn w:val="BodyText"/>
    <w:rsid w:val="00F65F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5FC9"/>
    <w:pPr>
      <w:framePr w:wrap="auto" w:hAnchor="text" w:y="6049"/>
    </w:pPr>
    <w:rPr>
      <w:color w:val="000000"/>
      <w:sz w:val="40"/>
    </w:rPr>
  </w:style>
  <w:style w:type="paragraph" w:customStyle="1" w:styleId="TOCTitle">
    <w:name w:val="TOCTitle"/>
    <w:basedOn w:val="Heading1"/>
    <w:rsid w:val="00F65FC9"/>
    <w:pPr>
      <w:spacing w:after="240"/>
      <w:jc w:val="center"/>
      <w:outlineLvl w:val="9"/>
    </w:pPr>
    <w:rPr>
      <w:caps/>
    </w:rPr>
  </w:style>
  <w:style w:type="paragraph" w:customStyle="1" w:styleId="Version">
    <w:name w:val="Version"/>
    <w:rsid w:val="00F65F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5FC9"/>
    <w:pPr>
      <w:keepNext w:val="0"/>
      <w:tabs>
        <w:tab w:val="right" w:pos="4176"/>
      </w:tabs>
      <w:ind w:left="198" w:hanging="198"/>
    </w:pPr>
    <w:rPr>
      <w:rFonts w:ascii="Garamond" w:hAnsi="Garamond"/>
    </w:rPr>
  </w:style>
  <w:style w:type="paragraph" w:styleId="IndexHeading">
    <w:name w:val="index heading"/>
    <w:basedOn w:val="Normal"/>
    <w:next w:val="Index1"/>
    <w:semiHidden/>
    <w:rsid w:val="00F65FC9"/>
    <w:pPr>
      <w:spacing w:before="120" w:after="120"/>
    </w:pPr>
    <w:rPr>
      <w:rFonts w:ascii="Arial" w:hAnsi="Arial"/>
      <w:b/>
      <w:color w:val="918585"/>
      <w:sz w:val="24"/>
    </w:rPr>
  </w:style>
  <w:style w:type="paragraph" w:styleId="Header">
    <w:name w:val="header"/>
    <w:basedOn w:val="Normal"/>
    <w:link w:val="HeaderChar"/>
    <w:rsid w:val="00F65F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5FC9"/>
    <w:rPr>
      <w:rFonts w:ascii="Times New Roman" w:eastAsia="Times New Roman" w:hAnsi="Times New Roman" w:cs="Times New Roman"/>
      <w:sz w:val="16"/>
      <w:szCs w:val="20"/>
      <w:lang w:val="en-GB" w:eastAsia="en-US"/>
    </w:rPr>
  </w:style>
  <w:style w:type="paragraph" w:customStyle="1" w:styleId="Chapter">
    <w:name w:val="Chapter"/>
    <w:basedOn w:val="Normal"/>
    <w:rsid w:val="00F65FC9"/>
    <w:pPr>
      <w:spacing w:before="240"/>
    </w:pPr>
    <w:rPr>
      <w:rFonts w:ascii="Times New Roman" w:hAnsi="Times New Roman"/>
      <w:smallCaps/>
      <w:spacing w:val="80"/>
      <w:sz w:val="28"/>
    </w:rPr>
  </w:style>
  <w:style w:type="paragraph" w:customStyle="1" w:styleId="InChapter">
    <w:name w:val="InChapter"/>
    <w:basedOn w:val="Heading3"/>
    <w:rsid w:val="00F65FC9"/>
    <w:pPr>
      <w:spacing w:after="240"/>
      <w:outlineLvl w:val="9"/>
    </w:pPr>
    <w:rPr>
      <w:noProof/>
    </w:rPr>
  </w:style>
  <w:style w:type="paragraph" w:styleId="Index2">
    <w:name w:val="index 2"/>
    <w:basedOn w:val="Normal"/>
    <w:next w:val="Normal"/>
    <w:semiHidden/>
    <w:rsid w:val="00F65FC9"/>
    <w:pPr>
      <w:tabs>
        <w:tab w:val="right" w:pos="4176"/>
      </w:tabs>
      <w:ind w:left="568" w:hanging="284"/>
    </w:pPr>
    <w:rPr>
      <w:rFonts w:ascii="Garamond" w:hAnsi="Garamond"/>
    </w:rPr>
  </w:style>
  <w:style w:type="paragraph" w:customStyle="1" w:styleId="Byline">
    <w:name w:val="Byline"/>
    <w:rsid w:val="00F65F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5FC9"/>
    <w:pPr>
      <w:tabs>
        <w:tab w:val="clear" w:pos="3600"/>
        <w:tab w:val="clear" w:pos="3958"/>
      </w:tabs>
      <w:jc w:val="right"/>
    </w:pPr>
  </w:style>
  <w:style w:type="character" w:styleId="Emphasis">
    <w:name w:val="Emphasis"/>
    <w:basedOn w:val="DefaultParagraphFont"/>
    <w:qFormat/>
    <w:rsid w:val="00F65FC9"/>
    <w:rPr>
      <w:i/>
    </w:rPr>
  </w:style>
  <w:style w:type="paragraph" w:styleId="Caption">
    <w:name w:val="caption"/>
    <w:basedOn w:val="BodyText"/>
    <w:next w:val="Normal"/>
    <w:qFormat/>
    <w:rsid w:val="00F65FC9"/>
    <w:pPr>
      <w:framePr w:w="2268" w:hSpace="181" w:vSpace="181" w:wrap="around" w:vAnchor="text" w:hAnchor="page" w:x="1135" w:y="285" w:anchorLock="1"/>
    </w:pPr>
    <w:rPr>
      <w:i/>
    </w:rPr>
  </w:style>
  <w:style w:type="paragraph" w:customStyle="1" w:styleId="MiniTOCTitle">
    <w:name w:val="MiniTOCTitle"/>
    <w:basedOn w:val="Heading4"/>
    <w:rsid w:val="00F65FC9"/>
    <w:pPr>
      <w:spacing w:before="240"/>
      <w:outlineLvl w:val="9"/>
    </w:pPr>
    <w:rPr>
      <w:noProof/>
      <w:sz w:val="24"/>
    </w:rPr>
  </w:style>
  <w:style w:type="paragraph" w:customStyle="1" w:styleId="MiniTOCItem">
    <w:name w:val="MiniTOCItem"/>
    <w:basedOn w:val="ListBullet"/>
    <w:rsid w:val="00F65FC9"/>
    <w:pPr>
      <w:numPr>
        <w:numId w:val="0"/>
      </w:numPr>
      <w:tabs>
        <w:tab w:val="right" w:leader="dot" w:pos="6521"/>
      </w:tabs>
      <w:spacing w:before="0" w:after="0"/>
    </w:pPr>
  </w:style>
  <w:style w:type="paragraph" w:customStyle="1" w:styleId="TOFTitle">
    <w:name w:val="TOFTitle"/>
    <w:basedOn w:val="TOCTitle"/>
    <w:rsid w:val="00F65FC9"/>
  </w:style>
  <w:style w:type="paragraph" w:styleId="TableofFigures">
    <w:name w:val="table of figures"/>
    <w:basedOn w:val="Normal"/>
    <w:next w:val="Normal"/>
    <w:semiHidden/>
    <w:rsid w:val="00F65FC9"/>
    <w:pPr>
      <w:tabs>
        <w:tab w:val="right" w:leader="dot" w:pos="9072"/>
      </w:tabs>
      <w:ind w:left="970" w:hanging="403"/>
    </w:pPr>
    <w:rPr>
      <w:rFonts w:ascii="Times New Roman" w:hAnsi="Times New Roman"/>
      <w:b/>
    </w:rPr>
  </w:style>
  <w:style w:type="paragraph" w:styleId="ListNumber">
    <w:name w:val="List Number"/>
    <w:basedOn w:val="List"/>
    <w:rsid w:val="00F65FC9"/>
    <w:pPr>
      <w:numPr>
        <w:numId w:val="15"/>
      </w:numPr>
      <w:tabs>
        <w:tab w:val="clear" w:pos="340"/>
      </w:tabs>
    </w:pPr>
  </w:style>
  <w:style w:type="character" w:customStyle="1" w:styleId="WingdingSymbols">
    <w:name w:val="Wingding Symbols"/>
    <w:rsid w:val="00F65FC9"/>
    <w:rPr>
      <w:rFonts w:ascii="Wingdings" w:hAnsi="Wingdings"/>
    </w:rPr>
  </w:style>
  <w:style w:type="paragraph" w:customStyle="1" w:styleId="TableHeading">
    <w:name w:val="Table Heading"/>
    <w:basedOn w:val="HeadingBase"/>
    <w:rsid w:val="00F65FC9"/>
    <w:pPr>
      <w:keepLines/>
      <w:pBdr>
        <w:bottom w:val="single" w:sz="6" w:space="1" w:color="918585"/>
      </w:pBdr>
      <w:spacing w:before="240"/>
    </w:pPr>
  </w:style>
  <w:style w:type="character" w:customStyle="1" w:styleId="HotSpot">
    <w:name w:val="HotSpot"/>
    <w:rsid w:val="00F65FC9"/>
    <w:rPr>
      <w:color w:val="0033CC"/>
      <w:u w:val="none"/>
    </w:rPr>
  </w:style>
  <w:style w:type="paragraph" w:customStyle="1" w:styleId="BodyTextRight">
    <w:name w:val="Body Text Right"/>
    <w:basedOn w:val="BodyText"/>
    <w:rsid w:val="00F65FC9"/>
    <w:pPr>
      <w:spacing w:before="0" w:after="0"/>
      <w:jc w:val="right"/>
    </w:pPr>
  </w:style>
  <w:style w:type="paragraph" w:styleId="Index3">
    <w:name w:val="index 3"/>
    <w:basedOn w:val="ListNumber2"/>
    <w:next w:val="Normal"/>
    <w:semiHidden/>
    <w:rsid w:val="00F65FC9"/>
    <w:pPr>
      <w:numPr>
        <w:numId w:val="0"/>
      </w:numPr>
      <w:tabs>
        <w:tab w:val="right" w:leader="dot" w:pos="4176"/>
      </w:tabs>
    </w:pPr>
  </w:style>
  <w:style w:type="paragraph" w:styleId="ListNumber2">
    <w:name w:val="List Number 2"/>
    <w:basedOn w:val="List2"/>
    <w:rsid w:val="00F65FC9"/>
    <w:pPr>
      <w:numPr>
        <w:numId w:val="10"/>
      </w:numPr>
      <w:tabs>
        <w:tab w:val="clear" w:pos="1060"/>
      </w:tabs>
    </w:pPr>
  </w:style>
  <w:style w:type="paragraph" w:customStyle="1" w:styleId="MarginNote">
    <w:name w:val="Margin Note"/>
    <w:basedOn w:val="BodyText"/>
    <w:rsid w:val="00F65F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5F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5F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5FC9"/>
    <w:rPr>
      <w:sz w:val="32"/>
    </w:rPr>
  </w:style>
  <w:style w:type="paragraph" w:customStyle="1" w:styleId="HeadingProcedure">
    <w:name w:val="Heading Procedure"/>
    <w:basedOn w:val="HeadingBase"/>
    <w:next w:val="Normal"/>
    <w:rsid w:val="00F65FC9"/>
    <w:pPr>
      <w:tabs>
        <w:tab w:val="left" w:pos="0"/>
      </w:tabs>
      <w:spacing w:before="120" w:after="60"/>
    </w:pPr>
    <w:rPr>
      <w:i/>
      <w:color w:val="918585"/>
      <w:sz w:val="22"/>
    </w:rPr>
  </w:style>
  <w:style w:type="paragraph" w:customStyle="1" w:styleId="TableBodyText">
    <w:name w:val="Table Body Text"/>
    <w:basedOn w:val="BodyText"/>
    <w:rsid w:val="00F65FC9"/>
    <w:pPr>
      <w:spacing w:before="60" w:after="60"/>
    </w:pPr>
  </w:style>
  <w:style w:type="paragraph" w:styleId="ListContinue">
    <w:name w:val="List Continue"/>
    <w:basedOn w:val="List"/>
    <w:rsid w:val="00F65FC9"/>
    <w:pPr>
      <w:ind w:firstLine="0"/>
    </w:pPr>
  </w:style>
  <w:style w:type="paragraph" w:customStyle="1" w:styleId="ListNote">
    <w:name w:val="List Note"/>
    <w:basedOn w:val="List"/>
    <w:rsid w:val="00F65FC9"/>
    <w:pPr>
      <w:pBdr>
        <w:top w:val="single" w:sz="6" w:space="2" w:color="918585"/>
        <w:bottom w:val="single" w:sz="6" w:space="2" w:color="918585"/>
      </w:pBdr>
      <w:tabs>
        <w:tab w:val="left" w:pos="1021"/>
      </w:tabs>
      <w:ind w:firstLine="0"/>
    </w:pPr>
  </w:style>
  <w:style w:type="paragraph" w:customStyle="1" w:styleId="Warning">
    <w:name w:val="Warning"/>
    <w:basedOn w:val="BodyText"/>
    <w:rsid w:val="00F65FC9"/>
    <w:pPr>
      <w:shd w:val="clear" w:color="auto" w:fill="D9D9D9"/>
      <w:tabs>
        <w:tab w:val="left" w:pos="992"/>
      </w:tabs>
      <w:ind w:left="119" w:right="119"/>
    </w:pPr>
    <w:rPr>
      <w:sz w:val="20"/>
    </w:rPr>
  </w:style>
  <w:style w:type="paragraph" w:customStyle="1" w:styleId="MarginIcons">
    <w:name w:val="Margin Icons"/>
    <w:basedOn w:val="BodyText"/>
    <w:rsid w:val="00F65F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5FC9"/>
    <w:rPr>
      <w:rFonts w:ascii="Courier New" w:hAnsi="Courier New"/>
    </w:rPr>
  </w:style>
  <w:style w:type="paragraph" w:customStyle="1" w:styleId="NoteBullet">
    <w:name w:val="Note Bullet"/>
    <w:basedOn w:val="Note"/>
    <w:rsid w:val="00F65FC9"/>
    <w:pPr>
      <w:tabs>
        <w:tab w:val="clear" w:pos="680"/>
      </w:tabs>
      <w:spacing w:before="60" w:after="60"/>
    </w:pPr>
  </w:style>
  <w:style w:type="paragraph" w:customStyle="1" w:styleId="SubHeading2">
    <w:name w:val="SubHeading2"/>
    <w:basedOn w:val="HeadingBase"/>
    <w:rsid w:val="00F65FC9"/>
    <w:pPr>
      <w:spacing w:before="240" w:after="60"/>
    </w:pPr>
    <w:rPr>
      <w:sz w:val="20"/>
    </w:rPr>
  </w:style>
  <w:style w:type="paragraph" w:customStyle="1" w:styleId="SubHeading1">
    <w:name w:val="SubHeading1"/>
    <w:basedOn w:val="HeadingBase"/>
    <w:rsid w:val="00F65FC9"/>
    <w:pPr>
      <w:spacing w:before="240" w:after="60"/>
    </w:pPr>
    <w:rPr>
      <w:color w:val="918585"/>
      <w:sz w:val="22"/>
    </w:rPr>
  </w:style>
  <w:style w:type="paragraph" w:customStyle="1" w:styleId="SideHeading">
    <w:name w:val="Side Heading"/>
    <w:basedOn w:val="HeadingBase"/>
    <w:rsid w:val="00F65F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5FC9"/>
    <w:pPr>
      <w:tabs>
        <w:tab w:val="num" w:pos="360"/>
      </w:tabs>
    </w:pPr>
  </w:style>
  <w:style w:type="paragraph" w:styleId="PlainText">
    <w:name w:val="Plain Text"/>
    <w:basedOn w:val="Normal"/>
    <w:link w:val="PlainTextChar"/>
    <w:rsid w:val="00F65FC9"/>
    <w:rPr>
      <w:sz w:val="20"/>
    </w:rPr>
  </w:style>
  <w:style w:type="character" w:customStyle="1" w:styleId="PlainTextChar">
    <w:name w:val="Plain Text Char"/>
    <w:basedOn w:val="DefaultParagraphFont"/>
    <w:link w:val="PlainText"/>
    <w:rsid w:val="00F65FC9"/>
    <w:rPr>
      <w:rFonts w:ascii="Courier New" w:eastAsia="Times New Roman" w:hAnsi="Courier New" w:cs="Times New Roman"/>
      <w:sz w:val="20"/>
      <w:szCs w:val="20"/>
      <w:lang w:eastAsia="en-US"/>
    </w:rPr>
  </w:style>
  <w:style w:type="character" w:customStyle="1" w:styleId="MenuOption">
    <w:name w:val="Menu Option"/>
    <w:basedOn w:val="DefaultParagraphFont"/>
    <w:rsid w:val="00F65FC9"/>
    <w:rPr>
      <w:b/>
      <w:smallCaps/>
    </w:rPr>
  </w:style>
  <w:style w:type="paragraph" w:customStyle="1" w:styleId="TableListNumber">
    <w:name w:val="Table List Number"/>
    <w:basedOn w:val="ListNumber"/>
    <w:rsid w:val="00F65FC9"/>
    <w:pPr>
      <w:numPr>
        <w:numId w:val="0"/>
      </w:numPr>
    </w:pPr>
  </w:style>
  <w:style w:type="paragraph" w:styleId="TOC4">
    <w:name w:val="toc 4"/>
    <w:basedOn w:val="TOCBase"/>
    <w:next w:val="Normal"/>
    <w:semiHidden/>
    <w:rsid w:val="00F65FC9"/>
    <w:pPr>
      <w:tabs>
        <w:tab w:val="right" w:leader="dot" w:pos="9071"/>
      </w:tabs>
      <w:ind w:left="1701"/>
    </w:pPr>
  </w:style>
  <w:style w:type="paragraph" w:customStyle="1" w:styleId="ListAlpha">
    <w:name w:val="List Alpha"/>
    <w:basedOn w:val="List"/>
    <w:rsid w:val="00F65FC9"/>
    <w:pPr>
      <w:numPr>
        <w:numId w:val="9"/>
      </w:numPr>
    </w:pPr>
  </w:style>
  <w:style w:type="paragraph" w:customStyle="1" w:styleId="ListAlpha2">
    <w:name w:val="List Alpha 2"/>
    <w:basedOn w:val="List2"/>
    <w:rsid w:val="00F65FC9"/>
    <w:pPr>
      <w:numPr>
        <w:numId w:val="8"/>
      </w:numPr>
    </w:pPr>
  </w:style>
  <w:style w:type="paragraph" w:styleId="List2">
    <w:name w:val="List 2"/>
    <w:basedOn w:val="BodyText"/>
    <w:rsid w:val="00F65FC9"/>
    <w:pPr>
      <w:tabs>
        <w:tab w:val="left" w:pos="680"/>
      </w:tabs>
      <w:spacing w:before="60" w:after="60"/>
      <w:ind w:left="680" w:hanging="340"/>
    </w:pPr>
  </w:style>
  <w:style w:type="paragraph" w:styleId="List3">
    <w:name w:val="List 3"/>
    <w:basedOn w:val="BodyText"/>
    <w:rsid w:val="00F65FC9"/>
    <w:pPr>
      <w:tabs>
        <w:tab w:val="left" w:pos="1021"/>
      </w:tabs>
      <w:spacing w:before="60" w:after="60"/>
      <w:ind w:left="1020" w:hanging="340"/>
    </w:pPr>
  </w:style>
  <w:style w:type="paragraph" w:styleId="List4">
    <w:name w:val="List 4"/>
    <w:basedOn w:val="BodyText"/>
    <w:rsid w:val="00F65FC9"/>
    <w:pPr>
      <w:tabs>
        <w:tab w:val="left" w:pos="1361"/>
      </w:tabs>
      <w:spacing w:before="60" w:after="60"/>
      <w:ind w:left="1361" w:hanging="340"/>
    </w:pPr>
  </w:style>
  <w:style w:type="paragraph" w:styleId="List5">
    <w:name w:val="List 5"/>
    <w:basedOn w:val="BodyText"/>
    <w:rsid w:val="00F65FC9"/>
    <w:pPr>
      <w:tabs>
        <w:tab w:val="left" w:pos="1701"/>
      </w:tabs>
      <w:spacing w:before="60" w:after="60"/>
      <w:ind w:left="1701" w:hanging="340"/>
    </w:pPr>
  </w:style>
  <w:style w:type="paragraph" w:styleId="ListBullet3">
    <w:name w:val="List Bullet 3"/>
    <w:basedOn w:val="List3"/>
    <w:rsid w:val="00F65FC9"/>
    <w:pPr>
      <w:numPr>
        <w:numId w:val="14"/>
      </w:numPr>
      <w:tabs>
        <w:tab w:val="clear" w:pos="1021"/>
      </w:tabs>
      <w:ind w:left="1037" w:hanging="357"/>
    </w:pPr>
  </w:style>
  <w:style w:type="paragraph" w:styleId="ListBullet4">
    <w:name w:val="List Bullet 4"/>
    <w:basedOn w:val="List4"/>
    <w:rsid w:val="00F65FC9"/>
    <w:pPr>
      <w:numPr>
        <w:numId w:val="3"/>
      </w:numPr>
      <w:tabs>
        <w:tab w:val="clear" w:pos="1361"/>
      </w:tabs>
    </w:pPr>
  </w:style>
  <w:style w:type="paragraph" w:styleId="ListBullet5">
    <w:name w:val="List Bullet 5"/>
    <w:basedOn w:val="List5"/>
    <w:rsid w:val="00F65FC9"/>
    <w:pPr>
      <w:numPr>
        <w:numId w:val="4"/>
      </w:numPr>
    </w:pPr>
  </w:style>
  <w:style w:type="paragraph" w:styleId="ListContinue2">
    <w:name w:val="List Continue 2"/>
    <w:basedOn w:val="List2"/>
    <w:rsid w:val="00F65FC9"/>
    <w:pPr>
      <w:ind w:firstLine="0"/>
    </w:pPr>
  </w:style>
  <w:style w:type="paragraph" w:styleId="ListContinue3">
    <w:name w:val="List Continue 3"/>
    <w:basedOn w:val="List3"/>
    <w:rsid w:val="00F65FC9"/>
    <w:pPr>
      <w:ind w:left="1021" w:firstLine="0"/>
    </w:pPr>
  </w:style>
  <w:style w:type="paragraph" w:styleId="ListContinue4">
    <w:name w:val="List Continue 4"/>
    <w:basedOn w:val="List4"/>
    <w:rsid w:val="00F65FC9"/>
    <w:pPr>
      <w:ind w:firstLine="0"/>
    </w:pPr>
  </w:style>
  <w:style w:type="paragraph" w:styleId="ListContinue5">
    <w:name w:val="List Continue 5"/>
    <w:basedOn w:val="List5"/>
    <w:rsid w:val="00F65FC9"/>
    <w:pPr>
      <w:ind w:firstLine="0"/>
    </w:pPr>
  </w:style>
  <w:style w:type="paragraph" w:styleId="ListNumber3">
    <w:name w:val="List Number 3"/>
    <w:basedOn w:val="List3"/>
    <w:rsid w:val="00F65FC9"/>
    <w:pPr>
      <w:numPr>
        <w:numId w:val="5"/>
      </w:numPr>
    </w:pPr>
  </w:style>
  <w:style w:type="paragraph" w:styleId="ListNumber4">
    <w:name w:val="List Number 4"/>
    <w:basedOn w:val="List4"/>
    <w:rsid w:val="00F65FC9"/>
    <w:pPr>
      <w:numPr>
        <w:numId w:val="6"/>
      </w:numPr>
    </w:pPr>
  </w:style>
  <w:style w:type="paragraph" w:styleId="ListNumber5">
    <w:name w:val="List Number 5"/>
    <w:basedOn w:val="List5"/>
    <w:rsid w:val="00F65FC9"/>
    <w:pPr>
      <w:numPr>
        <w:numId w:val="7"/>
      </w:numPr>
    </w:pPr>
  </w:style>
  <w:style w:type="paragraph" w:styleId="BlockText">
    <w:name w:val="Block Text"/>
    <w:basedOn w:val="Normal"/>
    <w:rsid w:val="00F65FC9"/>
    <w:pPr>
      <w:spacing w:after="120"/>
      <w:ind w:left="1440" w:right="1440"/>
    </w:pPr>
  </w:style>
  <w:style w:type="character" w:customStyle="1" w:styleId="Subscript">
    <w:name w:val="Subscript"/>
    <w:basedOn w:val="DefaultParagraphFont"/>
    <w:rsid w:val="00F65FC9"/>
    <w:rPr>
      <w:sz w:val="16"/>
      <w:vertAlign w:val="subscript"/>
    </w:rPr>
  </w:style>
  <w:style w:type="character" w:customStyle="1" w:styleId="Superscript">
    <w:name w:val="Superscript"/>
    <w:basedOn w:val="DefaultParagraphFont"/>
    <w:rsid w:val="00F65FC9"/>
    <w:rPr>
      <w:sz w:val="16"/>
      <w:vertAlign w:val="superscript"/>
    </w:rPr>
  </w:style>
  <w:style w:type="character" w:customStyle="1" w:styleId="Symbols">
    <w:name w:val="Symbols"/>
    <w:basedOn w:val="DefaultParagraphFont"/>
    <w:rsid w:val="00F65FC9"/>
    <w:rPr>
      <w:rFonts w:ascii="Symbol" w:hAnsi="Symbol"/>
    </w:rPr>
  </w:style>
  <w:style w:type="character" w:customStyle="1" w:styleId="MenuOptions">
    <w:name w:val="Menu Options"/>
    <w:basedOn w:val="DefaultParagraphFont"/>
    <w:rsid w:val="00F65FC9"/>
    <w:rPr>
      <w:rFonts w:ascii="Arial Narrow" w:hAnsi="Arial Narrow"/>
      <w:smallCaps/>
    </w:rPr>
  </w:style>
  <w:style w:type="character" w:customStyle="1" w:styleId="Buttons">
    <w:name w:val="Buttons"/>
    <w:basedOn w:val="DefaultParagraphFont"/>
    <w:rsid w:val="00F65FC9"/>
    <w:rPr>
      <w:b/>
    </w:rPr>
  </w:style>
  <w:style w:type="character" w:customStyle="1" w:styleId="Underlined">
    <w:name w:val="Underlined"/>
    <w:basedOn w:val="DefaultParagraphFont"/>
    <w:rsid w:val="00F65FC9"/>
    <w:rPr>
      <w:u w:val="single"/>
    </w:rPr>
  </w:style>
  <w:style w:type="paragraph" w:customStyle="1" w:styleId="TableBodyTextRight">
    <w:name w:val="Table Body Text Right"/>
    <w:basedOn w:val="TableBodyText"/>
    <w:rsid w:val="00F65FC9"/>
    <w:pPr>
      <w:widowControl w:val="0"/>
      <w:autoSpaceDE w:val="0"/>
      <w:autoSpaceDN w:val="0"/>
      <w:adjustRightInd w:val="0"/>
      <w:jc w:val="right"/>
    </w:pPr>
    <w:rPr>
      <w:rFonts w:cs="Arial"/>
      <w:szCs w:val="18"/>
    </w:rPr>
  </w:style>
  <w:style w:type="paragraph" w:customStyle="1" w:styleId="CopyrightText">
    <w:name w:val="Copyright Text"/>
    <w:basedOn w:val="BodyText"/>
    <w:rsid w:val="00F65FC9"/>
    <w:rPr>
      <w:sz w:val="18"/>
    </w:rPr>
  </w:style>
  <w:style w:type="paragraph" w:customStyle="1" w:styleId="BodySmallRight">
    <w:name w:val="Body Small Right"/>
    <w:basedOn w:val="BodyTextRight"/>
    <w:rsid w:val="00F65FC9"/>
    <w:rPr>
      <w:sz w:val="18"/>
      <w:szCs w:val="18"/>
    </w:rPr>
  </w:style>
  <w:style w:type="paragraph" w:customStyle="1" w:styleId="MarginEdition">
    <w:name w:val="Margin Edition"/>
    <w:basedOn w:val="MarginNote"/>
    <w:rsid w:val="00F65FC9"/>
    <w:pPr>
      <w:spacing w:before="0" w:after="0"/>
    </w:pPr>
    <w:rPr>
      <w:rFonts w:ascii="Times New Roman" w:hAnsi="Times New Roman"/>
      <w:color w:val="999999"/>
    </w:rPr>
  </w:style>
  <w:style w:type="paragraph" w:customStyle="1" w:styleId="Spacer">
    <w:name w:val="Spacer"/>
    <w:basedOn w:val="Normal"/>
    <w:rsid w:val="00F65FC9"/>
    <w:rPr>
      <w:sz w:val="2"/>
      <w:szCs w:val="2"/>
    </w:rPr>
  </w:style>
  <w:style w:type="character" w:customStyle="1" w:styleId="Small">
    <w:name w:val="Small"/>
    <w:basedOn w:val="DefaultParagraphFont"/>
    <w:rsid w:val="00F65FC9"/>
    <w:rPr>
      <w:sz w:val="16"/>
    </w:rPr>
  </w:style>
  <w:style w:type="paragraph" w:customStyle="1" w:styleId="WideTable">
    <w:name w:val="Wide Table"/>
    <w:basedOn w:val="Normal"/>
    <w:rsid w:val="00F65FC9"/>
    <w:pPr>
      <w:ind w:left="-1418"/>
    </w:pPr>
    <w:rPr>
      <w:sz w:val="2"/>
      <w:szCs w:val="2"/>
    </w:rPr>
  </w:style>
  <w:style w:type="character" w:styleId="PageNumber">
    <w:name w:val="page number"/>
    <w:basedOn w:val="DefaultParagraphFont"/>
    <w:rsid w:val="00F65FC9"/>
  </w:style>
  <w:style w:type="paragraph" w:styleId="Quote">
    <w:name w:val="Quote"/>
    <w:basedOn w:val="Heading1"/>
    <w:link w:val="QuoteChar"/>
    <w:qFormat/>
    <w:rsid w:val="00F65FC9"/>
    <w:rPr>
      <w:b w:val="0"/>
      <w:sz w:val="72"/>
      <w:szCs w:val="72"/>
      <w:lang w:val="en-NZ"/>
    </w:rPr>
  </w:style>
  <w:style w:type="character" w:customStyle="1" w:styleId="QuoteChar">
    <w:name w:val="Quote Char"/>
    <w:basedOn w:val="DefaultParagraphFont"/>
    <w:link w:val="Quote"/>
    <w:rsid w:val="00F65F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5FC9"/>
    <w:pPr>
      <w:pageBreakBefore/>
    </w:pPr>
  </w:style>
  <w:style w:type="paragraph" w:customStyle="1" w:styleId="Border">
    <w:name w:val="Border"/>
    <w:basedOn w:val="Normal"/>
    <w:qFormat/>
    <w:rsid w:val="00F65F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5FC9"/>
    <w:rPr>
      <w:b/>
      <w:bCs/>
      <w:i/>
      <w:iCs/>
      <w:color w:val="auto"/>
    </w:rPr>
  </w:style>
  <w:style w:type="paragraph" w:styleId="IntenseQuote">
    <w:name w:val="Intense Quote"/>
    <w:basedOn w:val="Normal"/>
    <w:next w:val="Normal"/>
    <w:link w:val="IntenseQuoteChar"/>
    <w:uiPriority w:val="30"/>
    <w:qFormat/>
    <w:rsid w:val="00F65F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5F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5FC9"/>
    <w:rPr>
      <w:smallCaps/>
      <w:color w:val="auto"/>
      <w:u w:val="single"/>
    </w:rPr>
  </w:style>
  <w:style w:type="character" w:styleId="IntenseReference">
    <w:name w:val="Intense Reference"/>
    <w:basedOn w:val="DefaultParagraphFont"/>
    <w:uiPriority w:val="32"/>
    <w:qFormat/>
    <w:rsid w:val="00F65FC9"/>
    <w:rPr>
      <w:b/>
      <w:bCs/>
      <w:smallCaps/>
      <w:color w:val="auto"/>
      <w:spacing w:val="5"/>
      <w:u w:val="single"/>
    </w:rPr>
  </w:style>
  <w:style w:type="paragraph" w:customStyle="1" w:styleId="2ColumnHeading">
    <w:name w:val="2Column Heading"/>
    <w:basedOn w:val="BodyText"/>
    <w:qFormat/>
    <w:rsid w:val="00F65FC9"/>
    <w:pPr>
      <w:spacing w:after="60"/>
      <w:ind w:left="-2268"/>
    </w:pPr>
    <w:rPr>
      <w:b/>
    </w:rPr>
  </w:style>
  <w:style w:type="paragraph" w:customStyle="1" w:styleId="Heading1TOC">
    <w:name w:val="Heading1 TOC"/>
    <w:basedOn w:val="Normal"/>
    <w:qFormat/>
    <w:rsid w:val="00F65FC9"/>
    <w:pPr>
      <w:spacing w:before="240" w:after="120"/>
    </w:pPr>
    <w:rPr>
      <w:rFonts w:ascii="Times New Roman" w:hAnsi="Times New Roman"/>
      <w:b/>
      <w:sz w:val="32"/>
    </w:rPr>
  </w:style>
  <w:style w:type="paragraph" w:customStyle="1" w:styleId="Heading2TOC">
    <w:name w:val="Heading2 TOC"/>
    <w:basedOn w:val="Normal"/>
    <w:qFormat/>
    <w:rsid w:val="00F65FC9"/>
    <w:pPr>
      <w:spacing w:before="240" w:after="60"/>
    </w:pPr>
    <w:rPr>
      <w:rFonts w:ascii="Times New Roman" w:hAnsi="Times New Roman"/>
      <w:b/>
      <w:sz w:val="28"/>
    </w:rPr>
  </w:style>
  <w:style w:type="character" w:customStyle="1" w:styleId="Underline">
    <w:name w:val="Underline"/>
    <w:basedOn w:val="DefaultParagraphFont"/>
    <w:qFormat/>
    <w:rsid w:val="00F65FC9"/>
    <w:rPr>
      <w:u w:val="single"/>
    </w:rPr>
  </w:style>
  <w:style w:type="character" w:customStyle="1" w:styleId="BoldandItalics">
    <w:name w:val="Bold and Italics"/>
    <w:qFormat/>
    <w:rsid w:val="00F65FC9"/>
    <w:rPr>
      <w:b/>
      <w:i/>
      <w:u w:val="none"/>
    </w:rPr>
  </w:style>
  <w:style w:type="paragraph" w:styleId="BalloonText">
    <w:name w:val="Balloon Text"/>
    <w:basedOn w:val="Normal"/>
    <w:link w:val="BalloonTextChar"/>
    <w:rsid w:val="00F65FC9"/>
    <w:rPr>
      <w:rFonts w:ascii="Tahoma" w:hAnsi="Tahoma" w:cs="Tahoma"/>
      <w:sz w:val="16"/>
      <w:szCs w:val="16"/>
    </w:rPr>
  </w:style>
  <w:style w:type="character" w:customStyle="1" w:styleId="BalloonTextChar">
    <w:name w:val="Balloon Text Char"/>
    <w:basedOn w:val="DefaultParagraphFont"/>
    <w:link w:val="BalloonText"/>
    <w:rsid w:val="00F65F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5F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5F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5FC9"/>
    <w:rPr>
      <w:b/>
      <w:color w:val="660033"/>
      <w:spacing w:val="0"/>
    </w:rPr>
  </w:style>
  <w:style w:type="paragraph" w:customStyle="1" w:styleId="Nameditemlist">
    <w:name w:val="Named item list"/>
    <w:basedOn w:val="BodyText"/>
    <w:qFormat/>
    <w:rsid w:val="00F65FC9"/>
    <w:pPr>
      <w:tabs>
        <w:tab w:val="left" w:pos="2835"/>
      </w:tabs>
      <w:ind w:left="2835" w:hanging="2835"/>
    </w:pPr>
  </w:style>
  <w:style w:type="paragraph" w:customStyle="1" w:styleId="BodyTextnopadding">
    <w:name w:val="Body Text no padding"/>
    <w:basedOn w:val="BodyText"/>
    <w:qFormat/>
    <w:rsid w:val="00F65FC9"/>
    <w:pPr>
      <w:spacing w:before="0" w:after="0"/>
    </w:pPr>
  </w:style>
  <w:style w:type="paragraph" w:customStyle="1" w:styleId="BodyTextBold">
    <w:name w:val="Body Text Bold"/>
    <w:basedOn w:val="BodyText"/>
    <w:qFormat/>
    <w:rsid w:val="00F65FC9"/>
    <w:rPr>
      <w:b/>
    </w:rPr>
  </w:style>
  <w:style w:type="character" w:styleId="Hyperlink">
    <w:name w:val="Hyperlink"/>
    <w:basedOn w:val="DefaultParagraphFont"/>
    <w:uiPriority w:val="99"/>
    <w:unhideWhenUsed/>
    <w:rsid w:val="006908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767</Words>
  <Characters>4811</Characters>
  <Application>Microsoft Office Word</Application>
  <DocSecurity>0</DocSecurity>
  <Lines>209</Lines>
  <Paragraphs>105</Paragraphs>
  <ScaleCrop>false</ScaleCrop>
  <Company>Author-it Software Corporation Ltd.</Company>
  <LinksUpToDate>false</LinksUpToDate>
  <CharactersWithSpaces>5473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UEERA0086 Service dishwasher machines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2024-11-29T00:48:00Z</dcterms:created>
  <dcterms:modified xsi:type="dcterms:W3CDTF">2024-11-29T00:48:00Z</dcterms:modified>
</cp:coreProperties>
</file>