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7389" w:rsidP="00B07389">
      <w:pPr>
        <w:pStyle w:val="Title"/>
      </w:pPr>
      <w:r>
        <w:fldChar w:fldCharType="begin"/>
      </w:r>
      <w:r>
        <w:instrText xml:space="preserve"> TITLE   \* MERGEFORMAT </w:instrText>
      </w:r>
      <w:r>
        <w:fldChar w:fldCharType="separate"/>
      </w:r>
      <w:r>
        <w:t>Assessment Requirements for UEERA0081 Select refrigerant piping, accessories and associated controls</w:t>
      </w:r>
      <w:r>
        <w:fldChar w:fldCharType="end"/>
      </w:r>
    </w:p>
    <w:p w:rsidR="00B07389" w:rsidP="00B07389">
      <w:pPr>
        <w:pStyle w:val="Version"/>
        <w:sectPr w:rsidSect="00CB08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082D" w:rsidP="00CB082D">
      <w:pPr>
        <w:pStyle w:val="SuperHeading"/>
      </w:pPr>
      <w:r w:rsidRPr="00CB082D">
        <w:t>Assessment Requirements for UEERA0081 Select refrigerant piping, accessories and associated controls</w:t>
      </w:r>
    </w:p>
    <w:p w:rsidR="00000000" w:rsidRPr="00CB082D" w:rsidP="00CB082D">
      <w:pPr>
        <w:pStyle w:val="Heading1"/>
      </w:pPr>
      <w:bookmarkStart w:id="1" w:name="O_1077808"/>
      <w:bookmarkEnd w:id="1"/>
      <w:r w:rsidRPr="00CB082D">
        <w:t>Modification History</w:t>
      </w:r>
    </w:p>
    <w:tbl>
      <w:tblPr>
        <w:tblW w:w="9497" w:type="dxa"/>
        <w:tblLayout w:type="fixed"/>
        <w:tblCellMar>
          <w:left w:w="62" w:type="dxa"/>
          <w:right w:w="62" w:type="dxa"/>
        </w:tblCellMar>
        <w:tblLook w:val="0000"/>
      </w:tblPr>
      <w:tblGrid>
        <w:gridCol w:w="9497"/>
      </w:tblGrid>
      <w:tr w:rsidTr="00CB08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082D" w:rsidP="00CB082D">
            <w:pPr>
              <w:pStyle w:val="BodyText"/>
            </w:pPr>
            <w:r w:rsidRPr="00CB082D">
              <w:t>Release 1. This is the first release of this unit of competency in the UEE Electrotechnology Training Package.</w:t>
            </w:r>
          </w:p>
        </w:tc>
      </w:tr>
    </w:tbl>
    <w:p w:rsidR="00000000" w:rsidRPr="00CB082D" w:rsidP="00CB082D">
      <w:pPr>
        <w:pStyle w:val="NoPaddingFontSize1"/>
      </w:pPr>
    </w:p>
    <w:p w:rsidR="00000000" w:rsidRPr="00CB082D" w:rsidP="00CB082D">
      <w:pPr>
        <w:pStyle w:val="AllowPageBreak"/>
      </w:pPr>
    </w:p>
    <w:p w:rsidR="00000000" w:rsidRPr="00CB082D" w:rsidP="00CB082D">
      <w:pPr>
        <w:pStyle w:val="Heading1"/>
      </w:pPr>
      <w:bookmarkStart w:id="2" w:name="O_1077809"/>
      <w:bookmarkEnd w:id="2"/>
      <w:r w:rsidRPr="00CB082D">
        <w:t>Performance Evidence</w:t>
      </w:r>
    </w:p>
    <w:tbl>
      <w:tblPr>
        <w:tblW w:w="9497" w:type="dxa"/>
        <w:tblLayout w:type="fixed"/>
        <w:tblCellMar>
          <w:left w:w="62" w:type="dxa"/>
          <w:right w:w="62" w:type="dxa"/>
        </w:tblCellMar>
        <w:tblLook w:val="0000"/>
      </w:tblPr>
      <w:tblGrid>
        <w:gridCol w:w="9497"/>
      </w:tblGrid>
      <w:tr w:rsidTr="00CB08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B082D">
            <w:pPr>
              <w:pStyle w:val="BodyText"/>
              <w:rPr>
                <w:lang w:val="en-NZ"/>
              </w:rPr>
            </w:pPr>
            <w:r w:rsidRPr="00CB082D">
              <w:t>Evidence required to demonstrate competence in this unit must be relevant to and satisfy all of the requirements of the elements, performance criteria and range of conditions on at least two separate occasions and inc</w:t>
            </w:r>
            <w:r w:rsidRPr="00CB082D">
              <w:t xml:space="preserve">lude: </w:t>
            </w:r>
          </w:p>
        </w:tc>
      </w:tr>
      <w:tr w:rsidTr="00CB08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082D" w:rsidP="00CB082D">
            <w:pPr>
              <w:pStyle w:val="ListBullet"/>
            </w:pPr>
            <w:r w:rsidRPr="00CB082D">
              <w:t>applying environmental and sustainable principles and practices</w:t>
            </w:r>
          </w:p>
          <w:p w:rsidR="00000000" w:rsidRPr="00CB082D" w:rsidP="00CB082D">
            <w:pPr>
              <w:pStyle w:val="ListBullet"/>
            </w:pPr>
            <w:r w:rsidRPr="00CB082D">
              <w:t>applying relevant work health and safety (WHS)/occupational health and safety (OHS) requirements and workplace procedures and practices, including:</w:t>
            </w:r>
          </w:p>
          <w:p w:rsidR="00000000" w:rsidRPr="00CB082D" w:rsidP="00CB082D">
            <w:pPr>
              <w:pStyle w:val="ListBullet2"/>
            </w:pPr>
            <w:r w:rsidRPr="00CB082D">
              <w:t>using personal protective equipmen</w:t>
            </w:r>
            <w:r w:rsidRPr="00CB082D">
              <w:t>t (PPE)</w:t>
            </w:r>
          </w:p>
          <w:p w:rsidR="00000000" w:rsidRPr="00CB082D" w:rsidP="00CB082D">
            <w:pPr>
              <w:pStyle w:val="ListBullet2"/>
            </w:pPr>
            <w:r w:rsidRPr="00CB082D">
              <w:t>using risk control measures</w:t>
            </w:r>
          </w:p>
          <w:p w:rsidR="00000000" w:rsidRPr="00CB082D" w:rsidP="00CB082D">
            <w:pPr>
              <w:pStyle w:val="ListBullet"/>
            </w:pPr>
            <w:r w:rsidRPr="00CB082D">
              <w:t>arranging pipe work to comply with regulatory and functional requirements</w:t>
            </w:r>
          </w:p>
          <w:p w:rsidR="00000000" w:rsidRPr="00CB082D" w:rsidP="00CB082D">
            <w:pPr>
              <w:pStyle w:val="ListBullet"/>
            </w:pPr>
            <w:r w:rsidRPr="00CB082D">
              <w:t>completing relevant documentation</w:t>
            </w:r>
          </w:p>
          <w:p w:rsidR="00000000" w:rsidRPr="00CB082D" w:rsidP="00CB082D">
            <w:pPr>
              <w:pStyle w:val="ListBullet"/>
            </w:pPr>
            <w:r w:rsidRPr="00CB082D">
              <w:t>dealing with unplanned events/situations in accordance with wo</w:t>
            </w:r>
            <w:r w:rsidRPr="00CB082D">
              <w:t>rkplace procedures in a manner that minimises risk to personnel and equipment</w:t>
            </w:r>
          </w:p>
          <w:p w:rsidR="00000000" w:rsidRPr="00CB082D" w:rsidP="00CB082D">
            <w:pPr>
              <w:pStyle w:val="ListBullet"/>
            </w:pPr>
            <w:r w:rsidRPr="00CB082D">
              <w:t>documenting pipe work arrangements, specifications for items selected and reasons for selections made</w:t>
            </w:r>
          </w:p>
          <w:p w:rsidR="00000000" w:rsidRPr="00CB082D" w:rsidP="00CB082D">
            <w:pPr>
              <w:pStyle w:val="ListBullet"/>
            </w:pPr>
            <w:r w:rsidRPr="00CB082D">
              <w:t>preparing and selecting refrigerant piping, accessories and controls for ref</w:t>
            </w:r>
            <w:r w:rsidRPr="00CB082D">
              <w:t>rigeration and air conditioning installations in accordance with system load and regulatory requirements, industry standards and workplace procedures, including:</w:t>
            </w:r>
          </w:p>
          <w:p w:rsidR="00000000" w:rsidRPr="00CB082D" w:rsidP="00CB082D">
            <w:pPr>
              <w:pStyle w:val="ListBullet2"/>
            </w:pPr>
            <w:r w:rsidRPr="00CB082D">
              <w:t>planning the refrigerant pipe work route and arrangement in accordance with job specification</w:t>
            </w:r>
            <w:r w:rsidRPr="00CB082D">
              <w:t>s</w:t>
            </w:r>
          </w:p>
          <w:p w:rsidR="00000000" w:rsidRPr="00CB082D" w:rsidP="00CB082D">
            <w:pPr>
              <w:pStyle w:val="ListBullet2"/>
            </w:pPr>
            <w:r w:rsidRPr="00CB082D">
              <w:t xml:space="preserve">reading and interpreting drawings and requirements related to the installation </w:t>
            </w:r>
          </w:p>
          <w:p w:rsidR="00000000" w:rsidRPr="00CB082D" w:rsidP="00CB082D">
            <w:pPr>
              <w:pStyle w:val="ListBullet2"/>
            </w:pPr>
            <w:r w:rsidRPr="00CB082D">
              <w:t>selecting appropriate type, size and quantity of piping and tubing</w:t>
            </w:r>
          </w:p>
          <w:p w:rsidR="00000000" w:rsidRPr="00CB082D" w:rsidP="00CB082D">
            <w:pPr>
              <w:pStyle w:val="ListBullet2"/>
            </w:pPr>
            <w:r w:rsidRPr="00CB082D">
              <w:t>selecting control devices that meet functional requirements</w:t>
            </w:r>
          </w:p>
          <w:p w:rsidR="00000000" w:rsidRPr="00CB082D" w:rsidP="00CB082D">
            <w:pPr>
              <w:pStyle w:val="ListBullet2"/>
            </w:pPr>
            <w:r w:rsidRPr="00CB082D">
              <w:t xml:space="preserve">selecting refrigeration accessories that meets </w:t>
            </w:r>
            <w:r w:rsidRPr="00CB082D">
              <w:t>load requirements.</w:t>
            </w:r>
          </w:p>
        </w:tc>
      </w:tr>
    </w:tbl>
    <w:p w:rsidR="00000000" w:rsidRPr="00CB082D" w:rsidP="00CB082D">
      <w:pPr>
        <w:pStyle w:val="NoPaddingFontSize1"/>
      </w:pPr>
    </w:p>
    <w:p w:rsidR="00000000" w:rsidRPr="00CB082D" w:rsidP="00CB082D">
      <w:pPr>
        <w:pStyle w:val="AllowPageBreak"/>
      </w:pPr>
    </w:p>
    <w:p w:rsidR="00000000" w:rsidRPr="00CB082D" w:rsidP="00CB082D">
      <w:pPr>
        <w:pStyle w:val="Heading1"/>
      </w:pPr>
      <w:bookmarkStart w:id="3" w:name="O_1077810"/>
      <w:bookmarkEnd w:id="3"/>
      <w:r w:rsidRPr="00CB082D">
        <w:t>Knowledge Evidence</w:t>
      </w:r>
    </w:p>
    <w:tbl>
      <w:tblPr>
        <w:tblW w:w="9497" w:type="dxa"/>
        <w:tblLayout w:type="fixed"/>
        <w:tblCellMar>
          <w:left w:w="62" w:type="dxa"/>
          <w:right w:w="62" w:type="dxa"/>
        </w:tblCellMar>
        <w:tblLook w:val="0000"/>
      </w:tblPr>
      <w:tblGrid>
        <w:gridCol w:w="9497"/>
      </w:tblGrid>
      <w:tr w:rsidTr="00CB08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B082D">
            <w:pPr>
              <w:pStyle w:val="BodyText"/>
              <w:rPr>
                <w:lang w:val="en-NZ"/>
              </w:rPr>
            </w:pPr>
            <w:r w:rsidRPr="00CB082D">
              <w:t xml:space="preserve">Evidence required to demonstrate competence in this unit must be relevant to and satisfy all of the requirements of the elements, performance criteria </w:t>
            </w:r>
            <w:r w:rsidRPr="00CB082D">
              <w:t xml:space="preserve">and range of conditions and include knowledge of: </w:t>
            </w:r>
          </w:p>
        </w:tc>
      </w:tr>
      <w:tr w:rsidTr="00CB08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082D" w:rsidP="00CB082D">
            <w:pPr>
              <w:pStyle w:val="ListBullet"/>
            </w:pPr>
            <w:r w:rsidRPr="00CB082D">
              <w:t>refrigerant liquid and vapour flow control selection, including expansion valves, solenoids and pressure regulators</w:t>
            </w:r>
          </w:p>
          <w:p w:rsidR="00000000" w:rsidRPr="00CB082D" w:rsidP="00CB082D">
            <w:pPr>
              <w:pStyle w:val="ListBullet"/>
            </w:pPr>
            <w:r w:rsidRPr="00CB082D">
              <w:t>refrigerant piping layout and routing</w:t>
            </w:r>
          </w:p>
          <w:p w:rsidR="00000000" w:rsidRPr="00CB082D" w:rsidP="00CB082D">
            <w:pPr>
              <w:pStyle w:val="ListBullet"/>
            </w:pPr>
            <w:r w:rsidRPr="00CB082D">
              <w:t>refrigerant piping sizing and accessories selecti</w:t>
            </w:r>
            <w:r w:rsidRPr="00CB082D">
              <w:t>on for suction, discharge and liquid lines</w:t>
            </w:r>
          </w:p>
          <w:p w:rsidR="00000000" w:rsidRPr="00CB082D" w:rsidP="00CB082D">
            <w:pPr>
              <w:pStyle w:val="ListBullet"/>
            </w:pPr>
            <w:r w:rsidRPr="00CB082D">
              <w:t>refrigeration and air conditioning controls and capacity control selection, including pressure controls and thermostats</w:t>
            </w:r>
          </w:p>
          <w:p w:rsidR="00000000" w:rsidRPr="00CB082D" w:rsidP="00CB082D">
            <w:pPr>
              <w:pStyle w:val="ListBullet"/>
            </w:pPr>
            <w:r w:rsidRPr="00CB082D">
              <w:t>relevant environmental and sustainable principles and practices, including:</w:t>
            </w:r>
          </w:p>
          <w:p w:rsidR="00000000" w:rsidRPr="00CB082D" w:rsidP="00CB082D">
            <w:pPr>
              <w:pStyle w:val="ListBullet2"/>
            </w:pPr>
            <w:r w:rsidRPr="00CB082D">
              <w:t>environment prot</w:t>
            </w:r>
            <w:r w:rsidRPr="00CB082D">
              <w:t xml:space="preserve">ection </w:t>
            </w:r>
          </w:p>
          <w:p w:rsidR="00000000" w:rsidRPr="00CB082D" w:rsidP="00CB082D">
            <w:pPr>
              <w:pStyle w:val="ListBullet2"/>
            </w:pPr>
            <w:r w:rsidRPr="00CB082D">
              <w:t xml:space="preserve">sustainable energy </w:t>
            </w:r>
          </w:p>
          <w:p w:rsidR="00000000" w:rsidRPr="00CB082D" w:rsidP="00CB082D">
            <w:pPr>
              <w:pStyle w:val="ListBullet2"/>
            </w:pPr>
            <w:r w:rsidRPr="00CB082D">
              <w:t>sustainable resources</w:t>
            </w:r>
          </w:p>
          <w:p w:rsidR="00000000" w:rsidRPr="00CB082D" w:rsidP="00CB082D">
            <w:pPr>
              <w:pStyle w:val="ListBullet"/>
            </w:pPr>
            <w:r w:rsidRPr="00CB082D">
              <w:t>relevant drawings and specifications, including:</w:t>
            </w:r>
          </w:p>
          <w:p w:rsidR="00000000" w:rsidRPr="00CB082D" w:rsidP="00CB082D">
            <w:pPr>
              <w:pStyle w:val="ListBullet2"/>
            </w:pPr>
            <w:r w:rsidRPr="00CB082D">
              <w:t>control diagrams</w:t>
            </w:r>
          </w:p>
          <w:p w:rsidR="00000000" w:rsidRPr="00CB082D" w:rsidP="00CB082D">
            <w:pPr>
              <w:pStyle w:val="ListBullet2"/>
            </w:pPr>
            <w:r w:rsidRPr="00CB082D">
              <w:t>equipment installation requirements</w:t>
            </w:r>
          </w:p>
          <w:p w:rsidR="00000000" w:rsidRPr="00CB082D" w:rsidP="00CB082D">
            <w:pPr>
              <w:pStyle w:val="ListBullet2"/>
            </w:pPr>
            <w:r w:rsidRPr="00CB082D">
              <w:t>equipment layouts and drawings</w:t>
            </w:r>
          </w:p>
          <w:p w:rsidR="00000000" w:rsidRPr="00CB082D" w:rsidP="00CB082D">
            <w:pPr>
              <w:pStyle w:val="ListBullet2"/>
            </w:pPr>
            <w:r w:rsidRPr="00CB082D">
              <w:t>equipment manufacturer specifications and symbols</w:t>
            </w:r>
          </w:p>
          <w:p w:rsidR="00000000" w:rsidRPr="00CB082D" w:rsidP="00CB082D">
            <w:pPr>
              <w:pStyle w:val="ListBullet2"/>
            </w:pPr>
            <w:r w:rsidRPr="00CB082D">
              <w:t>job specifications</w:t>
            </w:r>
          </w:p>
          <w:p w:rsidR="00000000" w:rsidRPr="00CB082D" w:rsidP="00CB082D">
            <w:pPr>
              <w:pStyle w:val="ListBullet2"/>
            </w:pPr>
            <w:r w:rsidRPr="00CB082D">
              <w:t>piping diagrams</w:t>
            </w:r>
          </w:p>
          <w:p w:rsidR="00000000" w:rsidRPr="00CB082D" w:rsidP="00CB082D">
            <w:pPr>
              <w:pStyle w:val="ListBullet2"/>
            </w:pPr>
            <w:r w:rsidRPr="00CB082D">
              <w:t>site drawings</w:t>
            </w:r>
          </w:p>
          <w:p w:rsidR="00000000" w:rsidRPr="00CB082D" w:rsidP="00CB082D">
            <w:pPr>
              <w:pStyle w:val="ListBullet2"/>
            </w:pPr>
            <w:r w:rsidRPr="00CB082D">
              <w:t>wiring diagrams</w:t>
            </w:r>
          </w:p>
          <w:p w:rsidR="00000000" w:rsidRPr="00CB082D" w:rsidP="00CB082D">
            <w:pPr>
              <w:pStyle w:val="ListBullet"/>
            </w:pPr>
            <w:r w:rsidRPr="00CB082D">
              <w:t>relevant equipment, including software applications</w:t>
            </w:r>
          </w:p>
          <w:p w:rsidR="00000000" w:rsidRPr="00CB082D" w:rsidP="00CB082D">
            <w:pPr>
              <w:pStyle w:val="ListBullet"/>
            </w:pPr>
            <w:r w:rsidRPr="00CB082D">
              <w:t>relevant industry standards, codes of practice and regulations</w:t>
            </w:r>
          </w:p>
          <w:p w:rsidR="00000000" w:rsidRPr="00CB082D" w:rsidP="00CB082D">
            <w:pPr>
              <w:pStyle w:val="ListBullet"/>
            </w:pPr>
            <w:r w:rsidRPr="00CB082D">
              <w:t>relevant manufacturer instructions</w:t>
            </w:r>
          </w:p>
          <w:p w:rsidR="00000000" w:rsidRPr="00CB082D" w:rsidP="00CB082D">
            <w:pPr>
              <w:pStyle w:val="ListBullet"/>
            </w:pPr>
            <w:r w:rsidRPr="00CB082D">
              <w:t>relevant problem-solving techniques</w:t>
            </w:r>
          </w:p>
          <w:p w:rsidR="00000000" w:rsidRPr="00CB082D" w:rsidP="00CB082D">
            <w:pPr>
              <w:pStyle w:val="ListBullet"/>
            </w:pPr>
            <w:r w:rsidRPr="00CB082D">
              <w:t>relevant refrigerant piping, accessories and controls for refrigeration and air conditioning installations</w:t>
            </w:r>
          </w:p>
          <w:p w:rsidR="00000000" w:rsidRPr="00CB082D" w:rsidP="00CB082D">
            <w:pPr>
              <w:pStyle w:val="ListBullet"/>
            </w:pPr>
            <w:r w:rsidRPr="00CB082D">
              <w:t>relevant safe work method statements (SWMS)/job safety assessments or risk mitigation processes</w:t>
            </w:r>
          </w:p>
          <w:p w:rsidR="00000000" w:rsidRPr="00CB082D" w:rsidP="00CB082D">
            <w:pPr>
              <w:pStyle w:val="ListBullet"/>
            </w:pPr>
            <w:r w:rsidRPr="00CB082D">
              <w:t>relevant WHS/OHS legislated requirements</w:t>
            </w:r>
          </w:p>
          <w:p w:rsidR="00000000" w:rsidRPr="00CB082D" w:rsidP="00CB082D">
            <w:pPr>
              <w:pStyle w:val="ListBullet"/>
            </w:pPr>
            <w:r w:rsidRPr="00CB082D">
              <w:t>relevant wor</w:t>
            </w:r>
            <w:r w:rsidRPr="00CB082D">
              <w:t>kplace documentation</w:t>
            </w:r>
          </w:p>
          <w:p w:rsidR="00000000" w:rsidRPr="00CB082D" w:rsidP="00CB082D">
            <w:pPr>
              <w:pStyle w:val="ListBullet"/>
            </w:pPr>
            <w:r w:rsidRPr="00CB082D">
              <w:t>relevant workplace policies and procedures.</w:t>
            </w:r>
          </w:p>
        </w:tc>
      </w:tr>
    </w:tbl>
    <w:p w:rsidR="00000000" w:rsidRPr="00CB082D" w:rsidP="00CB082D">
      <w:pPr>
        <w:pStyle w:val="NoPaddingFontSize1"/>
      </w:pPr>
    </w:p>
    <w:p w:rsidR="00000000" w:rsidRPr="00CB082D" w:rsidP="00CB082D">
      <w:pPr>
        <w:pStyle w:val="AllowPageBreak"/>
      </w:pPr>
    </w:p>
    <w:p w:rsidR="00000000" w:rsidRPr="00CB082D" w:rsidP="00CB082D">
      <w:pPr>
        <w:pStyle w:val="Heading1"/>
      </w:pPr>
      <w:bookmarkStart w:id="4" w:name="O_1077811"/>
      <w:bookmarkEnd w:id="4"/>
      <w:r w:rsidRPr="00CB082D">
        <w:t>Assessment Conditions</w:t>
      </w:r>
    </w:p>
    <w:tbl>
      <w:tblPr>
        <w:tblW w:w="9497" w:type="dxa"/>
        <w:tblLayout w:type="fixed"/>
        <w:tblCellMar>
          <w:left w:w="62" w:type="dxa"/>
          <w:right w:w="62" w:type="dxa"/>
        </w:tblCellMar>
        <w:tblLook w:val="0000"/>
      </w:tblPr>
      <w:tblGrid>
        <w:gridCol w:w="9497"/>
      </w:tblGrid>
      <w:tr w:rsidTr="00CB08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082D" w:rsidP="00CB082D">
            <w:pPr>
              <w:pStyle w:val="BodyText"/>
            </w:pPr>
            <w:r w:rsidRPr="00CB082D">
              <w:t xml:space="preserve">Assessors must hold credentials specified within the Standards for Registered Training Organisations current at the time of assessment. </w:t>
            </w:r>
          </w:p>
          <w:p w:rsidR="00000000" w:rsidRPr="00CB082D" w:rsidP="00CB082D">
            <w:pPr>
              <w:pStyle w:val="BodyText"/>
            </w:pPr>
            <w:r w:rsidRPr="00CB082D">
              <w:t xml:space="preserve">Assessment </w:t>
            </w:r>
            <w:r w:rsidRPr="00CB082D">
              <w:t xml:space="preserve">must satisfy the Principles of Assessment and Rules of Evidence and all regulatory requirements included within the Standards for Registered Training Organisations current at the time of assessment. </w:t>
            </w:r>
          </w:p>
          <w:p w:rsidR="00000000" w:rsidRPr="00CB082D" w:rsidP="00CB082D">
            <w:pPr>
              <w:pStyle w:val="BodyText"/>
            </w:pPr>
            <w:r w:rsidRPr="00CB082D">
              <w:t>Assessment must occur in workplace operational situation</w:t>
            </w:r>
            <w:r w:rsidRPr="00CB082D">
              <w:t>s where it is appropriate to do so; where this is not appropriate, assessment must occur in simulated workplace operational situations that replicate workplace conditions.</w:t>
            </w:r>
          </w:p>
          <w:p w:rsidR="00000000" w:rsidRPr="00CB082D" w:rsidP="00CB082D">
            <w:pPr>
              <w:pStyle w:val="BodyText"/>
            </w:pPr>
            <w:r w:rsidRPr="00CB082D">
              <w:t>Assessment processes and techniques must be appropriate to the language, literacy an</w:t>
            </w:r>
            <w:r w:rsidRPr="00CB082D">
              <w:t>d numeracy requirements of the work being performed and the needs of the candidate.</w:t>
            </w:r>
          </w:p>
          <w:p w:rsidR="00000000" w:rsidRPr="00CB082D" w:rsidP="00CB082D">
            <w:pPr>
              <w:pStyle w:val="BodyText"/>
            </w:pPr>
            <w:r w:rsidRPr="00CB082D">
              <w:t>Resources for assessment must include access to:</w:t>
            </w:r>
          </w:p>
          <w:p w:rsidR="00000000" w:rsidRPr="00CB082D" w:rsidP="00CB082D">
            <w:pPr>
              <w:pStyle w:val="ListBullet"/>
            </w:pPr>
            <w:r w:rsidRPr="00CB082D">
              <w:t>a range of relevant exercises, case studies and/or other simulations</w:t>
            </w:r>
          </w:p>
          <w:p w:rsidR="00000000" w:rsidRPr="00CB082D" w:rsidP="00CB082D">
            <w:pPr>
              <w:pStyle w:val="ListBullet"/>
            </w:pPr>
            <w:r w:rsidRPr="00CB082D">
              <w:t xml:space="preserve">relevant and appropriate materials, tools, equipment and PPE currently used in industry </w:t>
            </w:r>
          </w:p>
          <w:p w:rsidR="00000000" w:rsidRPr="00CB082D" w:rsidP="00CB082D">
            <w:pPr>
              <w:pStyle w:val="ListBullet"/>
            </w:pPr>
            <w:r w:rsidRPr="00CB082D">
              <w:t>applicable documentation, including workplace procedures, equipment specifications, regulations, codes of practice and operation manuals.</w:t>
            </w:r>
          </w:p>
        </w:tc>
      </w:tr>
    </w:tbl>
    <w:p w:rsidR="00000000" w:rsidRPr="00CB082D" w:rsidP="00CB082D">
      <w:pPr>
        <w:pStyle w:val="NoPaddingFontSize1"/>
      </w:pPr>
    </w:p>
    <w:p w:rsidR="00000000" w:rsidRPr="00CB082D" w:rsidP="00CB082D">
      <w:pPr>
        <w:pStyle w:val="AllowPageBreak"/>
      </w:pPr>
    </w:p>
    <w:p w:rsidR="00000000" w:rsidRPr="00CB082D" w:rsidP="00CB082D">
      <w:pPr>
        <w:pStyle w:val="Heading1"/>
      </w:pPr>
      <w:bookmarkStart w:id="5" w:name="O_1077814"/>
      <w:bookmarkEnd w:id="5"/>
      <w:r w:rsidRPr="00CB082D">
        <w:t>Links</w:t>
      </w:r>
    </w:p>
    <w:p w:rsidR="00000000" w:rsidRPr="00CB082D" w:rsidP="00B07389">
      <w:pPr>
        <w:pStyle w:val="BodyText"/>
      </w:pPr>
      <w:r w:rsidRPr="00CB082D">
        <w:t>Co</w:t>
      </w:r>
      <w:r w:rsidRPr="00CB082D">
        <w:t xml:space="preserve">mpanion Volume implementation guides are found in VETNet - - </w:t>
      </w:r>
      <w:r>
        <w:fldChar w:fldCharType="begin"/>
      </w:r>
      <w:r>
        <w:instrText xml:space="preserve"> HYPERLINK "https://vetnet.gov.au/Pages/TrainingDocs.aspx?q=b8a8f136-5421-4ce1-92e0-2b50341431b6" </w:instrText>
      </w:r>
      <w:r>
        <w:fldChar w:fldCharType="separate"/>
      </w:r>
      <w:r w:rsidRPr="00C92262">
        <w:rPr>
          <w:rStyle w:val="Hyperlink"/>
        </w:rPr>
        <w:t>https://vetnet.gov.au/Pages/TrainingDocs.aspx?q=b8a8f136-5421-4ce1-92e0-2b50341431b6</w:t>
      </w:r>
      <w:r>
        <w:fldChar w:fldCharType="end"/>
      </w:r>
    </w:p>
    <w:p w:rsidR="00000000" w:rsidRPr="00CB082D" w:rsidP="00CB082D"/>
    <w:sectPr w:rsidSect="00CB082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8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82D" w:rsidRPr="00B07389" w:rsidP="00B073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8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389" w:rsidP="00CB08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7389" w:rsidP="00CB082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B07389" w:rsidP="00CB08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8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3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082D" w:rsidRPr="00B07389" w:rsidP="00B073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8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389" w:rsidRPr="002D2AF8" w:rsidP="00CB082D">
    <w:pPr>
      <w:pStyle w:val="Header"/>
      <w:framePr w:wrap="around"/>
    </w:pPr>
    <w:r>
      <w:fldChar w:fldCharType="begin"/>
    </w:r>
    <w:r>
      <w:instrText xml:space="preserve"> TITLE   \* MERGEFORMAT </w:instrText>
    </w:r>
    <w:r>
      <w:fldChar w:fldCharType="separate"/>
    </w:r>
    <w:r>
      <w:t>Assessment Requirements for UEERA0081 Select refrigerant piping, accessories and associated controls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B07389" w:rsidP="00CB08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DE76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A066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6678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8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082D"/>
    <w:pPr>
      <w:spacing w:before="360" w:after="60"/>
      <w:outlineLvl w:val="0"/>
    </w:pPr>
    <w:rPr>
      <w:sz w:val="32"/>
    </w:rPr>
  </w:style>
  <w:style w:type="paragraph" w:styleId="Heading2">
    <w:name w:val="heading 2"/>
    <w:basedOn w:val="HeadingBase"/>
    <w:next w:val="BodyText"/>
    <w:link w:val="Heading2Char"/>
    <w:qFormat/>
    <w:rsid w:val="00CB082D"/>
    <w:pPr>
      <w:keepLines/>
      <w:spacing w:before="240" w:after="120"/>
      <w:outlineLvl w:val="1"/>
    </w:pPr>
    <w:rPr>
      <w:sz w:val="28"/>
      <w:szCs w:val="40"/>
    </w:rPr>
  </w:style>
  <w:style w:type="paragraph" w:styleId="Heading3">
    <w:name w:val="heading 3"/>
    <w:basedOn w:val="HeadingBase"/>
    <w:next w:val="BodyText"/>
    <w:link w:val="Heading3Char"/>
    <w:qFormat/>
    <w:rsid w:val="00CB082D"/>
    <w:pPr>
      <w:spacing w:before="180" w:after="120"/>
      <w:outlineLvl w:val="2"/>
    </w:pPr>
    <w:rPr>
      <w:spacing w:val="-10"/>
      <w:kern w:val="32"/>
    </w:rPr>
  </w:style>
  <w:style w:type="paragraph" w:styleId="Heading4">
    <w:name w:val="heading 4"/>
    <w:basedOn w:val="HeadingBase"/>
    <w:next w:val="BodyText"/>
    <w:link w:val="Heading4Char"/>
    <w:qFormat/>
    <w:rsid w:val="00CB082D"/>
    <w:pPr>
      <w:spacing w:before="160" w:after="120"/>
      <w:outlineLvl w:val="3"/>
    </w:pPr>
    <w:rPr>
      <w:sz w:val="22"/>
    </w:rPr>
  </w:style>
  <w:style w:type="paragraph" w:styleId="Heading5">
    <w:name w:val="heading 5"/>
    <w:basedOn w:val="HeadingBase"/>
    <w:next w:val="Normal"/>
    <w:link w:val="Heading5Char"/>
    <w:qFormat/>
    <w:rsid w:val="00CB082D"/>
    <w:pPr>
      <w:spacing w:before="80"/>
      <w:outlineLvl w:val="4"/>
    </w:pPr>
    <w:rPr>
      <w:color w:val="918585"/>
      <w:sz w:val="20"/>
    </w:rPr>
  </w:style>
  <w:style w:type="paragraph" w:styleId="Heading6">
    <w:name w:val="heading 6"/>
    <w:basedOn w:val="HeadingBase"/>
    <w:next w:val="Normal"/>
    <w:link w:val="Heading6Char"/>
    <w:qFormat/>
    <w:rsid w:val="00CB082D"/>
    <w:pPr>
      <w:spacing w:before="60"/>
      <w:outlineLvl w:val="5"/>
    </w:pPr>
    <w:rPr>
      <w:color w:val="918585"/>
      <w:sz w:val="20"/>
    </w:rPr>
  </w:style>
  <w:style w:type="paragraph" w:styleId="Heading7">
    <w:name w:val="heading 7"/>
    <w:basedOn w:val="Normal"/>
    <w:next w:val="Normal"/>
    <w:link w:val="Heading7Char"/>
    <w:qFormat/>
    <w:rsid w:val="00CB082D"/>
    <w:pPr>
      <w:ind w:left="720"/>
      <w:outlineLvl w:val="6"/>
    </w:pPr>
    <w:rPr>
      <w:i/>
    </w:rPr>
  </w:style>
  <w:style w:type="paragraph" w:styleId="Heading8">
    <w:name w:val="heading 8"/>
    <w:basedOn w:val="Normal"/>
    <w:next w:val="Normal"/>
    <w:link w:val="Heading8Char"/>
    <w:qFormat/>
    <w:rsid w:val="00CB082D"/>
    <w:pPr>
      <w:ind w:left="720"/>
      <w:outlineLvl w:val="7"/>
    </w:pPr>
    <w:rPr>
      <w:i/>
    </w:rPr>
  </w:style>
  <w:style w:type="paragraph" w:styleId="Heading9">
    <w:name w:val="heading 9"/>
    <w:basedOn w:val="Normal"/>
    <w:next w:val="Normal"/>
    <w:link w:val="Heading9Char"/>
    <w:qFormat/>
    <w:rsid w:val="00CB082D"/>
    <w:pPr>
      <w:ind w:left="720"/>
      <w:outlineLvl w:val="8"/>
    </w:pPr>
    <w:rPr>
      <w:i/>
    </w:rPr>
  </w:style>
  <w:style w:type="character" w:default="1" w:styleId="DefaultParagraphFont">
    <w:name w:val="Default Paragraph Font"/>
    <w:uiPriority w:val="1"/>
    <w:unhideWhenUsed/>
    <w:rsid w:val="00CB08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082D"/>
  </w:style>
  <w:style w:type="character" w:customStyle="1" w:styleId="Heading1Char">
    <w:name w:val="Heading 1 Char"/>
    <w:basedOn w:val="DefaultParagraphFont"/>
    <w:link w:val="Heading1"/>
    <w:rsid w:val="00CB082D"/>
    <w:rPr>
      <w:rFonts w:ascii="Times New Roman" w:eastAsia="Times New Roman" w:hAnsi="Times New Roman" w:cs="Times New Roman"/>
      <w:b/>
      <w:sz w:val="32"/>
      <w:szCs w:val="20"/>
      <w:lang w:eastAsia="en-US"/>
    </w:rPr>
  </w:style>
  <w:style w:type="paragraph" w:styleId="BodyText">
    <w:name w:val="Body Text"/>
    <w:basedOn w:val="Normal"/>
    <w:link w:val="BodyTextChar"/>
    <w:rsid w:val="00CB08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082D"/>
    <w:rPr>
      <w:rFonts w:ascii="Times New Roman" w:eastAsia="Times New Roman" w:hAnsi="Times New Roman" w:cs="Times New Roman"/>
      <w:sz w:val="24"/>
      <w:lang w:eastAsia="en-US"/>
    </w:rPr>
  </w:style>
  <w:style w:type="paragraph" w:styleId="ListBullet">
    <w:name w:val="List Bullet"/>
    <w:basedOn w:val="List"/>
    <w:rsid w:val="00CB082D"/>
    <w:pPr>
      <w:numPr>
        <w:numId w:val="12"/>
      </w:numPr>
      <w:tabs>
        <w:tab w:val="clear" w:pos="340"/>
      </w:tabs>
      <w:spacing w:before="40" w:after="40"/>
    </w:pPr>
  </w:style>
  <w:style w:type="paragraph" w:styleId="ListBullet2">
    <w:name w:val="List Bullet 2"/>
    <w:basedOn w:val="List2"/>
    <w:rsid w:val="00CB082D"/>
    <w:pPr>
      <w:numPr>
        <w:numId w:val="13"/>
      </w:numPr>
      <w:tabs>
        <w:tab w:val="clear" w:pos="680"/>
      </w:tabs>
    </w:pPr>
  </w:style>
  <w:style w:type="paragraph" w:customStyle="1" w:styleId="SuperHeading">
    <w:name w:val="SuperHeading"/>
    <w:basedOn w:val="Normal"/>
    <w:rsid w:val="00CB082D"/>
    <w:pPr>
      <w:spacing w:before="240" w:after="120"/>
      <w:outlineLvl w:val="0"/>
    </w:pPr>
    <w:rPr>
      <w:rFonts w:ascii="Times New Roman" w:hAnsi="Times New Roman"/>
      <w:b/>
      <w:sz w:val="32"/>
    </w:rPr>
  </w:style>
  <w:style w:type="paragraph" w:customStyle="1" w:styleId="AllowPageBreak">
    <w:name w:val="AllowPageBreak"/>
    <w:rsid w:val="00CB082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B08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08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08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08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08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08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08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082D"/>
    <w:rPr>
      <w:rFonts w:ascii="Courier New" w:eastAsia="Times New Roman" w:hAnsi="Courier New" w:cs="Times New Roman"/>
      <w:i/>
      <w:szCs w:val="20"/>
      <w:lang w:eastAsia="en-US"/>
    </w:rPr>
  </w:style>
  <w:style w:type="paragraph" w:customStyle="1" w:styleId="HeadingBase">
    <w:name w:val="Heading Base"/>
    <w:rsid w:val="00CB08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082D"/>
    <w:pPr>
      <w:tabs>
        <w:tab w:val="right" w:leader="dot" w:pos="9072"/>
      </w:tabs>
      <w:ind w:left="567"/>
    </w:pPr>
    <w:rPr>
      <w:szCs w:val="22"/>
    </w:rPr>
  </w:style>
  <w:style w:type="paragraph" w:customStyle="1" w:styleId="TOCBase">
    <w:name w:val="TOC Base"/>
    <w:rsid w:val="00CB08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082D"/>
    <w:pPr>
      <w:tabs>
        <w:tab w:val="right" w:leader="dot" w:pos="9072"/>
      </w:tabs>
      <w:spacing w:before="40" w:after="40"/>
      <w:ind w:left="284"/>
    </w:pPr>
    <w:rPr>
      <w:rFonts w:ascii="Times New Roman" w:hAnsi="Times New Roman"/>
    </w:rPr>
  </w:style>
  <w:style w:type="paragraph" w:styleId="TOC1">
    <w:name w:val="toc 1"/>
    <w:basedOn w:val="TOCBase"/>
    <w:next w:val="Normal"/>
    <w:rsid w:val="00CB08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08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082D"/>
    <w:rPr>
      <w:rFonts w:ascii="Times New Roman" w:eastAsia="Times New Roman" w:hAnsi="Times New Roman" w:cs="Times New Roman"/>
      <w:sz w:val="16"/>
      <w:lang w:eastAsia="en-US"/>
    </w:rPr>
  </w:style>
  <w:style w:type="paragraph" w:styleId="Title">
    <w:name w:val="Title"/>
    <w:basedOn w:val="HeadingBase"/>
    <w:link w:val="TitleChar"/>
    <w:qFormat/>
    <w:rsid w:val="00CB082D"/>
    <w:pPr>
      <w:spacing w:before="5040"/>
      <w:jc w:val="center"/>
    </w:pPr>
    <w:rPr>
      <w:sz w:val="48"/>
      <w:szCs w:val="72"/>
      <w:lang w:val="en-US"/>
    </w:rPr>
  </w:style>
  <w:style w:type="character" w:customStyle="1" w:styleId="TitleChar">
    <w:name w:val="Title Char"/>
    <w:basedOn w:val="DefaultParagraphFont"/>
    <w:link w:val="Title"/>
    <w:rsid w:val="00CB08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082D"/>
    <w:pPr>
      <w:tabs>
        <w:tab w:val="left" w:pos="3600"/>
        <w:tab w:val="left" w:pos="3958"/>
      </w:tabs>
    </w:pPr>
  </w:style>
  <w:style w:type="paragraph" w:styleId="List">
    <w:name w:val="List"/>
    <w:basedOn w:val="BodyText"/>
    <w:next w:val="BodyText"/>
    <w:rsid w:val="00CB082D"/>
    <w:pPr>
      <w:tabs>
        <w:tab w:val="left" w:pos="340"/>
      </w:tabs>
      <w:spacing w:before="60" w:after="60"/>
      <w:ind w:left="340" w:hanging="340"/>
    </w:pPr>
  </w:style>
  <w:style w:type="paragraph" w:customStyle="1" w:styleId="Note">
    <w:name w:val="Note"/>
    <w:basedOn w:val="BodyText"/>
    <w:rsid w:val="00CB082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B082D"/>
    <w:rPr>
      <w:b/>
      <w:spacing w:val="0"/>
    </w:rPr>
  </w:style>
  <w:style w:type="paragraph" w:customStyle="1" w:styleId="SuperTitle">
    <w:name w:val="SuperTitle"/>
    <w:basedOn w:val="Title"/>
    <w:rsid w:val="00CB082D"/>
    <w:pPr>
      <w:framePr w:wrap="auto" w:hAnchor="text" w:y="6049"/>
    </w:pPr>
    <w:rPr>
      <w:color w:val="000000"/>
      <w:sz w:val="40"/>
    </w:rPr>
  </w:style>
  <w:style w:type="paragraph" w:customStyle="1" w:styleId="TOCTitle">
    <w:name w:val="TOCTitle"/>
    <w:basedOn w:val="Heading1"/>
    <w:rsid w:val="00CB082D"/>
    <w:pPr>
      <w:spacing w:after="240"/>
      <w:jc w:val="center"/>
      <w:outlineLvl w:val="9"/>
    </w:pPr>
    <w:rPr>
      <w:caps/>
    </w:rPr>
  </w:style>
  <w:style w:type="paragraph" w:customStyle="1" w:styleId="Version">
    <w:name w:val="Version"/>
    <w:rsid w:val="00CB08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082D"/>
    <w:pPr>
      <w:keepNext w:val="0"/>
      <w:tabs>
        <w:tab w:val="right" w:pos="4176"/>
      </w:tabs>
      <w:ind w:left="198" w:hanging="198"/>
    </w:pPr>
    <w:rPr>
      <w:rFonts w:ascii="Garamond" w:hAnsi="Garamond"/>
    </w:rPr>
  </w:style>
  <w:style w:type="paragraph" w:styleId="IndexHeading">
    <w:name w:val="index heading"/>
    <w:basedOn w:val="Normal"/>
    <w:next w:val="Index1"/>
    <w:semiHidden/>
    <w:rsid w:val="00CB082D"/>
    <w:pPr>
      <w:spacing w:before="120" w:after="120"/>
    </w:pPr>
    <w:rPr>
      <w:rFonts w:ascii="Arial" w:hAnsi="Arial"/>
      <w:b/>
      <w:color w:val="918585"/>
      <w:sz w:val="24"/>
    </w:rPr>
  </w:style>
  <w:style w:type="paragraph" w:styleId="Header">
    <w:name w:val="header"/>
    <w:basedOn w:val="Normal"/>
    <w:link w:val="HeaderChar"/>
    <w:rsid w:val="00CB08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082D"/>
    <w:rPr>
      <w:rFonts w:ascii="Times New Roman" w:eastAsia="Times New Roman" w:hAnsi="Times New Roman" w:cs="Times New Roman"/>
      <w:sz w:val="16"/>
      <w:szCs w:val="20"/>
      <w:lang w:val="en-GB" w:eastAsia="en-US"/>
    </w:rPr>
  </w:style>
  <w:style w:type="paragraph" w:customStyle="1" w:styleId="Chapter">
    <w:name w:val="Chapter"/>
    <w:basedOn w:val="Normal"/>
    <w:rsid w:val="00CB082D"/>
    <w:pPr>
      <w:spacing w:before="240"/>
    </w:pPr>
    <w:rPr>
      <w:rFonts w:ascii="Times New Roman" w:hAnsi="Times New Roman"/>
      <w:smallCaps/>
      <w:spacing w:val="80"/>
      <w:sz w:val="28"/>
    </w:rPr>
  </w:style>
  <w:style w:type="paragraph" w:customStyle="1" w:styleId="InChapter">
    <w:name w:val="InChapter"/>
    <w:basedOn w:val="Heading3"/>
    <w:rsid w:val="00CB082D"/>
    <w:pPr>
      <w:spacing w:after="240"/>
      <w:outlineLvl w:val="9"/>
    </w:pPr>
    <w:rPr>
      <w:noProof/>
    </w:rPr>
  </w:style>
  <w:style w:type="paragraph" w:styleId="Index2">
    <w:name w:val="index 2"/>
    <w:basedOn w:val="Normal"/>
    <w:next w:val="Normal"/>
    <w:semiHidden/>
    <w:rsid w:val="00CB082D"/>
    <w:pPr>
      <w:tabs>
        <w:tab w:val="right" w:pos="4176"/>
      </w:tabs>
      <w:ind w:left="568" w:hanging="284"/>
    </w:pPr>
    <w:rPr>
      <w:rFonts w:ascii="Garamond" w:hAnsi="Garamond"/>
    </w:rPr>
  </w:style>
  <w:style w:type="paragraph" w:customStyle="1" w:styleId="Byline">
    <w:name w:val="Byline"/>
    <w:rsid w:val="00CB08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082D"/>
    <w:pPr>
      <w:tabs>
        <w:tab w:val="clear" w:pos="3600"/>
        <w:tab w:val="clear" w:pos="3958"/>
      </w:tabs>
      <w:jc w:val="right"/>
    </w:pPr>
  </w:style>
  <w:style w:type="character" w:styleId="Emphasis">
    <w:name w:val="Emphasis"/>
    <w:basedOn w:val="DefaultParagraphFont"/>
    <w:qFormat/>
    <w:rsid w:val="00CB082D"/>
    <w:rPr>
      <w:i/>
    </w:rPr>
  </w:style>
  <w:style w:type="paragraph" w:styleId="Caption">
    <w:name w:val="caption"/>
    <w:basedOn w:val="BodyText"/>
    <w:next w:val="Normal"/>
    <w:qFormat/>
    <w:rsid w:val="00CB082D"/>
    <w:pPr>
      <w:framePr w:w="2268" w:hSpace="181" w:vSpace="181" w:wrap="around" w:vAnchor="text" w:hAnchor="page" w:x="1135" w:y="285" w:anchorLock="1"/>
    </w:pPr>
    <w:rPr>
      <w:i/>
    </w:rPr>
  </w:style>
  <w:style w:type="paragraph" w:customStyle="1" w:styleId="MiniTOCTitle">
    <w:name w:val="MiniTOCTitle"/>
    <w:basedOn w:val="Heading4"/>
    <w:rsid w:val="00CB082D"/>
    <w:pPr>
      <w:spacing w:before="240"/>
      <w:outlineLvl w:val="9"/>
    </w:pPr>
    <w:rPr>
      <w:noProof/>
      <w:sz w:val="24"/>
    </w:rPr>
  </w:style>
  <w:style w:type="paragraph" w:customStyle="1" w:styleId="MiniTOCItem">
    <w:name w:val="MiniTOCItem"/>
    <w:basedOn w:val="ListBullet"/>
    <w:rsid w:val="00CB082D"/>
    <w:pPr>
      <w:numPr>
        <w:numId w:val="0"/>
      </w:numPr>
      <w:tabs>
        <w:tab w:val="right" w:leader="dot" w:pos="6521"/>
      </w:tabs>
      <w:spacing w:before="0" w:after="0"/>
    </w:pPr>
  </w:style>
  <w:style w:type="paragraph" w:customStyle="1" w:styleId="TOFTitle">
    <w:name w:val="TOFTitle"/>
    <w:basedOn w:val="TOCTitle"/>
    <w:rsid w:val="00CB082D"/>
  </w:style>
  <w:style w:type="paragraph" w:styleId="TableofFigures">
    <w:name w:val="table of figures"/>
    <w:basedOn w:val="Normal"/>
    <w:next w:val="Normal"/>
    <w:semiHidden/>
    <w:rsid w:val="00CB082D"/>
    <w:pPr>
      <w:tabs>
        <w:tab w:val="right" w:leader="dot" w:pos="9072"/>
      </w:tabs>
      <w:ind w:left="970" w:hanging="403"/>
    </w:pPr>
    <w:rPr>
      <w:rFonts w:ascii="Times New Roman" w:hAnsi="Times New Roman"/>
      <w:b/>
    </w:rPr>
  </w:style>
  <w:style w:type="paragraph" w:styleId="ListNumber">
    <w:name w:val="List Number"/>
    <w:basedOn w:val="List"/>
    <w:rsid w:val="00CB082D"/>
    <w:pPr>
      <w:numPr>
        <w:numId w:val="15"/>
      </w:numPr>
      <w:tabs>
        <w:tab w:val="clear" w:pos="340"/>
      </w:tabs>
    </w:pPr>
  </w:style>
  <w:style w:type="character" w:customStyle="1" w:styleId="WingdingSymbols">
    <w:name w:val="Wingding Symbols"/>
    <w:rsid w:val="00CB082D"/>
    <w:rPr>
      <w:rFonts w:ascii="Wingdings" w:hAnsi="Wingdings"/>
    </w:rPr>
  </w:style>
  <w:style w:type="paragraph" w:customStyle="1" w:styleId="TableHeading">
    <w:name w:val="Table Heading"/>
    <w:basedOn w:val="HeadingBase"/>
    <w:rsid w:val="00CB082D"/>
    <w:pPr>
      <w:keepLines/>
      <w:pBdr>
        <w:bottom w:val="single" w:sz="6" w:space="1" w:color="918585"/>
      </w:pBdr>
      <w:spacing w:before="240"/>
    </w:pPr>
  </w:style>
  <w:style w:type="character" w:customStyle="1" w:styleId="HotSpot">
    <w:name w:val="HotSpot"/>
    <w:rsid w:val="00CB082D"/>
    <w:rPr>
      <w:color w:val="0033CC"/>
      <w:u w:val="none"/>
    </w:rPr>
  </w:style>
  <w:style w:type="paragraph" w:customStyle="1" w:styleId="BodyTextRight">
    <w:name w:val="Body Text Right"/>
    <w:basedOn w:val="BodyText"/>
    <w:rsid w:val="00CB082D"/>
    <w:pPr>
      <w:spacing w:before="0" w:after="0"/>
      <w:jc w:val="right"/>
    </w:pPr>
  </w:style>
  <w:style w:type="paragraph" w:styleId="Index3">
    <w:name w:val="index 3"/>
    <w:basedOn w:val="ListNumber2"/>
    <w:next w:val="Normal"/>
    <w:semiHidden/>
    <w:rsid w:val="00CB082D"/>
    <w:pPr>
      <w:numPr>
        <w:numId w:val="0"/>
      </w:numPr>
      <w:tabs>
        <w:tab w:val="right" w:leader="dot" w:pos="4176"/>
      </w:tabs>
    </w:pPr>
  </w:style>
  <w:style w:type="paragraph" w:styleId="ListNumber2">
    <w:name w:val="List Number 2"/>
    <w:basedOn w:val="List2"/>
    <w:rsid w:val="00CB082D"/>
    <w:pPr>
      <w:numPr>
        <w:numId w:val="10"/>
      </w:numPr>
      <w:tabs>
        <w:tab w:val="clear" w:pos="1060"/>
      </w:tabs>
    </w:pPr>
  </w:style>
  <w:style w:type="paragraph" w:customStyle="1" w:styleId="MarginNote">
    <w:name w:val="Margin Note"/>
    <w:basedOn w:val="BodyText"/>
    <w:rsid w:val="00CB08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08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08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082D"/>
    <w:rPr>
      <w:sz w:val="32"/>
    </w:rPr>
  </w:style>
  <w:style w:type="paragraph" w:customStyle="1" w:styleId="HeadingProcedure">
    <w:name w:val="Heading Procedure"/>
    <w:basedOn w:val="HeadingBase"/>
    <w:next w:val="Normal"/>
    <w:rsid w:val="00CB082D"/>
    <w:pPr>
      <w:tabs>
        <w:tab w:val="left" w:pos="0"/>
      </w:tabs>
      <w:spacing w:before="120" w:after="60"/>
    </w:pPr>
    <w:rPr>
      <w:i/>
      <w:color w:val="918585"/>
      <w:sz w:val="22"/>
    </w:rPr>
  </w:style>
  <w:style w:type="paragraph" w:customStyle="1" w:styleId="TableBodyText">
    <w:name w:val="Table Body Text"/>
    <w:basedOn w:val="BodyText"/>
    <w:rsid w:val="00CB082D"/>
    <w:pPr>
      <w:spacing w:before="60" w:after="60"/>
    </w:pPr>
  </w:style>
  <w:style w:type="paragraph" w:styleId="ListContinue">
    <w:name w:val="List Continue"/>
    <w:basedOn w:val="List"/>
    <w:rsid w:val="00CB082D"/>
    <w:pPr>
      <w:ind w:firstLine="0"/>
    </w:pPr>
  </w:style>
  <w:style w:type="paragraph" w:customStyle="1" w:styleId="ListNote">
    <w:name w:val="List Note"/>
    <w:basedOn w:val="List"/>
    <w:rsid w:val="00CB082D"/>
    <w:pPr>
      <w:pBdr>
        <w:top w:val="single" w:sz="6" w:space="2" w:color="918585"/>
        <w:bottom w:val="single" w:sz="6" w:space="2" w:color="918585"/>
      </w:pBdr>
      <w:tabs>
        <w:tab w:val="left" w:pos="1021"/>
      </w:tabs>
      <w:ind w:firstLine="0"/>
    </w:pPr>
  </w:style>
  <w:style w:type="paragraph" w:customStyle="1" w:styleId="Warning">
    <w:name w:val="Warning"/>
    <w:basedOn w:val="BodyText"/>
    <w:rsid w:val="00CB082D"/>
    <w:pPr>
      <w:shd w:val="clear" w:color="auto" w:fill="D9D9D9"/>
      <w:tabs>
        <w:tab w:val="left" w:pos="992"/>
      </w:tabs>
      <w:ind w:left="119" w:right="119"/>
    </w:pPr>
    <w:rPr>
      <w:sz w:val="20"/>
    </w:rPr>
  </w:style>
  <w:style w:type="paragraph" w:customStyle="1" w:styleId="MarginIcons">
    <w:name w:val="Margin Icons"/>
    <w:basedOn w:val="BodyText"/>
    <w:rsid w:val="00CB08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082D"/>
    <w:rPr>
      <w:rFonts w:ascii="Courier New" w:hAnsi="Courier New"/>
    </w:rPr>
  </w:style>
  <w:style w:type="paragraph" w:customStyle="1" w:styleId="NoteBullet">
    <w:name w:val="Note Bullet"/>
    <w:basedOn w:val="Note"/>
    <w:rsid w:val="00CB082D"/>
    <w:pPr>
      <w:tabs>
        <w:tab w:val="clear" w:pos="680"/>
      </w:tabs>
      <w:spacing w:before="60" w:after="60"/>
    </w:pPr>
  </w:style>
  <w:style w:type="paragraph" w:customStyle="1" w:styleId="SubHeading2">
    <w:name w:val="SubHeading2"/>
    <w:basedOn w:val="HeadingBase"/>
    <w:rsid w:val="00CB082D"/>
    <w:pPr>
      <w:spacing w:before="240" w:after="60"/>
    </w:pPr>
    <w:rPr>
      <w:sz w:val="20"/>
    </w:rPr>
  </w:style>
  <w:style w:type="paragraph" w:customStyle="1" w:styleId="SubHeading1">
    <w:name w:val="SubHeading1"/>
    <w:basedOn w:val="HeadingBase"/>
    <w:rsid w:val="00CB082D"/>
    <w:pPr>
      <w:spacing w:before="240" w:after="60"/>
    </w:pPr>
    <w:rPr>
      <w:color w:val="918585"/>
      <w:sz w:val="22"/>
    </w:rPr>
  </w:style>
  <w:style w:type="paragraph" w:customStyle="1" w:styleId="SideHeading">
    <w:name w:val="Side Heading"/>
    <w:basedOn w:val="HeadingBase"/>
    <w:rsid w:val="00CB08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082D"/>
    <w:pPr>
      <w:tabs>
        <w:tab w:val="num" w:pos="360"/>
      </w:tabs>
    </w:pPr>
  </w:style>
  <w:style w:type="paragraph" w:styleId="PlainText">
    <w:name w:val="Plain Text"/>
    <w:basedOn w:val="Normal"/>
    <w:link w:val="PlainTextChar"/>
    <w:rsid w:val="00CB082D"/>
    <w:rPr>
      <w:sz w:val="20"/>
    </w:rPr>
  </w:style>
  <w:style w:type="character" w:customStyle="1" w:styleId="PlainTextChar">
    <w:name w:val="Plain Text Char"/>
    <w:basedOn w:val="DefaultParagraphFont"/>
    <w:link w:val="PlainText"/>
    <w:rsid w:val="00CB082D"/>
    <w:rPr>
      <w:rFonts w:ascii="Courier New" w:eastAsia="Times New Roman" w:hAnsi="Courier New" w:cs="Times New Roman"/>
      <w:sz w:val="20"/>
      <w:szCs w:val="20"/>
      <w:lang w:eastAsia="en-US"/>
    </w:rPr>
  </w:style>
  <w:style w:type="character" w:customStyle="1" w:styleId="MenuOption">
    <w:name w:val="Menu Option"/>
    <w:basedOn w:val="DefaultParagraphFont"/>
    <w:rsid w:val="00CB082D"/>
    <w:rPr>
      <w:b/>
      <w:smallCaps/>
    </w:rPr>
  </w:style>
  <w:style w:type="paragraph" w:customStyle="1" w:styleId="TableListNumber">
    <w:name w:val="Table List Number"/>
    <w:basedOn w:val="ListNumber"/>
    <w:rsid w:val="00CB082D"/>
    <w:pPr>
      <w:numPr>
        <w:numId w:val="0"/>
      </w:numPr>
    </w:pPr>
  </w:style>
  <w:style w:type="paragraph" w:styleId="TOC4">
    <w:name w:val="toc 4"/>
    <w:basedOn w:val="TOCBase"/>
    <w:next w:val="Normal"/>
    <w:semiHidden/>
    <w:rsid w:val="00CB082D"/>
    <w:pPr>
      <w:tabs>
        <w:tab w:val="right" w:leader="dot" w:pos="9071"/>
      </w:tabs>
      <w:ind w:left="1701"/>
    </w:pPr>
  </w:style>
  <w:style w:type="paragraph" w:customStyle="1" w:styleId="ListAlpha">
    <w:name w:val="List Alpha"/>
    <w:basedOn w:val="List"/>
    <w:rsid w:val="00CB082D"/>
    <w:pPr>
      <w:numPr>
        <w:numId w:val="9"/>
      </w:numPr>
    </w:pPr>
  </w:style>
  <w:style w:type="paragraph" w:customStyle="1" w:styleId="ListAlpha2">
    <w:name w:val="List Alpha 2"/>
    <w:basedOn w:val="List2"/>
    <w:rsid w:val="00CB082D"/>
    <w:pPr>
      <w:numPr>
        <w:numId w:val="8"/>
      </w:numPr>
    </w:pPr>
  </w:style>
  <w:style w:type="paragraph" w:styleId="List2">
    <w:name w:val="List 2"/>
    <w:basedOn w:val="BodyText"/>
    <w:rsid w:val="00CB082D"/>
    <w:pPr>
      <w:tabs>
        <w:tab w:val="left" w:pos="680"/>
      </w:tabs>
      <w:spacing w:before="60" w:after="60"/>
      <w:ind w:left="680" w:hanging="340"/>
    </w:pPr>
  </w:style>
  <w:style w:type="paragraph" w:styleId="List3">
    <w:name w:val="List 3"/>
    <w:basedOn w:val="BodyText"/>
    <w:rsid w:val="00CB082D"/>
    <w:pPr>
      <w:tabs>
        <w:tab w:val="left" w:pos="1021"/>
      </w:tabs>
      <w:spacing w:before="60" w:after="60"/>
      <w:ind w:left="1020" w:hanging="340"/>
    </w:pPr>
  </w:style>
  <w:style w:type="paragraph" w:styleId="List4">
    <w:name w:val="List 4"/>
    <w:basedOn w:val="BodyText"/>
    <w:rsid w:val="00CB082D"/>
    <w:pPr>
      <w:tabs>
        <w:tab w:val="left" w:pos="1361"/>
      </w:tabs>
      <w:spacing w:before="60" w:after="60"/>
      <w:ind w:left="1361" w:hanging="340"/>
    </w:pPr>
  </w:style>
  <w:style w:type="paragraph" w:styleId="List5">
    <w:name w:val="List 5"/>
    <w:basedOn w:val="BodyText"/>
    <w:rsid w:val="00CB082D"/>
    <w:pPr>
      <w:tabs>
        <w:tab w:val="left" w:pos="1701"/>
      </w:tabs>
      <w:spacing w:before="60" w:after="60"/>
      <w:ind w:left="1701" w:hanging="340"/>
    </w:pPr>
  </w:style>
  <w:style w:type="paragraph" w:styleId="ListBullet3">
    <w:name w:val="List Bullet 3"/>
    <w:basedOn w:val="List3"/>
    <w:rsid w:val="00CB082D"/>
    <w:pPr>
      <w:numPr>
        <w:numId w:val="14"/>
      </w:numPr>
      <w:tabs>
        <w:tab w:val="clear" w:pos="1021"/>
      </w:tabs>
      <w:ind w:left="1037" w:hanging="357"/>
    </w:pPr>
  </w:style>
  <w:style w:type="paragraph" w:styleId="ListBullet4">
    <w:name w:val="List Bullet 4"/>
    <w:basedOn w:val="List4"/>
    <w:rsid w:val="00CB082D"/>
    <w:pPr>
      <w:numPr>
        <w:numId w:val="3"/>
      </w:numPr>
      <w:tabs>
        <w:tab w:val="clear" w:pos="1361"/>
      </w:tabs>
    </w:pPr>
  </w:style>
  <w:style w:type="paragraph" w:styleId="ListBullet5">
    <w:name w:val="List Bullet 5"/>
    <w:basedOn w:val="List5"/>
    <w:rsid w:val="00CB082D"/>
    <w:pPr>
      <w:numPr>
        <w:numId w:val="4"/>
      </w:numPr>
    </w:pPr>
  </w:style>
  <w:style w:type="paragraph" w:styleId="ListContinue2">
    <w:name w:val="List Continue 2"/>
    <w:basedOn w:val="List2"/>
    <w:rsid w:val="00CB082D"/>
    <w:pPr>
      <w:ind w:firstLine="0"/>
    </w:pPr>
  </w:style>
  <w:style w:type="paragraph" w:styleId="ListContinue3">
    <w:name w:val="List Continue 3"/>
    <w:basedOn w:val="List3"/>
    <w:rsid w:val="00CB082D"/>
    <w:pPr>
      <w:ind w:left="1021" w:firstLine="0"/>
    </w:pPr>
  </w:style>
  <w:style w:type="paragraph" w:styleId="ListContinue4">
    <w:name w:val="List Continue 4"/>
    <w:basedOn w:val="List4"/>
    <w:rsid w:val="00CB082D"/>
    <w:pPr>
      <w:ind w:firstLine="0"/>
    </w:pPr>
  </w:style>
  <w:style w:type="paragraph" w:styleId="ListContinue5">
    <w:name w:val="List Continue 5"/>
    <w:basedOn w:val="List5"/>
    <w:rsid w:val="00CB082D"/>
    <w:pPr>
      <w:ind w:firstLine="0"/>
    </w:pPr>
  </w:style>
  <w:style w:type="paragraph" w:styleId="ListNumber3">
    <w:name w:val="List Number 3"/>
    <w:basedOn w:val="List3"/>
    <w:rsid w:val="00CB082D"/>
    <w:pPr>
      <w:numPr>
        <w:numId w:val="5"/>
      </w:numPr>
    </w:pPr>
  </w:style>
  <w:style w:type="paragraph" w:styleId="ListNumber4">
    <w:name w:val="List Number 4"/>
    <w:basedOn w:val="List4"/>
    <w:rsid w:val="00CB082D"/>
    <w:pPr>
      <w:numPr>
        <w:numId w:val="6"/>
      </w:numPr>
    </w:pPr>
  </w:style>
  <w:style w:type="paragraph" w:styleId="ListNumber5">
    <w:name w:val="List Number 5"/>
    <w:basedOn w:val="List5"/>
    <w:rsid w:val="00CB082D"/>
    <w:pPr>
      <w:numPr>
        <w:numId w:val="7"/>
      </w:numPr>
    </w:pPr>
  </w:style>
  <w:style w:type="paragraph" w:styleId="BlockText">
    <w:name w:val="Block Text"/>
    <w:basedOn w:val="Normal"/>
    <w:rsid w:val="00CB082D"/>
    <w:pPr>
      <w:spacing w:after="120"/>
      <w:ind w:left="1440" w:right="1440"/>
    </w:pPr>
  </w:style>
  <w:style w:type="character" w:customStyle="1" w:styleId="Subscript">
    <w:name w:val="Subscript"/>
    <w:basedOn w:val="DefaultParagraphFont"/>
    <w:rsid w:val="00CB082D"/>
    <w:rPr>
      <w:sz w:val="16"/>
      <w:vertAlign w:val="subscript"/>
    </w:rPr>
  </w:style>
  <w:style w:type="character" w:customStyle="1" w:styleId="Superscript">
    <w:name w:val="Superscript"/>
    <w:basedOn w:val="DefaultParagraphFont"/>
    <w:rsid w:val="00CB082D"/>
    <w:rPr>
      <w:sz w:val="16"/>
      <w:vertAlign w:val="superscript"/>
    </w:rPr>
  </w:style>
  <w:style w:type="character" w:customStyle="1" w:styleId="Symbols">
    <w:name w:val="Symbols"/>
    <w:basedOn w:val="DefaultParagraphFont"/>
    <w:rsid w:val="00CB082D"/>
    <w:rPr>
      <w:rFonts w:ascii="Symbol" w:hAnsi="Symbol"/>
    </w:rPr>
  </w:style>
  <w:style w:type="character" w:customStyle="1" w:styleId="MenuOptions">
    <w:name w:val="Menu Options"/>
    <w:basedOn w:val="DefaultParagraphFont"/>
    <w:rsid w:val="00CB082D"/>
    <w:rPr>
      <w:rFonts w:ascii="Arial Narrow" w:hAnsi="Arial Narrow"/>
      <w:smallCaps/>
    </w:rPr>
  </w:style>
  <w:style w:type="character" w:customStyle="1" w:styleId="Buttons">
    <w:name w:val="Buttons"/>
    <w:basedOn w:val="DefaultParagraphFont"/>
    <w:rsid w:val="00CB082D"/>
    <w:rPr>
      <w:b/>
    </w:rPr>
  </w:style>
  <w:style w:type="character" w:customStyle="1" w:styleId="Underlined">
    <w:name w:val="Underlined"/>
    <w:basedOn w:val="DefaultParagraphFont"/>
    <w:rsid w:val="00CB082D"/>
    <w:rPr>
      <w:u w:val="single"/>
    </w:rPr>
  </w:style>
  <w:style w:type="paragraph" w:customStyle="1" w:styleId="TableBodyTextRight">
    <w:name w:val="Table Body Text Right"/>
    <w:basedOn w:val="TableBodyText"/>
    <w:rsid w:val="00CB082D"/>
    <w:pPr>
      <w:widowControl w:val="0"/>
      <w:autoSpaceDE w:val="0"/>
      <w:autoSpaceDN w:val="0"/>
      <w:adjustRightInd w:val="0"/>
      <w:jc w:val="right"/>
    </w:pPr>
    <w:rPr>
      <w:rFonts w:cs="Arial"/>
      <w:szCs w:val="18"/>
    </w:rPr>
  </w:style>
  <w:style w:type="paragraph" w:customStyle="1" w:styleId="CopyrightText">
    <w:name w:val="Copyright Text"/>
    <w:basedOn w:val="BodyText"/>
    <w:rsid w:val="00CB082D"/>
    <w:rPr>
      <w:sz w:val="18"/>
    </w:rPr>
  </w:style>
  <w:style w:type="paragraph" w:customStyle="1" w:styleId="BodySmallRight">
    <w:name w:val="Body Small Right"/>
    <w:basedOn w:val="BodyTextRight"/>
    <w:rsid w:val="00CB082D"/>
    <w:rPr>
      <w:sz w:val="18"/>
      <w:szCs w:val="18"/>
    </w:rPr>
  </w:style>
  <w:style w:type="paragraph" w:customStyle="1" w:styleId="MarginEdition">
    <w:name w:val="Margin Edition"/>
    <w:basedOn w:val="MarginNote"/>
    <w:rsid w:val="00CB082D"/>
    <w:pPr>
      <w:spacing w:before="0" w:after="0"/>
    </w:pPr>
    <w:rPr>
      <w:rFonts w:ascii="Times New Roman" w:hAnsi="Times New Roman"/>
      <w:color w:val="999999"/>
    </w:rPr>
  </w:style>
  <w:style w:type="paragraph" w:customStyle="1" w:styleId="Spacer">
    <w:name w:val="Spacer"/>
    <w:basedOn w:val="Normal"/>
    <w:rsid w:val="00CB082D"/>
    <w:rPr>
      <w:sz w:val="2"/>
      <w:szCs w:val="2"/>
    </w:rPr>
  </w:style>
  <w:style w:type="character" w:customStyle="1" w:styleId="Small">
    <w:name w:val="Small"/>
    <w:basedOn w:val="DefaultParagraphFont"/>
    <w:rsid w:val="00CB082D"/>
    <w:rPr>
      <w:sz w:val="16"/>
    </w:rPr>
  </w:style>
  <w:style w:type="paragraph" w:customStyle="1" w:styleId="WideTable">
    <w:name w:val="Wide Table"/>
    <w:basedOn w:val="Normal"/>
    <w:rsid w:val="00CB082D"/>
    <w:pPr>
      <w:ind w:left="-1418"/>
    </w:pPr>
    <w:rPr>
      <w:sz w:val="2"/>
      <w:szCs w:val="2"/>
    </w:rPr>
  </w:style>
  <w:style w:type="character" w:styleId="PageNumber">
    <w:name w:val="page number"/>
    <w:basedOn w:val="DefaultParagraphFont"/>
    <w:rsid w:val="00CB082D"/>
  </w:style>
  <w:style w:type="paragraph" w:styleId="Quote">
    <w:name w:val="Quote"/>
    <w:basedOn w:val="Heading1"/>
    <w:link w:val="QuoteChar"/>
    <w:qFormat/>
    <w:rsid w:val="00CB082D"/>
    <w:rPr>
      <w:b w:val="0"/>
      <w:sz w:val="72"/>
      <w:szCs w:val="72"/>
      <w:lang w:val="en-NZ"/>
    </w:rPr>
  </w:style>
  <w:style w:type="character" w:customStyle="1" w:styleId="QuoteChar">
    <w:name w:val="Quote Char"/>
    <w:basedOn w:val="DefaultParagraphFont"/>
    <w:link w:val="Quote"/>
    <w:rsid w:val="00CB08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082D"/>
    <w:pPr>
      <w:pageBreakBefore/>
    </w:pPr>
  </w:style>
  <w:style w:type="paragraph" w:customStyle="1" w:styleId="Border">
    <w:name w:val="Border"/>
    <w:basedOn w:val="Normal"/>
    <w:qFormat/>
    <w:rsid w:val="00CB08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082D"/>
    <w:rPr>
      <w:b/>
      <w:bCs/>
      <w:i/>
      <w:iCs/>
      <w:color w:val="auto"/>
    </w:rPr>
  </w:style>
  <w:style w:type="paragraph" w:styleId="IntenseQuote">
    <w:name w:val="Intense Quote"/>
    <w:basedOn w:val="Normal"/>
    <w:next w:val="Normal"/>
    <w:link w:val="IntenseQuoteChar"/>
    <w:uiPriority w:val="30"/>
    <w:qFormat/>
    <w:rsid w:val="00CB08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08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082D"/>
    <w:rPr>
      <w:smallCaps/>
      <w:color w:val="auto"/>
      <w:u w:val="single"/>
    </w:rPr>
  </w:style>
  <w:style w:type="character" w:styleId="IntenseReference">
    <w:name w:val="Intense Reference"/>
    <w:basedOn w:val="DefaultParagraphFont"/>
    <w:uiPriority w:val="32"/>
    <w:qFormat/>
    <w:rsid w:val="00CB082D"/>
    <w:rPr>
      <w:b/>
      <w:bCs/>
      <w:smallCaps/>
      <w:color w:val="auto"/>
      <w:spacing w:val="5"/>
      <w:u w:val="single"/>
    </w:rPr>
  </w:style>
  <w:style w:type="paragraph" w:customStyle="1" w:styleId="2ColumnHeading">
    <w:name w:val="2Column Heading"/>
    <w:basedOn w:val="BodyText"/>
    <w:qFormat/>
    <w:rsid w:val="00CB082D"/>
    <w:pPr>
      <w:spacing w:after="60"/>
      <w:ind w:left="-2268"/>
    </w:pPr>
    <w:rPr>
      <w:b/>
    </w:rPr>
  </w:style>
  <w:style w:type="paragraph" w:customStyle="1" w:styleId="Heading1TOC">
    <w:name w:val="Heading1 TOC"/>
    <w:basedOn w:val="Normal"/>
    <w:qFormat/>
    <w:rsid w:val="00CB082D"/>
    <w:pPr>
      <w:spacing w:before="240" w:after="120"/>
    </w:pPr>
    <w:rPr>
      <w:rFonts w:ascii="Times New Roman" w:hAnsi="Times New Roman"/>
      <w:b/>
      <w:sz w:val="32"/>
    </w:rPr>
  </w:style>
  <w:style w:type="paragraph" w:customStyle="1" w:styleId="Heading2TOC">
    <w:name w:val="Heading2 TOC"/>
    <w:basedOn w:val="Normal"/>
    <w:qFormat/>
    <w:rsid w:val="00CB082D"/>
    <w:pPr>
      <w:spacing w:before="240" w:after="60"/>
    </w:pPr>
    <w:rPr>
      <w:rFonts w:ascii="Times New Roman" w:hAnsi="Times New Roman"/>
      <w:b/>
      <w:sz w:val="28"/>
    </w:rPr>
  </w:style>
  <w:style w:type="character" w:customStyle="1" w:styleId="Underline">
    <w:name w:val="Underline"/>
    <w:basedOn w:val="DefaultParagraphFont"/>
    <w:qFormat/>
    <w:rsid w:val="00CB082D"/>
    <w:rPr>
      <w:u w:val="single"/>
    </w:rPr>
  </w:style>
  <w:style w:type="character" w:customStyle="1" w:styleId="BoldandItalics">
    <w:name w:val="Bold and Italics"/>
    <w:qFormat/>
    <w:rsid w:val="00CB082D"/>
    <w:rPr>
      <w:b/>
      <w:i/>
      <w:u w:val="none"/>
    </w:rPr>
  </w:style>
  <w:style w:type="paragraph" w:styleId="BalloonText">
    <w:name w:val="Balloon Text"/>
    <w:basedOn w:val="Normal"/>
    <w:link w:val="BalloonTextChar"/>
    <w:rsid w:val="00CB082D"/>
    <w:rPr>
      <w:rFonts w:ascii="Tahoma" w:hAnsi="Tahoma" w:cs="Tahoma"/>
      <w:sz w:val="16"/>
      <w:szCs w:val="16"/>
    </w:rPr>
  </w:style>
  <w:style w:type="character" w:customStyle="1" w:styleId="BalloonTextChar">
    <w:name w:val="Balloon Text Char"/>
    <w:basedOn w:val="DefaultParagraphFont"/>
    <w:link w:val="BalloonText"/>
    <w:rsid w:val="00CB08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08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08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082D"/>
    <w:rPr>
      <w:b/>
      <w:color w:val="660033"/>
      <w:spacing w:val="0"/>
    </w:rPr>
  </w:style>
  <w:style w:type="paragraph" w:customStyle="1" w:styleId="Nameditemlist">
    <w:name w:val="Named item list"/>
    <w:basedOn w:val="BodyText"/>
    <w:qFormat/>
    <w:rsid w:val="00CB082D"/>
    <w:pPr>
      <w:tabs>
        <w:tab w:val="left" w:pos="2835"/>
      </w:tabs>
      <w:ind w:left="2835" w:hanging="2835"/>
    </w:pPr>
  </w:style>
  <w:style w:type="paragraph" w:customStyle="1" w:styleId="BodyTextnopadding">
    <w:name w:val="Body Text no padding"/>
    <w:basedOn w:val="BodyText"/>
    <w:qFormat/>
    <w:rsid w:val="00CB082D"/>
    <w:pPr>
      <w:spacing w:before="0" w:after="0"/>
    </w:pPr>
  </w:style>
  <w:style w:type="paragraph" w:customStyle="1" w:styleId="BodyTextBold">
    <w:name w:val="Body Text Bold"/>
    <w:basedOn w:val="BodyText"/>
    <w:qFormat/>
    <w:rsid w:val="00CB082D"/>
    <w:rPr>
      <w:b/>
    </w:rPr>
  </w:style>
  <w:style w:type="character" w:styleId="Hyperlink">
    <w:name w:val="Hyperlink"/>
    <w:basedOn w:val="DefaultParagraphFont"/>
    <w:uiPriority w:val="99"/>
    <w:unhideWhenUsed/>
    <w:rsid w:val="00B073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587</Words>
  <Characters>4175</Characters>
  <Application>Microsoft Office Word</Application>
  <DocSecurity>0</DocSecurity>
  <Lines>99</Lines>
  <Paragraphs>70</Paragraphs>
  <ScaleCrop>false</ScaleCrop>
  <Company>Author-it Software Corporation Ltd.</Company>
  <LinksUpToDate>false</LinksUpToDate>
  <CharactersWithSpaces>4692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UEERA0081 Select refrigerant piping, accessories and associated controls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2024-11-29T00:59:00Z</dcterms:created>
  <dcterms:modified xsi:type="dcterms:W3CDTF">2024-11-29T00:59:00Z</dcterms:modified>
</cp:coreProperties>
</file>