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06C" w:rsidP="00F2006C">
      <w:pPr>
        <w:pStyle w:val="Title"/>
      </w:pPr>
      <w:r>
        <w:fldChar w:fldCharType="begin"/>
      </w:r>
      <w:r>
        <w:instrText xml:space="preserve"> TITLE   \* MERGEFORMAT </w:instrText>
      </w:r>
      <w:r>
        <w:fldChar w:fldCharType="separate"/>
      </w:r>
      <w:r>
        <w:t>UEERA0064 Recover, pressure test, evacuate, charge and leak test refrigerants - split systems</w:t>
      </w:r>
      <w:r>
        <w:fldChar w:fldCharType="end"/>
      </w:r>
    </w:p>
    <w:p w:rsidR="00F2006C" w:rsidP="00F2006C">
      <w:pPr>
        <w:pStyle w:val="Version"/>
        <w:sectPr w:rsidSect="00A17E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EE2" w:rsidP="00A17EE2">
      <w:pPr>
        <w:pStyle w:val="SuperHeading"/>
      </w:pPr>
      <w:r w:rsidRPr="00A17EE2">
        <w:t>UEERA0064 Recover, pressure test, evacuate, charge and leak test refrigerants - split systems</w:t>
      </w:r>
    </w:p>
    <w:p w:rsidR="00000000" w:rsidRPr="00A17EE2" w:rsidP="00A17EE2">
      <w:pPr>
        <w:pStyle w:val="Heading1"/>
      </w:pPr>
      <w:bookmarkStart w:id="1" w:name="O_1078830"/>
      <w:bookmarkEnd w:id="1"/>
      <w:r w:rsidRPr="00A17EE2">
        <w:t>Modification History</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Release 1. This is the first release of this unit of competency in the UEE Electrotechnology Training Package.</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2" w:name="O_1078831"/>
      <w:bookmarkEnd w:id="2"/>
      <w:r w:rsidRPr="00A17EE2">
        <w:t>Application</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This unit involves the skills and knowledge required to undertake the recovery of refrigerants, perform pressure and leak testing, evacuations and refrigerant charging in split air conditioning and heat pump systems.</w:t>
            </w:r>
          </w:p>
          <w:p w:rsidR="00000000" w:rsidRPr="00A17EE2" w:rsidP="00A17EE2">
            <w:pPr>
              <w:pStyle w:val="BodyText"/>
            </w:pPr>
            <w:r w:rsidRPr="00A17EE2">
              <w:t>It includ</w:t>
            </w:r>
            <w:r w:rsidRPr="00A17EE2">
              <w:t>es working safely; applying relevant regulations, industry standards and codes of practice in recovering refrigerants; performing pressure and leak tests; evacuating and charging with refrigerant split systems; and completing all required documentation.</w:t>
            </w:r>
          </w:p>
          <w:p w:rsidR="00000000" w:rsidRPr="00A17EE2" w:rsidP="00A17EE2">
            <w:pPr>
              <w:pStyle w:val="BodyText"/>
            </w:pPr>
            <w:r w:rsidRPr="00A17EE2">
              <w:t>To</w:t>
            </w:r>
            <w:r w:rsidRPr="00A17EE2">
              <w:t xml:space="preserve"> undertake this unit, the learner must have a Trainee Refrigerant Handling Licence as it includes work on refrigeration and air conditioning equipment that carries the risk of a fluorocarbon refrigerant being emitted.</w:t>
            </w:r>
          </w:p>
          <w:p w:rsidR="00000000" w:rsidRPr="00A17EE2" w:rsidP="00A17EE2">
            <w:pPr>
              <w:pStyle w:val="BodyText"/>
            </w:pPr>
            <w:r w:rsidRPr="00A17EE2">
              <w:t xml:space="preserve">The skills and knowledge described in </w:t>
            </w:r>
            <w:r w:rsidRPr="00A17EE2">
              <w:t>this unit require a national Refrigerant Handling Licence as it includes work on refrigeration and air conditioning equipment that carries the risk of a fluorocarbon refrigerant being emitted while decanting the refrigerant or manufacturing, installing, co</w:t>
            </w:r>
            <w:r w:rsidRPr="00A17EE2">
              <w:t>mmissioning, servicing, maintaining or decommissioning refrigeration and air conditioning equipment.</w:t>
            </w:r>
          </w:p>
          <w:p w:rsidR="00000000" w:rsidRPr="00A17EE2" w:rsidP="00A17EE2">
            <w:pPr>
              <w:pStyle w:val="BodyText"/>
            </w:pPr>
            <w:r w:rsidRPr="00A17EE2">
              <w:t>The skills and knowledge described in this unit may, in some jurisdictions, also require a licence or permit to practice in the workplace subject to regula</w:t>
            </w:r>
            <w:r w:rsidRPr="00A17EE2">
              <w:t>tions for undertaking refrigeration and air conditioning work. Practice in the workplace and during training is also subject to work health and safety (WHS)/occupational health and safety (OHS) regulations.</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3" w:name="O_1078832"/>
      <w:bookmarkEnd w:id="3"/>
      <w:r w:rsidRPr="00A17EE2">
        <w:t>Pre-requisite Unit</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rPr>
          <w:trHeight w:val="602"/>
        </w:trPr>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UEECD0007</w:t>
            </w:r>
            <w:r w:rsidRPr="00A17EE2">
              <w:t xml:space="preserve"> Apply work health and safety regulations, codes and practices in the workplace </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4" w:name="O_1078833"/>
      <w:bookmarkEnd w:id="4"/>
      <w:r w:rsidRPr="00A17EE2">
        <w:t>Competency Field</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Refrigeration and air-conditioning</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5" w:name="O_1078834"/>
      <w:bookmarkEnd w:id="5"/>
      <w:r w:rsidRPr="00A17EE2">
        <w:t>Unit Sector</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Electrotechnology</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6" w:name="O_1078835"/>
      <w:bookmarkEnd w:id="6"/>
      <w:r w:rsidRPr="00A17EE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17E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PERFORMANCE CRITERIA</w:t>
            </w:r>
          </w:p>
        </w:tc>
      </w:tr>
      <w:tr w:rsidTr="00A17EE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Performance criteria describe the performance needed to demonstrate achievement of the element.</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17EE2" w:rsidP="00A17EE2">
            <w:pPr>
              <w:pStyle w:val="BodyTextBold"/>
            </w:pPr>
            <w:r w:rsidRPr="00A17EE2">
              <w:rPr>
                <w:rStyle w:val="SpecialBold"/>
              </w:rPr>
              <w:t>Prepare to recover refrigerant</w:t>
            </w:r>
            <w:r w:rsidRPr="00A17EE2">
              <w:t>,</w:t>
            </w:r>
            <w:r w:rsidRPr="00A17EE2">
              <w:rPr>
                <w:rStyle w:val="SpecialBold"/>
              </w:rPr>
              <w:t xml:space="preserve"> pressure and leak test</w:t>
            </w:r>
            <w:r w:rsidRPr="00A17EE2">
              <w:t>,</w:t>
            </w:r>
            <w:r w:rsidRPr="00A17EE2">
              <w:rPr>
                <w:rStyle w:val="SpecialBold"/>
              </w:rPr>
              <w:t xml:space="preserve"> evacuate and charge split system</w:t>
            </w:r>
            <w:r w:rsidRPr="00A17EE2">
              <w:t>s</w:t>
            </w: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WHS/OHS hazards, risk control methods, relevant standards, codes and legislation are obtained and applied in accordance with workplace procedures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Safety hazards not previously identified are assessed, reported and advice on risk control measures sought from supervisor</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Nature of the work is obtained from documentation or supervisor to determine the scope of work to be undertaken</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Work ac</w:t>
            </w:r>
            <w:r w:rsidRPr="00A17EE2">
              <w:t>tivity is appropriately sequenced in accordance with job schedule</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Relevant person/s is consulted to ensure work is coordinated effectively with others involved on the worksite</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Refrigerant, lubricants and cleaning materials for work are obtained in accordance with workplace procedures and checked against job/task requirements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Tools, equipment and testing devices needed to carry out the work are obtained and checked for correct operation and safety</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Preparatory work is inspected and checked to ensure no damage has occurred and complies with workplace procedures and job/tas</w:t>
            </w:r>
            <w:r w:rsidRPr="00A17EE2">
              <w:t>k requirements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rPr>
                <w:rStyle w:val="SpecialBold"/>
              </w:rPr>
              <w:t>Recover refrigerant, pressure and leak test evacuate and charge split systems</w:t>
            </w: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Checks are carried out to ensure the system and/or component parts are isolated in accordance with workplace procedures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 xml:space="preserve">Machines, plant and circuits </w:t>
            </w:r>
            <w:r w:rsidRPr="00A17EE2">
              <w:t xml:space="preserve">are isolated in accordance with workplace procedures </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 xml:space="preserve">Refrigerants are safely removed from split system and placed into labelled containers in accordance with regulatory requirements, industry standards and codes </w:t>
            </w:r>
            <w:r w:rsidRPr="00A17EE2">
              <w:t xml:space="preserve">of </w:t>
            </w:r>
            <w:r w:rsidRPr="00A17EE2">
              <w:t>practice, and any electrical work is referred to a licensed electrician in accordance with workplace procedures.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Precautions are taken to prevent damage to components while pressure testing the system</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Pressure testing is conducted using dr</w:t>
            </w:r>
            <w:r w:rsidRPr="00A17EE2">
              <w:t>y nitrogen at a pressure relative to the refrigerant to be used</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Leaks are located and rectified using testing methods appropriate to system under test in accordance with industry standards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Split system is evacuated to required level and syste</w:t>
            </w:r>
            <w:r w:rsidRPr="00A17EE2">
              <w:t>m is cleaned of all moisture and other containments in accordance with industry standards and codes of practice</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A drop test is performed to test evacuation using an electronic vacuum gauge in accordance with industry standards and codes of practice</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 xml:space="preserve">Component lubricants are checked and maintained in accordance with manufacturer specifications </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Split systems are charged with refrigerant in accordance with manufacturer specifications, industry standards and codes of practice</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Probl</w:t>
            </w:r>
            <w:r w:rsidRPr="00A17EE2">
              <w:t>ematic situations are resolved in accordance with workplace procedures and reported to supervisor</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Split systems are pressure and leak tested, evacuated and charged without waste of materials or damage to apparatus, the surrounding environment or services in accordance with relevant workplace sustainable energy practices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rPr>
                <w:rStyle w:val="SpecialBold"/>
              </w:rPr>
              <w:t>Report on refrigerant recover</w:t>
            </w:r>
            <w:r w:rsidRPr="00A17EE2">
              <w:rPr>
                <w:rStyle w:val="SpecialBold"/>
              </w:rPr>
              <w:t>y, pressure and leak test, evacuation and charge work</w:t>
            </w: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Worksite is cleaned and made safe in accordance with workplace procedures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Contaminated refrigerant is dealt with in accordance with workplace procedures and legislative/regulatory requirement</w:t>
            </w:r>
            <w:r w:rsidRPr="00A17EE2">
              <w:t>s</w:t>
            </w:r>
          </w:p>
        </w:tc>
      </w:tr>
      <w:tr w:rsidTr="00A17EE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17E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Completion of work is documented and appropriate person/supervisor notified in accordance with workplace procedures</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7" w:name="O_1078836"/>
      <w:bookmarkEnd w:id="7"/>
      <w:r w:rsidRPr="00A17EE2">
        <w:t>Foundation Skills</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Foundation skills essential to performance are explicit in the performance criteria of this unit of competency.</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8" w:name="O_1078837"/>
      <w:bookmarkEnd w:id="8"/>
      <w:r w:rsidRPr="00A17EE2">
        <w:t>Range of Conditions</w:t>
      </w:r>
    </w:p>
    <w:tbl>
      <w:tblPr>
        <w:tblW w:w="0" w:type="auto"/>
        <w:tblCellMar>
          <w:left w:w="62" w:type="dxa"/>
          <w:right w:w="62" w:type="dxa"/>
        </w:tblCellMar>
        <w:tblLook w:val="0000"/>
      </w:tblPr>
      <w:tblGrid>
        <w:gridCol w:w="4547"/>
        <w:gridCol w:w="4649"/>
      </w:tblGrid>
      <w:tr w:rsidTr="00F2006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Range is restricted to essential operating conditions and any other variables essential to the work env</w:t>
            </w:r>
            <w:r w:rsidRPr="00A17EE2">
              <w:t>ironment.</w:t>
            </w:r>
          </w:p>
          <w:p w:rsidR="00000000" w:rsidP="00A17EE2">
            <w:pPr>
              <w:pStyle w:val="BodyText"/>
              <w:rPr>
                <w:lang w:val="en-NZ"/>
              </w:rPr>
            </w:pPr>
            <w:r w:rsidRPr="00A17EE2">
              <w:t>Non-essential conditions may be found in the UEE Electrotechnology Training Package Companion Volume Implementation Guide.</w:t>
            </w:r>
          </w:p>
        </w:tc>
      </w:tr>
      <w:tr w:rsidTr="00F200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7EE2">
            <w:pPr>
              <w:pStyle w:val="BodyText"/>
              <w:rPr>
                <w:lang w:val="en-NZ"/>
              </w:rPr>
            </w:pPr>
            <w:r w:rsidRPr="00A17EE2">
              <w:t>testing and charging split air conditioning systems must include at least the following:</w:t>
            </w:r>
          </w:p>
        </w:tc>
        <w:tc>
          <w:tcPr>
            <w:tcW w:w="0" w:type="auto"/>
            <w:tcBorders>
              <w:top w:val="nil"/>
              <w:left w:val="nil"/>
              <w:bottom w:val="nil"/>
              <w:right w:val="nil"/>
            </w:tcBorders>
            <w:tcMar>
              <w:top w:w="0" w:type="dxa"/>
              <w:left w:w="62" w:type="dxa"/>
              <w:bottom w:w="0" w:type="dxa"/>
              <w:right w:w="62" w:type="dxa"/>
            </w:tcMar>
          </w:tcPr>
          <w:p w:rsidR="00000000" w:rsidRPr="00A17EE2" w:rsidP="00A17EE2">
            <w:pPr>
              <w:pStyle w:val="ListBullet"/>
            </w:pPr>
            <w:r w:rsidRPr="00A17EE2">
              <w:t xml:space="preserve">determining, using measurement </w:t>
            </w:r>
            <w:r w:rsidRPr="00A17EE2">
              <w:t>and basic calculations methods, the operating conditions of vapour compression split system, including suction and discharge pressures</w:t>
            </w:r>
          </w:p>
          <w:p w:rsidR="00000000" w:rsidRPr="00A17EE2" w:rsidP="00A17EE2">
            <w:pPr>
              <w:pStyle w:val="ListBullet"/>
            </w:pPr>
            <w:r w:rsidRPr="00A17EE2">
              <w:t>ambient, evaporator and condensing temperatures</w:t>
            </w:r>
          </w:p>
          <w:p w:rsidR="00000000" w:rsidRPr="00A17EE2" w:rsidP="00A17EE2">
            <w:pPr>
              <w:pStyle w:val="ListBullet"/>
            </w:pPr>
            <w:r w:rsidRPr="00A17EE2">
              <w:t>evaporator and condenser temperature differences recovering Class A1 and A2L refrigerant from an existing split system, including split single head air conditioning and/or hot water heat pump systems pressure and leak testing a newly installed system</w:t>
            </w:r>
          </w:p>
          <w:p w:rsidR="00000000" w:rsidRPr="00A17EE2" w:rsidP="00A17EE2">
            <w:pPr>
              <w:pStyle w:val="ListBullet"/>
            </w:pPr>
            <w:r w:rsidRPr="00A17EE2">
              <w:t>evacu</w:t>
            </w:r>
            <w:r w:rsidRPr="00A17EE2">
              <w:t>ating newly installed systems in preparation for charging with refrigerant</w:t>
            </w:r>
          </w:p>
          <w:p w:rsidR="00000000" w:rsidRPr="00A17EE2" w:rsidP="00A17EE2">
            <w:pPr>
              <w:pStyle w:val="ListBullet"/>
            </w:pPr>
            <w:r w:rsidRPr="00A17EE2">
              <w:t>charging newly installed systems with Class A1 and A2L refrigerant</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9" w:name="O_1078838"/>
      <w:bookmarkEnd w:id="9"/>
      <w:r w:rsidRPr="00A17EE2">
        <w:t>Unit Mapping Information</w:t>
      </w:r>
    </w:p>
    <w:tbl>
      <w:tblPr>
        <w:tblW w:w="9497" w:type="dxa"/>
        <w:tblLayout w:type="fixed"/>
        <w:tblCellMar>
          <w:left w:w="62" w:type="dxa"/>
          <w:right w:w="62" w:type="dxa"/>
        </w:tblCellMar>
        <w:tblLook w:val="0000"/>
      </w:tblPr>
      <w:tblGrid>
        <w:gridCol w:w="9497"/>
      </w:tblGrid>
      <w:tr w:rsidTr="00A17E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7EE2" w:rsidP="00A17EE2">
            <w:pPr>
              <w:pStyle w:val="BodyText"/>
            </w:pPr>
            <w:r w:rsidRPr="00A17EE2">
              <w:t>This unit replaces and is equivalent to UEENEEJ172A Recover, pressur</w:t>
            </w:r>
            <w:r w:rsidRPr="00A17EE2">
              <w:t>e test, evacuate, charge and leak test refrigerants - split systems.</w:t>
            </w:r>
          </w:p>
        </w:tc>
      </w:tr>
    </w:tbl>
    <w:p w:rsidR="00000000" w:rsidRPr="00A17EE2" w:rsidP="00A17EE2">
      <w:pPr>
        <w:pStyle w:val="NoPaddingFontSize1"/>
      </w:pPr>
    </w:p>
    <w:p w:rsidR="00000000" w:rsidRPr="00A17EE2" w:rsidP="00A17EE2">
      <w:pPr>
        <w:pStyle w:val="AllowPageBreak"/>
      </w:pPr>
    </w:p>
    <w:p w:rsidR="00000000" w:rsidRPr="00A17EE2" w:rsidP="00A17EE2">
      <w:pPr>
        <w:pStyle w:val="Heading1"/>
      </w:pPr>
      <w:bookmarkStart w:id="10" w:name="O_1078845"/>
      <w:bookmarkEnd w:id="10"/>
      <w:r w:rsidRPr="00A17EE2">
        <w:t>Links</w:t>
      </w:r>
    </w:p>
    <w:p w:rsidR="00000000" w:rsidRPr="00A17EE2" w:rsidP="00F2006C">
      <w:pPr>
        <w:pStyle w:val="BodyText"/>
      </w:pPr>
      <w:r w:rsidRPr="00A17EE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12BB6">
        <w:rPr>
          <w:rStyle w:val="Hyperlink"/>
        </w:rPr>
        <w:t>https://vetnet.gov.au/Pages/TrainingDocs.aspx?q=b8a8f136-5421-4ce1-92e0-2b50341431b6</w:t>
      </w:r>
      <w:r>
        <w:fldChar w:fldCharType="end"/>
      </w:r>
    </w:p>
    <w:p w:rsidR="00000000" w:rsidRPr="00A17EE2" w:rsidP="00A17EE2"/>
    <w:sectPr w:rsidSect="00A17E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E2" w:rsidRPr="00F2006C" w:rsidP="00F20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6C" w:rsidP="00A17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006C" w:rsidP="00A17E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006C" w:rsidP="00A17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EE2" w:rsidRPr="00F2006C" w:rsidP="00F20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06C" w:rsidRPr="002D2AF8" w:rsidP="00A17EE2">
    <w:pPr>
      <w:pStyle w:val="Header"/>
      <w:framePr w:wrap="around"/>
    </w:pPr>
    <w:r>
      <w:fldChar w:fldCharType="begin"/>
    </w:r>
    <w:r>
      <w:instrText xml:space="preserve"> TITLE   \* MERGEFORMAT </w:instrText>
    </w:r>
    <w:r>
      <w:fldChar w:fldCharType="separate"/>
    </w:r>
    <w:r>
      <w:t>UEERA0064 Recover, pressure test, evacuate, charge and leak test refrigerants - split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2006C" w:rsidP="00A17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7296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A22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EE2"/>
    <w:pPr>
      <w:spacing w:before="360" w:after="60"/>
      <w:outlineLvl w:val="0"/>
    </w:pPr>
    <w:rPr>
      <w:sz w:val="32"/>
    </w:rPr>
  </w:style>
  <w:style w:type="paragraph" w:styleId="Heading2">
    <w:name w:val="heading 2"/>
    <w:basedOn w:val="HeadingBase"/>
    <w:next w:val="BodyText"/>
    <w:link w:val="Heading2Char"/>
    <w:qFormat/>
    <w:rsid w:val="00A17EE2"/>
    <w:pPr>
      <w:keepLines/>
      <w:spacing w:before="240" w:after="120"/>
      <w:outlineLvl w:val="1"/>
    </w:pPr>
    <w:rPr>
      <w:sz w:val="28"/>
      <w:szCs w:val="40"/>
    </w:rPr>
  </w:style>
  <w:style w:type="paragraph" w:styleId="Heading3">
    <w:name w:val="heading 3"/>
    <w:basedOn w:val="HeadingBase"/>
    <w:next w:val="BodyText"/>
    <w:link w:val="Heading3Char"/>
    <w:qFormat/>
    <w:rsid w:val="00A17EE2"/>
    <w:pPr>
      <w:spacing w:before="180" w:after="120"/>
      <w:outlineLvl w:val="2"/>
    </w:pPr>
    <w:rPr>
      <w:spacing w:val="-10"/>
      <w:kern w:val="32"/>
    </w:rPr>
  </w:style>
  <w:style w:type="paragraph" w:styleId="Heading4">
    <w:name w:val="heading 4"/>
    <w:basedOn w:val="HeadingBase"/>
    <w:next w:val="BodyText"/>
    <w:link w:val="Heading4Char"/>
    <w:qFormat/>
    <w:rsid w:val="00A17EE2"/>
    <w:pPr>
      <w:spacing w:before="160" w:after="120"/>
      <w:outlineLvl w:val="3"/>
    </w:pPr>
    <w:rPr>
      <w:sz w:val="22"/>
    </w:rPr>
  </w:style>
  <w:style w:type="paragraph" w:styleId="Heading5">
    <w:name w:val="heading 5"/>
    <w:basedOn w:val="HeadingBase"/>
    <w:next w:val="Normal"/>
    <w:link w:val="Heading5Char"/>
    <w:qFormat/>
    <w:rsid w:val="00A17EE2"/>
    <w:pPr>
      <w:spacing w:before="80"/>
      <w:outlineLvl w:val="4"/>
    </w:pPr>
    <w:rPr>
      <w:color w:val="918585"/>
      <w:sz w:val="20"/>
    </w:rPr>
  </w:style>
  <w:style w:type="paragraph" w:styleId="Heading6">
    <w:name w:val="heading 6"/>
    <w:basedOn w:val="HeadingBase"/>
    <w:next w:val="Normal"/>
    <w:link w:val="Heading6Char"/>
    <w:qFormat/>
    <w:rsid w:val="00A17EE2"/>
    <w:pPr>
      <w:spacing w:before="60"/>
      <w:outlineLvl w:val="5"/>
    </w:pPr>
    <w:rPr>
      <w:color w:val="918585"/>
      <w:sz w:val="20"/>
    </w:rPr>
  </w:style>
  <w:style w:type="paragraph" w:styleId="Heading7">
    <w:name w:val="heading 7"/>
    <w:basedOn w:val="Normal"/>
    <w:next w:val="Normal"/>
    <w:link w:val="Heading7Char"/>
    <w:qFormat/>
    <w:rsid w:val="00A17EE2"/>
    <w:pPr>
      <w:ind w:left="720"/>
      <w:outlineLvl w:val="6"/>
    </w:pPr>
    <w:rPr>
      <w:i/>
    </w:rPr>
  </w:style>
  <w:style w:type="paragraph" w:styleId="Heading8">
    <w:name w:val="heading 8"/>
    <w:basedOn w:val="Normal"/>
    <w:next w:val="Normal"/>
    <w:link w:val="Heading8Char"/>
    <w:qFormat/>
    <w:rsid w:val="00A17EE2"/>
    <w:pPr>
      <w:ind w:left="720"/>
      <w:outlineLvl w:val="7"/>
    </w:pPr>
    <w:rPr>
      <w:i/>
    </w:rPr>
  </w:style>
  <w:style w:type="paragraph" w:styleId="Heading9">
    <w:name w:val="heading 9"/>
    <w:basedOn w:val="Normal"/>
    <w:next w:val="Normal"/>
    <w:link w:val="Heading9Char"/>
    <w:qFormat/>
    <w:rsid w:val="00A17EE2"/>
    <w:pPr>
      <w:ind w:left="720"/>
      <w:outlineLvl w:val="8"/>
    </w:pPr>
    <w:rPr>
      <w:i/>
    </w:rPr>
  </w:style>
  <w:style w:type="character" w:default="1" w:styleId="DefaultParagraphFont">
    <w:name w:val="Default Paragraph Font"/>
    <w:uiPriority w:val="1"/>
    <w:unhideWhenUsed/>
    <w:rsid w:val="00A17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EE2"/>
  </w:style>
  <w:style w:type="character" w:customStyle="1" w:styleId="Heading1Char">
    <w:name w:val="Heading 1 Char"/>
    <w:basedOn w:val="DefaultParagraphFont"/>
    <w:link w:val="Heading1"/>
    <w:rsid w:val="00A17EE2"/>
    <w:rPr>
      <w:rFonts w:ascii="Times New Roman" w:eastAsia="Times New Roman" w:hAnsi="Times New Roman" w:cs="Times New Roman"/>
      <w:b/>
      <w:sz w:val="32"/>
      <w:szCs w:val="20"/>
      <w:lang w:eastAsia="en-US"/>
    </w:rPr>
  </w:style>
  <w:style w:type="paragraph" w:styleId="BodyText">
    <w:name w:val="Body Text"/>
    <w:basedOn w:val="Normal"/>
    <w:link w:val="BodyTextChar"/>
    <w:rsid w:val="00A17E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EE2"/>
    <w:rPr>
      <w:rFonts w:ascii="Times New Roman" w:eastAsia="Times New Roman" w:hAnsi="Times New Roman" w:cs="Times New Roman"/>
      <w:sz w:val="24"/>
      <w:lang w:eastAsia="en-US"/>
    </w:rPr>
  </w:style>
  <w:style w:type="paragraph" w:styleId="ListBullet">
    <w:name w:val="List Bullet"/>
    <w:basedOn w:val="List"/>
    <w:rsid w:val="00A17EE2"/>
    <w:pPr>
      <w:numPr>
        <w:numId w:val="11"/>
      </w:numPr>
      <w:tabs>
        <w:tab w:val="clear" w:pos="340"/>
      </w:tabs>
      <w:spacing w:before="40" w:after="40"/>
    </w:pPr>
  </w:style>
  <w:style w:type="character" w:customStyle="1" w:styleId="SpecialBold">
    <w:name w:val="Special Bold"/>
    <w:basedOn w:val="DefaultParagraphFont"/>
    <w:rsid w:val="00A17EE2"/>
    <w:rPr>
      <w:b/>
      <w:spacing w:val="0"/>
    </w:rPr>
  </w:style>
  <w:style w:type="paragraph" w:customStyle="1" w:styleId="SuperHeading">
    <w:name w:val="SuperHeading"/>
    <w:basedOn w:val="Normal"/>
    <w:rsid w:val="00A17EE2"/>
    <w:pPr>
      <w:spacing w:before="240" w:after="120"/>
      <w:outlineLvl w:val="0"/>
    </w:pPr>
    <w:rPr>
      <w:rFonts w:ascii="Times New Roman" w:hAnsi="Times New Roman"/>
      <w:b/>
      <w:sz w:val="32"/>
    </w:rPr>
  </w:style>
  <w:style w:type="paragraph" w:customStyle="1" w:styleId="AllowPageBreak">
    <w:name w:val="AllowPageBreak"/>
    <w:rsid w:val="00A17E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17EE2"/>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7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EE2"/>
    <w:rPr>
      <w:rFonts w:ascii="Courier New" w:eastAsia="Times New Roman" w:hAnsi="Courier New" w:cs="Times New Roman"/>
      <w:i/>
      <w:szCs w:val="20"/>
      <w:lang w:eastAsia="en-US"/>
    </w:rPr>
  </w:style>
  <w:style w:type="paragraph" w:customStyle="1" w:styleId="HeadingBase">
    <w:name w:val="Heading Base"/>
    <w:rsid w:val="00A17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EE2"/>
    <w:pPr>
      <w:tabs>
        <w:tab w:val="right" w:leader="dot" w:pos="9072"/>
      </w:tabs>
      <w:ind w:left="567"/>
    </w:pPr>
    <w:rPr>
      <w:szCs w:val="22"/>
    </w:rPr>
  </w:style>
  <w:style w:type="paragraph" w:customStyle="1" w:styleId="TOCBase">
    <w:name w:val="TOC Base"/>
    <w:rsid w:val="00A17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EE2"/>
    <w:pPr>
      <w:tabs>
        <w:tab w:val="right" w:leader="dot" w:pos="9072"/>
      </w:tabs>
      <w:spacing w:before="40" w:after="40"/>
      <w:ind w:left="284"/>
    </w:pPr>
    <w:rPr>
      <w:rFonts w:ascii="Times New Roman" w:hAnsi="Times New Roman"/>
    </w:rPr>
  </w:style>
  <w:style w:type="paragraph" w:styleId="TOC1">
    <w:name w:val="toc 1"/>
    <w:basedOn w:val="TOCBase"/>
    <w:next w:val="Normal"/>
    <w:rsid w:val="00A17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EE2"/>
    <w:rPr>
      <w:rFonts w:ascii="Times New Roman" w:eastAsia="Times New Roman" w:hAnsi="Times New Roman" w:cs="Times New Roman"/>
      <w:sz w:val="16"/>
      <w:lang w:eastAsia="en-US"/>
    </w:rPr>
  </w:style>
  <w:style w:type="paragraph" w:styleId="Title">
    <w:name w:val="Title"/>
    <w:basedOn w:val="HeadingBase"/>
    <w:link w:val="TitleChar"/>
    <w:qFormat/>
    <w:rsid w:val="00A17EE2"/>
    <w:pPr>
      <w:spacing w:before="5040"/>
      <w:jc w:val="center"/>
    </w:pPr>
    <w:rPr>
      <w:sz w:val="48"/>
      <w:szCs w:val="72"/>
      <w:lang w:val="en-US"/>
    </w:rPr>
  </w:style>
  <w:style w:type="character" w:customStyle="1" w:styleId="TitleChar">
    <w:name w:val="Title Char"/>
    <w:basedOn w:val="DefaultParagraphFont"/>
    <w:link w:val="Title"/>
    <w:rsid w:val="00A17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EE2"/>
    <w:pPr>
      <w:tabs>
        <w:tab w:val="left" w:pos="3600"/>
        <w:tab w:val="left" w:pos="3958"/>
      </w:tabs>
    </w:pPr>
  </w:style>
  <w:style w:type="paragraph" w:styleId="List">
    <w:name w:val="List"/>
    <w:basedOn w:val="BodyText"/>
    <w:next w:val="BodyText"/>
    <w:rsid w:val="00A17EE2"/>
    <w:pPr>
      <w:tabs>
        <w:tab w:val="left" w:pos="340"/>
      </w:tabs>
      <w:spacing w:before="60" w:after="60"/>
      <w:ind w:left="340" w:hanging="340"/>
    </w:pPr>
  </w:style>
  <w:style w:type="paragraph" w:customStyle="1" w:styleId="Note">
    <w:name w:val="Note"/>
    <w:basedOn w:val="BodyText"/>
    <w:rsid w:val="00A17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EE2"/>
    <w:pPr>
      <w:framePr w:wrap="auto" w:hAnchor="text" w:y="6049"/>
    </w:pPr>
    <w:rPr>
      <w:color w:val="000000"/>
      <w:sz w:val="40"/>
    </w:rPr>
  </w:style>
  <w:style w:type="paragraph" w:customStyle="1" w:styleId="TOCTitle">
    <w:name w:val="TOCTitle"/>
    <w:basedOn w:val="Heading1"/>
    <w:rsid w:val="00A17EE2"/>
    <w:pPr>
      <w:spacing w:after="240"/>
      <w:jc w:val="center"/>
      <w:outlineLvl w:val="9"/>
    </w:pPr>
    <w:rPr>
      <w:caps/>
    </w:rPr>
  </w:style>
  <w:style w:type="paragraph" w:customStyle="1" w:styleId="Version">
    <w:name w:val="Version"/>
    <w:rsid w:val="00A17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7EE2"/>
    <w:pPr>
      <w:numPr>
        <w:numId w:val="12"/>
      </w:numPr>
      <w:tabs>
        <w:tab w:val="clear" w:pos="680"/>
      </w:tabs>
    </w:pPr>
  </w:style>
  <w:style w:type="paragraph" w:styleId="Index1">
    <w:name w:val="index 1"/>
    <w:basedOn w:val="Normal"/>
    <w:next w:val="Normal"/>
    <w:semiHidden/>
    <w:rsid w:val="00A17EE2"/>
    <w:pPr>
      <w:keepNext w:val="0"/>
      <w:tabs>
        <w:tab w:val="right" w:pos="4176"/>
      </w:tabs>
      <w:ind w:left="198" w:hanging="198"/>
    </w:pPr>
    <w:rPr>
      <w:rFonts w:ascii="Garamond" w:hAnsi="Garamond"/>
    </w:rPr>
  </w:style>
  <w:style w:type="paragraph" w:styleId="IndexHeading">
    <w:name w:val="index heading"/>
    <w:basedOn w:val="Normal"/>
    <w:next w:val="Index1"/>
    <w:semiHidden/>
    <w:rsid w:val="00A17EE2"/>
    <w:pPr>
      <w:spacing w:before="120" w:after="120"/>
    </w:pPr>
    <w:rPr>
      <w:rFonts w:ascii="Arial" w:hAnsi="Arial"/>
      <w:b/>
      <w:color w:val="918585"/>
      <w:sz w:val="24"/>
    </w:rPr>
  </w:style>
  <w:style w:type="paragraph" w:styleId="Header">
    <w:name w:val="header"/>
    <w:basedOn w:val="Normal"/>
    <w:link w:val="HeaderChar"/>
    <w:rsid w:val="00A17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EE2"/>
    <w:rPr>
      <w:rFonts w:ascii="Times New Roman" w:eastAsia="Times New Roman" w:hAnsi="Times New Roman" w:cs="Times New Roman"/>
      <w:sz w:val="16"/>
      <w:szCs w:val="20"/>
      <w:lang w:val="en-GB" w:eastAsia="en-US"/>
    </w:rPr>
  </w:style>
  <w:style w:type="paragraph" w:customStyle="1" w:styleId="Chapter">
    <w:name w:val="Chapter"/>
    <w:basedOn w:val="Normal"/>
    <w:rsid w:val="00A17EE2"/>
    <w:pPr>
      <w:spacing w:before="240"/>
    </w:pPr>
    <w:rPr>
      <w:rFonts w:ascii="Times New Roman" w:hAnsi="Times New Roman"/>
      <w:smallCaps/>
      <w:spacing w:val="80"/>
      <w:sz w:val="28"/>
    </w:rPr>
  </w:style>
  <w:style w:type="paragraph" w:customStyle="1" w:styleId="InChapter">
    <w:name w:val="InChapter"/>
    <w:basedOn w:val="Heading3"/>
    <w:rsid w:val="00A17EE2"/>
    <w:pPr>
      <w:spacing w:after="240"/>
      <w:outlineLvl w:val="9"/>
    </w:pPr>
    <w:rPr>
      <w:noProof/>
    </w:rPr>
  </w:style>
  <w:style w:type="paragraph" w:styleId="Index2">
    <w:name w:val="index 2"/>
    <w:basedOn w:val="Normal"/>
    <w:next w:val="Normal"/>
    <w:semiHidden/>
    <w:rsid w:val="00A17EE2"/>
    <w:pPr>
      <w:tabs>
        <w:tab w:val="right" w:pos="4176"/>
      </w:tabs>
      <w:ind w:left="568" w:hanging="284"/>
    </w:pPr>
    <w:rPr>
      <w:rFonts w:ascii="Garamond" w:hAnsi="Garamond"/>
    </w:rPr>
  </w:style>
  <w:style w:type="paragraph" w:customStyle="1" w:styleId="Byline">
    <w:name w:val="Byline"/>
    <w:rsid w:val="00A17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EE2"/>
    <w:pPr>
      <w:tabs>
        <w:tab w:val="clear" w:pos="3600"/>
        <w:tab w:val="clear" w:pos="3958"/>
      </w:tabs>
      <w:jc w:val="right"/>
    </w:pPr>
  </w:style>
  <w:style w:type="character" w:styleId="Emphasis">
    <w:name w:val="Emphasis"/>
    <w:basedOn w:val="DefaultParagraphFont"/>
    <w:qFormat/>
    <w:rsid w:val="00A17EE2"/>
    <w:rPr>
      <w:i/>
    </w:rPr>
  </w:style>
  <w:style w:type="paragraph" w:styleId="Caption">
    <w:name w:val="caption"/>
    <w:basedOn w:val="BodyText"/>
    <w:next w:val="Normal"/>
    <w:qFormat/>
    <w:rsid w:val="00A17EE2"/>
    <w:pPr>
      <w:framePr w:w="2268" w:hSpace="181" w:vSpace="181" w:wrap="around" w:vAnchor="text" w:hAnchor="page" w:x="1135" w:y="285" w:anchorLock="1"/>
    </w:pPr>
    <w:rPr>
      <w:i/>
    </w:rPr>
  </w:style>
  <w:style w:type="paragraph" w:customStyle="1" w:styleId="MiniTOCTitle">
    <w:name w:val="MiniTOCTitle"/>
    <w:basedOn w:val="Heading4"/>
    <w:rsid w:val="00A17EE2"/>
    <w:pPr>
      <w:spacing w:before="240"/>
      <w:outlineLvl w:val="9"/>
    </w:pPr>
    <w:rPr>
      <w:noProof/>
      <w:sz w:val="24"/>
    </w:rPr>
  </w:style>
  <w:style w:type="paragraph" w:customStyle="1" w:styleId="MiniTOCItem">
    <w:name w:val="MiniTOCItem"/>
    <w:basedOn w:val="ListBullet"/>
    <w:rsid w:val="00A17EE2"/>
    <w:pPr>
      <w:numPr>
        <w:numId w:val="0"/>
      </w:numPr>
      <w:tabs>
        <w:tab w:val="right" w:leader="dot" w:pos="6521"/>
      </w:tabs>
      <w:spacing w:before="0" w:after="0"/>
    </w:pPr>
  </w:style>
  <w:style w:type="paragraph" w:customStyle="1" w:styleId="TOFTitle">
    <w:name w:val="TOFTitle"/>
    <w:basedOn w:val="TOCTitle"/>
    <w:rsid w:val="00A17EE2"/>
  </w:style>
  <w:style w:type="paragraph" w:styleId="TableofFigures">
    <w:name w:val="table of figures"/>
    <w:basedOn w:val="Normal"/>
    <w:next w:val="Normal"/>
    <w:semiHidden/>
    <w:rsid w:val="00A17EE2"/>
    <w:pPr>
      <w:tabs>
        <w:tab w:val="right" w:leader="dot" w:pos="9072"/>
      </w:tabs>
      <w:ind w:left="970" w:hanging="403"/>
    </w:pPr>
    <w:rPr>
      <w:rFonts w:ascii="Times New Roman" w:hAnsi="Times New Roman"/>
      <w:b/>
    </w:rPr>
  </w:style>
  <w:style w:type="paragraph" w:styleId="ListNumber">
    <w:name w:val="List Number"/>
    <w:basedOn w:val="List"/>
    <w:rsid w:val="00A17EE2"/>
    <w:pPr>
      <w:numPr>
        <w:numId w:val="14"/>
      </w:numPr>
      <w:tabs>
        <w:tab w:val="clear" w:pos="340"/>
      </w:tabs>
    </w:pPr>
  </w:style>
  <w:style w:type="character" w:customStyle="1" w:styleId="WingdingSymbols">
    <w:name w:val="Wingding Symbols"/>
    <w:rsid w:val="00A17EE2"/>
    <w:rPr>
      <w:rFonts w:ascii="Wingdings" w:hAnsi="Wingdings"/>
    </w:rPr>
  </w:style>
  <w:style w:type="paragraph" w:customStyle="1" w:styleId="TableHeading">
    <w:name w:val="Table Heading"/>
    <w:basedOn w:val="HeadingBase"/>
    <w:rsid w:val="00A17EE2"/>
    <w:pPr>
      <w:keepLines/>
      <w:pBdr>
        <w:bottom w:val="single" w:sz="6" w:space="1" w:color="918585"/>
      </w:pBdr>
      <w:spacing w:before="240"/>
    </w:pPr>
  </w:style>
  <w:style w:type="character" w:customStyle="1" w:styleId="HotSpot">
    <w:name w:val="HotSpot"/>
    <w:rsid w:val="00A17EE2"/>
    <w:rPr>
      <w:color w:val="0033CC"/>
      <w:u w:val="none"/>
    </w:rPr>
  </w:style>
  <w:style w:type="paragraph" w:customStyle="1" w:styleId="BodyTextRight">
    <w:name w:val="Body Text Right"/>
    <w:basedOn w:val="BodyText"/>
    <w:rsid w:val="00A17EE2"/>
    <w:pPr>
      <w:spacing w:before="0" w:after="0"/>
      <w:jc w:val="right"/>
    </w:pPr>
  </w:style>
  <w:style w:type="paragraph" w:styleId="Index3">
    <w:name w:val="index 3"/>
    <w:basedOn w:val="ListNumber2"/>
    <w:next w:val="Normal"/>
    <w:semiHidden/>
    <w:rsid w:val="00A17EE2"/>
    <w:pPr>
      <w:numPr>
        <w:numId w:val="0"/>
      </w:numPr>
      <w:tabs>
        <w:tab w:val="right" w:leader="dot" w:pos="4176"/>
      </w:tabs>
    </w:pPr>
  </w:style>
  <w:style w:type="paragraph" w:styleId="ListNumber2">
    <w:name w:val="List Number 2"/>
    <w:basedOn w:val="List2"/>
    <w:rsid w:val="00A17EE2"/>
    <w:pPr>
      <w:numPr>
        <w:numId w:val="9"/>
      </w:numPr>
      <w:tabs>
        <w:tab w:val="clear" w:pos="1060"/>
      </w:tabs>
    </w:pPr>
  </w:style>
  <w:style w:type="paragraph" w:customStyle="1" w:styleId="MarginNote">
    <w:name w:val="Margin Note"/>
    <w:basedOn w:val="BodyText"/>
    <w:rsid w:val="00A17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EE2"/>
    <w:rPr>
      <w:sz w:val="32"/>
    </w:rPr>
  </w:style>
  <w:style w:type="paragraph" w:customStyle="1" w:styleId="HeadingProcedure">
    <w:name w:val="Heading Procedure"/>
    <w:basedOn w:val="HeadingBase"/>
    <w:next w:val="Normal"/>
    <w:rsid w:val="00A17EE2"/>
    <w:pPr>
      <w:tabs>
        <w:tab w:val="left" w:pos="0"/>
      </w:tabs>
      <w:spacing w:before="120" w:after="60"/>
    </w:pPr>
    <w:rPr>
      <w:i/>
      <w:color w:val="918585"/>
      <w:sz w:val="22"/>
    </w:rPr>
  </w:style>
  <w:style w:type="paragraph" w:customStyle="1" w:styleId="TableBodyText">
    <w:name w:val="Table Body Text"/>
    <w:basedOn w:val="BodyText"/>
    <w:rsid w:val="00A17EE2"/>
    <w:pPr>
      <w:spacing w:before="60" w:after="60"/>
    </w:pPr>
  </w:style>
  <w:style w:type="paragraph" w:styleId="ListContinue">
    <w:name w:val="List Continue"/>
    <w:basedOn w:val="List"/>
    <w:rsid w:val="00A17EE2"/>
    <w:pPr>
      <w:ind w:firstLine="0"/>
    </w:pPr>
  </w:style>
  <w:style w:type="paragraph" w:customStyle="1" w:styleId="ListNote">
    <w:name w:val="List Note"/>
    <w:basedOn w:val="List"/>
    <w:rsid w:val="00A17EE2"/>
    <w:pPr>
      <w:pBdr>
        <w:top w:val="single" w:sz="6" w:space="2" w:color="918585"/>
        <w:bottom w:val="single" w:sz="6" w:space="2" w:color="918585"/>
      </w:pBdr>
      <w:tabs>
        <w:tab w:val="left" w:pos="1021"/>
      </w:tabs>
      <w:ind w:firstLine="0"/>
    </w:pPr>
  </w:style>
  <w:style w:type="paragraph" w:customStyle="1" w:styleId="Warning">
    <w:name w:val="Warning"/>
    <w:basedOn w:val="BodyText"/>
    <w:rsid w:val="00A17EE2"/>
    <w:pPr>
      <w:shd w:val="clear" w:color="auto" w:fill="D9D9D9"/>
      <w:tabs>
        <w:tab w:val="left" w:pos="992"/>
      </w:tabs>
      <w:ind w:left="119" w:right="119"/>
    </w:pPr>
    <w:rPr>
      <w:sz w:val="20"/>
    </w:rPr>
  </w:style>
  <w:style w:type="paragraph" w:customStyle="1" w:styleId="MarginIcons">
    <w:name w:val="Margin Icons"/>
    <w:basedOn w:val="BodyText"/>
    <w:rsid w:val="00A17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EE2"/>
    <w:rPr>
      <w:rFonts w:ascii="Courier New" w:hAnsi="Courier New"/>
    </w:rPr>
  </w:style>
  <w:style w:type="paragraph" w:customStyle="1" w:styleId="NoteBullet">
    <w:name w:val="Note Bullet"/>
    <w:basedOn w:val="Note"/>
    <w:rsid w:val="00A17EE2"/>
    <w:pPr>
      <w:tabs>
        <w:tab w:val="clear" w:pos="680"/>
      </w:tabs>
      <w:spacing w:before="60" w:after="60"/>
    </w:pPr>
  </w:style>
  <w:style w:type="paragraph" w:customStyle="1" w:styleId="SubHeading2">
    <w:name w:val="SubHeading2"/>
    <w:basedOn w:val="HeadingBase"/>
    <w:rsid w:val="00A17EE2"/>
    <w:pPr>
      <w:spacing w:before="240" w:after="60"/>
    </w:pPr>
    <w:rPr>
      <w:sz w:val="20"/>
    </w:rPr>
  </w:style>
  <w:style w:type="paragraph" w:customStyle="1" w:styleId="SubHeading1">
    <w:name w:val="SubHeading1"/>
    <w:basedOn w:val="HeadingBase"/>
    <w:rsid w:val="00A17EE2"/>
    <w:pPr>
      <w:spacing w:before="240" w:after="60"/>
    </w:pPr>
    <w:rPr>
      <w:color w:val="918585"/>
      <w:sz w:val="22"/>
    </w:rPr>
  </w:style>
  <w:style w:type="paragraph" w:customStyle="1" w:styleId="SideHeading">
    <w:name w:val="Side Heading"/>
    <w:basedOn w:val="HeadingBase"/>
    <w:rsid w:val="00A17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EE2"/>
    <w:pPr>
      <w:numPr>
        <w:numId w:val="10"/>
      </w:numPr>
    </w:pPr>
  </w:style>
  <w:style w:type="paragraph" w:styleId="PlainText">
    <w:name w:val="Plain Text"/>
    <w:basedOn w:val="Normal"/>
    <w:link w:val="PlainTextChar"/>
    <w:rsid w:val="00A17EE2"/>
    <w:rPr>
      <w:sz w:val="20"/>
    </w:rPr>
  </w:style>
  <w:style w:type="character" w:customStyle="1" w:styleId="PlainTextChar">
    <w:name w:val="Plain Text Char"/>
    <w:basedOn w:val="DefaultParagraphFont"/>
    <w:link w:val="PlainText"/>
    <w:rsid w:val="00A17EE2"/>
    <w:rPr>
      <w:rFonts w:ascii="Courier New" w:eastAsia="Times New Roman" w:hAnsi="Courier New" w:cs="Times New Roman"/>
      <w:sz w:val="20"/>
      <w:szCs w:val="20"/>
      <w:lang w:eastAsia="en-US"/>
    </w:rPr>
  </w:style>
  <w:style w:type="character" w:customStyle="1" w:styleId="MenuOption">
    <w:name w:val="Menu Option"/>
    <w:basedOn w:val="DefaultParagraphFont"/>
    <w:rsid w:val="00A17EE2"/>
    <w:rPr>
      <w:b/>
      <w:smallCaps/>
    </w:rPr>
  </w:style>
  <w:style w:type="paragraph" w:customStyle="1" w:styleId="TableListNumber">
    <w:name w:val="Table List Number"/>
    <w:basedOn w:val="ListNumber"/>
    <w:rsid w:val="00A17EE2"/>
    <w:pPr>
      <w:numPr>
        <w:numId w:val="0"/>
      </w:numPr>
    </w:pPr>
  </w:style>
  <w:style w:type="paragraph" w:styleId="TOC4">
    <w:name w:val="toc 4"/>
    <w:basedOn w:val="TOCBase"/>
    <w:next w:val="Normal"/>
    <w:semiHidden/>
    <w:rsid w:val="00A17EE2"/>
    <w:pPr>
      <w:tabs>
        <w:tab w:val="right" w:leader="dot" w:pos="9071"/>
      </w:tabs>
      <w:ind w:left="1701"/>
    </w:pPr>
  </w:style>
  <w:style w:type="paragraph" w:customStyle="1" w:styleId="ListAlpha">
    <w:name w:val="List Alpha"/>
    <w:basedOn w:val="List"/>
    <w:rsid w:val="00A17EE2"/>
    <w:pPr>
      <w:numPr>
        <w:numId w:val="8"/>
      </w:numPr>
    </w:pPr>
  </w:style>
  <w:style w:type="paragraph" w:customStyle="1" w:styleId="ListAlpha2">
    <w:name w:val="List Alpha 2"/>
    <w:basedOn w:val="List2"/>
    <w:rsid w:val="00A17EE2"/>
    <w:pPr>
      <w:numPr>
        <w:numId w:val="7"/>
      </w:numPr>
    </w:pPr>
  </w:style>
  <w:style w:type="paragraph" w:styleId="List2">
    <w:name w:val="List 2"/>
    <w:basedOn w:val="BodyText"/>
    <w:rsid w:val="00A17EE2"/>
    <w:pPr>
      <w:tabs>
        <w:tab w:val="left" w:pos="680"/>
      </w:tabs>
      <w:spacing w:before="60" w:after="60"/>
      <w:ind w:left="680" w:hanging="340"/>
    </w:pPr>
  </w:style>
  <w:style w:type="paragraph" w:styleId="List3">
    <w:name w:val="List 3"/>
    <w:basedOn w:val="BodyText"/>
    <w:rsid w:val="00A17EE2"/>
    <w:pPr>
      <w:tabs>
        <w:tab w:val="left" w:pos="1021"/>
      </w:tabs>
      <w:spacing w:before="60" w:after="60"/>
      <w:ind w:left="1020" w:hanging="340"/>
    </w:pPr>
  </w:style>
  <w:style w:type="paragraph" w:styleId="List4">
    <w:name w:val="List 4"/>
    <w:basedOn w:val="BodyText"/>
    <w:rsid w:val="00A17EE2"/>
    <w:pPr>
      <w:tabs>
        <w:tab w:val="left" w:pos="1361"/>
      </w:tabs>
      <w:spacing w:before="60" w:after="60"/>
      <w:ind w:left="1361" w:hanging="340"/>
    </w:pPr>
  </w:style>
  <w:style w:type="paragraph" w:styleId="List5">
    <w:name w:val="List 5"/>
    <w:basedOn w:val="BodyText"/>
    <w:rsid w:val="00A17EE2"/>
    <w:pPr>
      <w:tabs>
        <w:tab w:val="left" w:pos="1701"/>
      </w:tabs>
      <w:spacing w:before="60" w:after="60"/>
      <w:ind w:left="1701" w:hanging="340"/>
    </w:pPr>
  </w:style>
  <w:style w:type="paragraph" w:styleId="ListBullet3">
    <w:name w:val="List Bullet 3"/>
    <w:basedOn w:val="List3"/>
    <w:rsid w:val="00A17EE2"/>
    <w:pPr>
      <w:numPr>
        <w:numId w:val="13"/>
      </w:numPr>
      <w:tabs>
        <w:tab w:val="clear" w:pos="1021"/>
      </w:tabs>
      <w:ind w:left="1037" w:hanging="357"/>
    </w:pPr>
  </w:style>
  <w:style w:type="paragraph" w:styleId="ListBullet4">
    <w:name w:val="List Bullet 4"/>
    <w:basedOn w:val="List4"/>
    <w:rsid w:val="00A17EE2"/>
    <w:pPr>
      <w:numPr>
        <w:numId w:val="2"/>
      </w:numPr>
      <w:tabs>
        <w:tab w:val="clear" w:pos="1361"/>
      </w:tabs>
    </w:pPr>
  </w:style>
  <w:style w:type="paragraph" w:styleId="ListBullet5">
    <w:name w:val="List Bullet 5"/>
    <w:basedOn w:val="List5"/>
    <w:rsid w:val="00A17EE2"/>
    <w:pPr>
      <w:numPr>
        <w:numId w:val="3"/>
      </w:numPr>
    </w:pPr>
  </w:style>
  <w:style w:type="paragraph" w:styleId="ListContinue2">
    <w:name w:val="List Continue 2"/>
    <w:basedOn w:val="List2"/>
    <w:rsid w:val="00A17EE2"/>
    <w:pPr>
      <w:ind w:firstLine="0"/>
    </w:pPr>
  </w:style>
  <w:style w:type="paragraph" w:styleId="ListContinue3">
    <w:name w:val="List Continue 3"/>
    <w:basedOn w:val="List3"/>
    <w:rsid w:val="00A17EE2"/>
    <w:pPr>
      <w:ind w:left="1021" w:firstLine="0"/>
    </w:pPr>
  </w:style>
  <w:style w:type="paragraph" w:styleId="ListContinue4">
    <w:name w:val="List Continue 4"/>
    <w:basedOn w:val="List4"/>
    <w:rsid w:val="00A17EE2"/>
    <w:pPr>
      <w:ind w:firstLine="0"/>
    </w:pPr>
  </w:style>
  <w:style w:type="paragraph" w:styleId="ListContinue5">
    <w:name w:val="List Continue 5"/>
    <w:basedOn w:val="List5"/>
    <w:rsid w:val="00A17EE2"/>
    <w:pPr>
      <w:ind w:firstLine="0"/>
    </w:pPr>
  </w:style>
  <w:style w:type="paragraph" w:styleId="ListNumber3">
    <w:name w:val="List Number 3"/>
    <w:basedOn w:val="List3"/>
    <w:rsid w:val="00A17EE2"/>
    <w:pPr>
      <w:numPr>
        <w:numId w:val="4"/>
      </w:numPr>
    </w:pPr>
  </w:style>
  <w:style w:type="paragraph" w:styleId="ListNumber4">
    <w:name w:val="List Number 4"/>
    <w:basedOn w:val="List4"/>
    <w:rsid w:val="00A17EE2"/>
    <w:pPr>
      <w:numPr>
        <w:numId w:val="5"/>
      </w:numPr>
    </w:pPr>
  </w:style>
  <w:style w:type="paragraph" w:styleId="ListNumber5">
    <w:name w:val="List Number 5"/>
    <w:basedOn w:val="List5"/>
    <w:rsid w:val="00A17EE2"/>
    <w:pPr>
      <w:numPr>
        <w:numId w:val="6"/>
      </w:numPr>
    </w:pPr>
  </w:style>
  <w:style w:type="paragraph" w:styleId="BlockText">
    <w:name w:val="Block Text"/>
    <w:basedOn w:val="Normal"/>
    <w:rsid w:val="00A17EE2"/>
    <w:pPr>
      <w:spacing w:after="120"/>
      <w:ind w:left="1440" w:right="1440"/>
    </w:pPr>
  </w:style>
  <w:style w:type="character" w:customStyle="1" w:styleId="Subscript">
    <w:name w:val="Subscript"/>
    <w:basedOn w:val="DefaultParagraphFont"/>
    <w:rsid w:val="00A17EE2"/>
    <w:rPr>
      <w:sz w:val="16"/>
      <w:vertAlign w:val="subscript"/>
    </w:rPr>
  </w:style>
  <w:style w:type="character" w:customStyle="1" w:styleId="Superscript">
    <w:name w:val="Superscript"/>
    <w:basedOn w:val="DefaultParagraphFont"/>
    <w:rsid w:val="00A17EE2"/>
    <w:rPr>
      <w:sz w:val="16"/>
      <w:vertAlign w:val="superscript"/>
    </w:rPr>
  </w:style>
  <w:style w:type="character" w:customStyle="1" w:styleId="Symbols">
    <w:name w:val="Symbols"/>
    <w:basedOn w:val="DefaultParagraphFont"/>
    <w:rsid w:val="00A17EE2"/>
    <w:rPr>
      <w:rFonts w:ascii="Symbol" w:hAnsi="Symbol"/>
    </w:rPr>
  </w:style>
  <w:style w:type="character" w:customStyle="1" w:styleId="MenuOptions">
    <w:name w:val="Menu Options"/>
    <w:basedOn w:val="DefaultParagraphFont"/>
    <w:rsid w:val="00A17EE2"/>
    <w:rPr>
      <w:rFonts w:ascii="Arial Narrow" w:hAnsi="Arial Narrow"/>
      <w:smallCaps/>
    </w:rPr>
  </w:style>
  <w:style w:type="character" w:customStyle="1" w:styleId="Buttons">
    <w:name w:val="Buttons"/>
    <w:basedOn w:val="DefaultParagraphFont"/>
    <w:rsid w:val="00A17EE2"/>
    <w:rPr>
      <w:b/>
    </w:rPr>
  </w:style>
  <w:style w:type="character" w:customStyle="1" w:styleId="Underlined">
    <w:name w:val="Underlined"/>
    <w:basedOn w:val="DefaultParagraphFont"/>
    <w:rsid w:val="00A17EE2"/>
    <w:rPr>
      <w:u w:val="single"/>
    </w:rPr>
  </w:style>
  <w:style w:type="paragraph" w:customStyle="1" w:styleId="TableBodyTextRight">
    <w:name w:val="Table Body Text Right"/>
    <w:basedOn w:val="TableBodyText"/>
    <w:rsid w:val="00A17EE2"/>
    <w:pPr>
      <w:widowControl w:val="0"/>
      <w:autoSpaceDE w:val="0"/>
      <w:autoSpaceDN w:val="0"/>
      <w:adjustRightInd w:val="0"/>
      <w:jc w:val="right"/>
    </w:pPr>
    <w:rPr>
      <w:rFonts w:cs="Arial"/>
      <w:szCs w:val="18"/>
    </w:rPr>
  </w:style>
  <w:style w:type="paragraph" w:customStyle="1" w:styleId="CopyrightText">
    <w:name w:val="Copyright Text"/>
    <w:basedOn w:val="BodyText"/>
    <w:rsid w:val="00A17EE2"/>
    <w:rPr>
      <w:sz w:val="18"/>
    </w:rPr>
  </w:style>
  <w:style w:type="paragraph" w:customStyle="1" w:styleId="BodySmallRight">
    <w:name w:val="Body Small Right"/>
    <w:basedOn w:val="BodyTextRight"/>
    <w:rsid w:val="00A17EE2"/>
    <w:rPr>
      <w:sz w:val="18"/>
      <w:szCs w:val="18"/>
    </w:rPr>
  </w:style>
  <w:style w:type="paragraph" w:customStyle="1" w:styleId="MarginEdition">
    <w:name w:val="Margin Edition"/>
    <w:basedOn w:val="MarginNote"/>
    <w:rsid w:val="00A17EE2"/>
    <w:pPr>
      <w:spacing w:before="0" w:after="0"/>
    </w:pPr>
    <w:rPr>
      <w:rFonts w:ascii="Times New Roman" w:hAnsi="Times New Roman"/>
      <w:color w:val="999999"/>
    </w:rPr>
  </w:style>
  <w:style w:type="paragraph" w:customStyle="1" w:styleId="Spacer">
    <w:name w:val="Spacer"/>
    <w:basedOn w:val="Normal"/>
    <w:rsid w:val="00A17EE2"/>
    <w:rPr>
      <w:sz w:val="2"/>
      <w:szCs w:val="2"/>
    </w:rPr>
  </w:style>
  <w:style w:type="character" w:customStyle="1" w:styleId="Small">
    <w:name w:val="Small"/>
    <w:basedOn w:val="DefaultParagraphFont"/>
    <w:rsid w:val="00A17EE2"/>
    <w:rPr>
      <w:sz w:val="16"/>
    </w:rPr>
  </w:style>
  <w:style w:type="paragraph" w:customStyle="1" w:styleId="WideTable">
    <w:name w:val="Wide Table"/>
    <w:basedOn w:val="Normal"/>
    <w:rsid w:val="00A17EE2"/>
    <w:pPr>
      <w:ind w:left="-1418"/>
    </w:pPr>
    <w:rPr>
      <w:sz w:val="2"/>
      <w:szCs w:val="2"/>
    </w:rPr>
  </w:style>
  <w:style w:type="character" w:styleId="PageNumber">
    <w:name w:val="page number"/>
    <w:basedOn w:val="DefaultParagraphFont"/>
    <w:rsid w:val="00A17EE2"/>
  </w:style>
  <w:style w:type="paragraph" w:styleId="Quote">
    <w:name w:val="Quote"/>
    <w:basedOn w:val="Heading1"/>
    <w:link w:val="QuoteChar"/>
    <w:qFormat/>
    <w:rsid w:val="00A17EE2"/>
    <w:rPr>
      <w:b w:val="0"/>
      <w:sz w:val="72"/>
      <w:szCs w:val="72"/>
      <w:lang w:val="en-NZ"/>
    </w:rPr>
  </w:style>
  <w:style w:type="character" w:customStyle="1" w:styleId="QuoteChar">
    <w:name w:val="Quote Char"/>
    <w:basedOn w:val="DefaultParagraphFont"/>
    <w:link w:val="Quote"/>
    <w:rsid w:val="00A17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EE2"/>
    <w:pPr>
      <w:pageBreakBefore/>
    </w:pPr>
  </w:style>
  <w:style w:type="paragraph" w:customStyle="1" w:styleId="Border">
    <w:name w:val="Border"/>
    <w:basedOn w:val="Normal"/>
    <w:qFormat/>
    <w:rsid w:val="00A17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EE2"/>
    <w:rPr>
      <w:b/>
      <w:bCs/>
      <w:i/>
      <w:iCs/>
      <w:color w:val="auto"/>
    </w:rPr>
  </w:style>
  <w:style w:type="paragraph" w:styleId="IntenseQuote">
    <w:name w:val="Intense Quote"/>
    <w:basedOn w:val="Normal"/>
    <w:next w:val="Normal"/>
    <w:link w:val="IntenseQuoteChar"/>
    <w:uiPriority w:val="30"/>
    <w:qFormat/>
    <w:rsid w:val="00A17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EE2"/>
    <w:rPr>
      <w:smallCaps/>
      <w:color w:val="auto"/>
      <w:u w:val="single"/>
    </w:rPr>
  </w:style>
  <w:style w:type="character" w:styleId="IntenseReference">
    <w:name w:val="Intense Reference"/>
    <w:basedOn w:val="DefaultParagraphFont"/>
    <w:uiPriority w:val="32"/>
    <w:qFormat/>
    <w:rsid w:val="00A17EE2"/>
    <w:rPr>
      <w:b/>
      <w:bCs/>
      <w:smallCaps/>
      <w:color w:val="auto"/>
      <w:spacing w:val="5"/>
      <w:u w:val="single"/>
    </w:rPr>
  </w:style>
  <w:style w:type="paragraph" w:customStyle="1" w:styleId="2ColumnHeading">
    <w:name w:val="2Column Heading"/>
    <w:basedOn w:val="BodyText"/>
    <w:qFormat/>
    <w:rsid w:val="00A17EE2"/>
    <w:pPr>
      <w:spacing w:after="60"/>
      <w:ind w:left="-2268"/>
    </w:pPr>
    <w:rPr>
      <w:b/>
    </w:rPr>
  </w:style>
  <w:style w:type="paragraph" w:customStyle="1" w:styleId="Heading1TOC">
    <w:name w:val="Heading1 TOC"/>
    <w:basedOn w:val="Normal"/>
    <w:qFormat/>
    <w:rsid w:val="00A17EE2"/>
    <w:pPr>
      <w:spacing w:before="240" w:after="120"/>
    </w:pPr>
    <w:rPr>
      <w:rFonts w:ascii="Times New Roman" w:hAnsi="Times New Roman"/>
      <w:b/>
      <w:sz w:val="32"/>
    </w:rPr>
  </w:style>
  <w:style w:type="paragraph" w:customStyle="1" w:styleId="Heading2TOC">
    <w:name w:val="Heading2 TOC"/>
    <w:basedOn w:val="Normal"/>
    <w:qFormat/>
    <w:rsid w:val="00A17EE2"/>
    <w:pPr>
      <w:spacing w:before="240" w:after="60"/>
    </w:pPr>
    <w:rPr>
      <w:rFonts w:ascii="Times New Roman" w:hAnsi="Times New Roman"/>
      <w:b/>
      <w:sz w:val="28"/>
    </w:rPr>
  </w:style>
  <w:style w:type="character" w:customStyle="1" w:styleId="Underline">
    <w:name w:val="Underline"/>
    <w:basedOn w:val="DefaultParagraphFont"/>
    <w:qFormat/>
    <w:rsid w:val="00A17EE2"/>
    <w:rPr>
      <w:u w:val="single"/>
    </w:rPr>
  </w:style>
  <w:style w:type="character" w:customStyle="1" w:styleId="BoldandItalics">
    <w:name w:val="Bold and Italics"/>
    <w:qFormat/>
    <w:rsid w:val="00A17EE2"/>
    <w:rPr>
      <w:b/>
      <w:i/>
      <w:u w:val="none"/>
    </w:rPr>
  </w:style>
  <w:style w:type="paragraph" w:styleId="BalloonText">
    <w:name w:val="Balloon Text"/>
    <w:basedOn w:val="Normal"/>
    <w:link w:val="BalloonTextChar"/>
    <w:rsid w:val="00A17EE2"/>
    <w:rPr>
      <w:rFonts w:ascii="Tahoma" w:hAnsi="Tahoma" w:cs="Tahoma"/>
      <w:sz w:val="16"/>
      <w:szCs w:val="16"/>
    </w:rPr>
  </w:style>
  <w:style w:type="character" w:customStyle="1" w:styleId="BalloonTextChar">
    <w:name w:val="Balloon Text Char"/>
    <w:basedOn w:val="DefaultParagraphFont"/>
    <w:link w:val="BalloonText"/>
    <w:rsid w:val="00A17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E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EE2"/>
    <w:rPr>
      <w:b/>
      <w:color w:val="660033"/>
      <w:spacing w:val="0"/>
    </w:rPr>
  </w:style>
  <w:style w:type="paragraph" w:customStyle="1" w:styleId="Nameditemlist">
    <w:name w:val="Named item list"/>
    <w:basedOn w:val="BodyText"/>
    <w:qFormat/>
    <w:rsid w:val="00A17EE2"/>
    <w:pPr>
      <w:tabs>
        <w:tab w:val="left" w:pos="2835"/>
      </w:tabs>
      <w:ind w:left="2835" w:hanging="2835"/>
    </w:pPr>
  </w:style>
  <w:style w:type="paragraph" w:customStyle="1" w:styleId="BodyTextnopadding">
    <w:name w:val="Body Text no padding"/>
    <w:basedOn w:val="BodyText"/>
    <w:qFormat/>
    <w:rsid w:val="00A17EE2"/>
    <w:pPr>
      <w:spacing w:before="0" w:after="0"/>
    </w:pPr>
  </w:style>
  <w:style w:type="character" w:styleId="Hyperlink">
    <w:name w:val="Hyperlink"/>
    <w:basedOn w:val="DefaultParagraphFont"/>
    <w:uiPriority w:val="99"/>
    <w:unhideWhenUsed/>
    <w:rsid w:val="00F20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6160</Characters>
  <Application>Microsoft Office Word</Application>
  <DocSecurity>0</DocSecurity>
  <Lines>246</Lines>
  <Paragraphs>106</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UEERA0064 Recover, pressure test, evacuate, charge and leak test refrigerants - split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2024-12-24T00:58:00Z</dcterms:created>
  <dcterms:modified xsi:type="dcterms:W3CDTF">2024-12-24T00:58:00Z</dcterms:modified>
</cp:coreProperties>
</file>