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BA5" w:rsidP="005F7BA5">
      <w:pPr>
        <w:pStyle w:val="Title"/>
      </w:pPr>
      <w:r>
        <w:fldChar w:fldCharType="begin"/>
      </w:r>
      <w:r>
        <w:instrText xml:space="preserve"> TITLE   \* MERGEFORMAT </w:instrText>
      </w:r>
      <w:r>
        <w:fldChar w:fldCharType="separate"/>
      </w:r>
      <w:r>
        <w:t>Assessment Requirements for UEERA0062 Recover and charge refrigerants</w:t>
      </w:r>
      <w:r>
        <w:fldChar w:fldCharType="end"/>
      </w:r>
    </w:p>
    <w:p w:rsidR="005F7BA5" w:rsidP="005F7BA5">
      <w:pPr>
        <w:pStyle w:val="Version"/>
        <w:sectPr w:rsidSect="00FE1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1BC" w:rsidP="00FE11BC">
      <w:pPr>
        <w:pStyle w:val="SuperHeading"/>
      </w:pPr>
      <w:r w:rsidRPr="00FE11BC">
        <w:t>Assessment Requirements for UEERA0062 Recover and charge refrigerants</w:t>
      </w:r>
    </w:p>
    <w:p w:rsidR="00000000" w:rsidRPr="00FE11BC" w:rsidP="00FE11BC">
      <w:pPr>
        <w:pStyle w:val="Heading1"/>
      </w:pPr>
      <w:bookmarkStart w:id="1" w:name="O_1078878"/>
      <w:bookmarkEnd w:id="1"/>
      <w:r w:rsidRPr="00FE11BC">
        <w:t>Modification History</w:t>
      </w:r>
    </w:p>
    <w:tbl>
      <w:tblPr>
        <w:tblW w:w="9497" w:type="dxa"/>
        <w:tblLayout w:type="fixed"/>
        <w:tblCellMar>
          <w:left w:w="62" w:type="dxa"/>
          <w:right w:w="62" w:type="dxa"/>
        </w:tblCellMar>
        <w:tblLook w:val="0000"/>
      </w:tblPr>
      <w:tblGrid>
        <w:gridCol w:w="9497"/>
      </w:tblGrid>
      <w:tr w:rsidTr="00FE11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1BC" w:rsidP="00FE11BC">
            <w:pPr>
              <w:pStyle w:val="BodyText"/>
            </w:pPr>
            <w:r w:rsidRPr="00FE11BC">
              <w:t>Release 1. This is the first release of this unit of competency in the UEE Electrotechnology Training Package.</w:t>
            </w:r>
          </w:p>
        </w:tc>
      </w:tr>
    </w:tbl>
    <w:p w:rsidR="00000000" w:rsidRPr="00FE11BC" w:rsidP="00FE11BC">
      <w:pPr>
        <w:pStyle w:val="NoPaddingFontSize1"/>
      </w:pPr>
    </w:p>
    <w:p w:rsidR="00000000" w:rsidRPr="00FE11BC" w:rsidP="00FE11BC">
      <w:pPr>
        <w:pStyle w:val="AllowPageBreak"/>
      </w:pPr>
    </w:p>
    <w:p w:rsidR="00000000" w:rsidRPr="00FE11BC" w:rsidP="00FE11BC">
      <w:pPr>
        <w:pStyle w:val="Heading1"/>
      </w:pPr>
      <w:bookmarkStart w:id="2" w:name="O_1078879"/>
      <w:bookmarkEnd w:id="2"/>
      <w:r w:rsidRPr="00FE11BC">
        <w:t>Performance Evidence</w:t>
      </w:r>
    </w:p>
    <w:tbl>
      <w:tblPr>
        <w:tblW w:w="9497" w:type="dxa"/>
        <w:tblLayout w:type="fixed"/>
        <w:tblCellMar>
          <w:left w:w="62" w:type="dxa"/>
          <w:right w:w="62" w:type="dxa"/>
        </w:tblCellMar>
        <w:tblLook w:val="0000"/>
      </w:tblPr>
      <w:tblGrid>
        <w:gridCol w:w="9497"/>
      </w:tblGrid>
      <w:tr w:rsidTr="00FE11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1BC">
            <w:pPr>
              <w:pStyle w:val="BodyText"/>
              <w:rPr>
                <w:lang w:val="en-NZ"/>
              </w:rPr>
            </w:pPr>
            <w:r w:rsidRPr="00FE11BC">
              <w:t>Evidence required to demonstrate competence in this unit must be relevant to and satisfy all the requirements of the elements and performance criteria on at least two separate occasions and include:</w:t>
            </w:r>
          </w:p>
        </w:tc>
      </w:tr>
      <w:tr w:rsidTr="00FE11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1BC" w:rsidP="00FE11BC">
            <w:pPr>
              <w:pStyle w:val="ListBullet"/>
            </w:pPr>
            <w:r w:rsidRPr="00FE11BC">
              <w:t xml:space="preserve">applying relevant work health and </w:t>
            </w:r>
            <w:r w:rsidRPr="00FE11BC">
              <w:t>safety (WHS)/occupational health and safety (OHS) requirements, including using risk control measures</w:t>
            </w:r>
          </w:p>
          <w:p w:rsidR="00000000" w:rsidRPr="00FE11BC" w:rsidP="00FE11BC">
            <w:pPr>
              <w:pStyle w:val="ListBullet"/>
            </w:pPr>
            <w:r w:rsidRPr="00FE11BC">
              <w:t>charging the system with the correct type and quantity of refrigerant</w:t>
            </w:r>
          </w:p>
          <w:p w:rsidR="00000000" w:rsidRPr="00FE11BC" w:rsidP="00FE11BC">
            <w:pPr>
              <w:pStyle w:val="ListBullet"/>
            </w:pPr>
            <w:r w:rsidRPr="00FE11BC">
              <w:t>completing necessary documentation</w:t>
            </w:r>
          </w:p>
          <w:p w:rsidR="00000000" w:rsidRPr="00FE11BC" w:rsidP="00FE11BC">
            <w:pPr>
              <w:pStyle w:val="ListBullet"/>
            </w:pPr>
            <w:r w:rsidRPr="00FE11BC">
              <w:t>documenting work, including refrigerant usage and</w:t>
            </w:r>
            <w:r w:rsidRPr="00FE11BC">
              <w:t xml:space="preserve"> removal</w:t>
            </w:r>
          </w:p>
          <w:p w:rsidR="00000000" w:rsidRPr="00FE11BC" w:rsidP="00FE11BC">
            <w:pPr>
              <w:pStyle w:val="ListBullet"/>
            </w:pPr>
            <w:r w:rsidRPr="00FE11BC">
              <w:t>evacuating a system to required level</w:t>
            </w:r>
          </w:p>
          <w:p w:rsidR="00000000" w:rsidRPr="00FE11BC" w:rsidP="00FE11BC">
            <w:pPr>
              <w:pStyle w:val="ListBullet"/>
            </w:pPr>
            <w:r w:rsidRPr="00FE11BC">
              <w:t>following manufacturer specifications and manuals</w:t>
            </w:r>
          </w:p>
          <w:p w:rsidR="00000000" w:rsidRPr="00FE11BC" w:rsidP="00FE11BC">
            <w:pPr>
              <w:pStyle w:val="ListBullet"/>
            </w:pPr>
            <w:r w:rsidRPr="00FE11BC">
              <w:t>implementing relevant legislation, industry standards, codes of practice and regulations</w:t>
            </w:r>
          </w:p>
          <w:p w:rsidR="00000000" w:rsidRPr="00FE11BC" w:rsidP="00FE11BC">
            <w:pPr>
              <w:pStyle w:val="ListBullet"/>
            </w:pPr>
            <w:r w:rsidRPr="00FE11BC">
              <w:t>performing a vacuum test</w:t>
            </w:r>
          </w:p>
          <w:p w:rsidR="00000000" w:rsidRPr="00FE11BC" w:rsidP="00FE11BC">
            <w:pPr>
              <w:pStyle w:val="ListBullet"/>
            </w:pPr>
            <w:r w:rsidRPr="00FE11BC">
              <w:t xml:space="preserve">pressure testing a system to design conditions </w:t>
            </w:r>
          </w:p>
          <w:p w:rsidR="00000000" w:rsidRPr="00FE11BC" w:rsidP="00FE11BC">
            <w:pPr>
              <w:pStyle w:val="ListBullet"/>
            </w:pPr>
            <w:r w:rsidRPr="00FE11BC">
              <w:t>recovering refrigerant from a system</w:t>
            </w:r>
          </w:p>
          <w:p w:rsidR="00000000" w:rsidRPr="00FE11BC" w:rsidP="00FE11BC">
            <w:pPr>
              <w:pStyle w:val="ListBullet"/>
            </w:pPr>
            <w:r w:rsidRPr="00FE11BC">
              <w:t>testing the system for leaks and rectifying as necessary.</w:t>
            </w:r>
          </w:p>
        </w:tc>
      </w:tr>
    </w:tbl>
    <w:p w:rsidR="00000000" w:rsidRPr="00FE11BC" w:rsidP="00FE11BC">
      <w:pPr>
        <w:pStyle w:val="NoPaddingFontSize1"/>
      </w:pPr>
    </w:p>
    <w:p w:rsidR="00000000" w:rsidRPr="00FE11BC" w:rsidP="00FE11BC">
      <w:pPr>
        <w:pStyle w:val="AllowPageBreak"/>
      </w:pPr>
    </w:p>
    <w:p w:rsidR="00000000" w:rsidRPr="00FE11BC" w:rsidP="00FE11BC">
      <w:pPr>
        <w:pStyle w:val="Heading1"/>
      </w:pPr>
      <w:bookmarkStart w:id="3" w:name="O_1078880"/>
      <w:bookmarkEnd w:id="3"/>
      <w:r w:rsidRPr="00FE11BC">
        <w:t>Knowledge Evidence</w:t>
      </w:r>
    </w:p>
    <w:tbl>
      <w:tblPr>
        <w:tblW w:w="9497" w:type="dxa"/>
        <w:tblLayout w:type="fixed"/>
        <w:tblCellMar>
          <w:left w:w="62" w:type="dxa"/>
          <w:right w:w="62" w:type="dxa"/>
        </w:tblCellMar>
        <w:tblLook w:val="0000"/>
      </w:tblPr>
      <w:tblGrid>
        <w:gridCol w:w="9497"/>
      </w:tblGrid>
      <w:tr w:rsidTr="00FE11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1BC">
            <w:pPr>
              <w:pStyle w:val="BodyText"/>
              <w:rPr>
                <w:lang w:val="en-NZ"/>
              </w:rPr>
            </w:pPr>
            <w:r w:rsidRPr="00FE11BC">
              <w:t>Evidence required to demonstrate competence in this unit must be relevant</w:t>
            </w:r>
            <w:r w:rsidRPr="00FE11BC">
              <w:t xml:space="preserve"> to and satisfy all the requirements of the elements and performance criteria and includes knowledge of:</w:t>
            </w:r>
          </w:p>
        </w:tc>
      </w:tr>
      <w:tr w:rsidTr="00FE11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1BC" w:rsidP="00FE11BC">
            <w:pPr>
              <w:pStyle w:val="ListBullet"/>
            </w:pPr>
            <w:r w:rsidRPr="00FE11BC">
              <w:t>evacuation and dehydration, including vacuum pump types, use and care, suitable vacuum measuring instruments, drop testing and evacuation methods, in</w:t>
            </w:r>
            <w:r w:rsidRPr="00FE11BC">
              <w:t>cluding triple and deep</w:t>
            </w:r>
          </w:p>
          <w:p w:rsidR="00000000" w:rsidRPr="00FE11BC" w:rsidP="00FE11BC">
            <w:pPr>
              <w:pStyle w:val="ListBullet"/>
            </w:pPr>
            <w:r w:rsidRPr="00FE11BC">
              <w:t>pressure testing, including suitable gases, test values in accordance with standards and safe working procedures</w:t>
            </w:r>
          </w:p>
          <w:p w:rsidR="00000000" w:rsidRPr="00FE11BC" w:rsidP="00FE11BC">
            <w:pPr>
              <w:pStyle w:val="ListBullet"/>
            </w:pPr>
            <w:r w:rsidRPr="00FE11BC">
              <w:t>refrigerant charging procedures and methods, including vapour and liquid</w:t>
            </w:r>
          </w:p>
          <w:p w:rsidR="00000000" w:rsidRPr="00FE11BC" w:rsidP="00FE11BC">
            <w:pPr>
              <w:pStyle w:val="ListBullet"/>
            </w:pPr>
            <w:r w:rsidRPr="00FE11BC">
              <w:t>refrigerant recovery, including pump types, pr</w:t>
            </w:r>
            <w:r w:rsidRPr="00FE11BC">
              <w:t>ocedures for vapour and liquid recovery, disposal of recovered refrigerant and safety issues</w:t>
            </w:r>
          </w:p>
          <w:p w:rsidR="00000000" w:rsidRPr="00FE11BC" w:rsidP="00FE11BC">
            <w:pPr>
              <w:pStyle w:val="ListBullet"/>
            </w:pPr>
            <w:r w:rsidRPr="00FE11BC">
              <w:t>relevant legislation, industry standards, codes of practice and regulations.</w:t>
            </w:r>
          </w:p>
        </w:tc>
      </w:tr>
    </w:tbl>
    <w:p w:rsidR="00000000" w:rsidRPr="00FE11BC" w:rsidP="00FE11BC">
      <w:pPr>
        <w:pStyle w:val="NoPaddingFontSize1"/>
      </w:pPr>
    </w:p>
    <w:p w:rsidR="00000000" w:rsidRPr="00FE11BC" w:rsidP="00FE11BC">
      <w:pPr>
        <w:pStyle w:val="AllowPageBreak"/>
      </w:pPr>
    </w:p>
    <w:p w:rsidR="00000000" w:rsidRPr="00FE11BC" w:rsidP="00FE11BC">
      <w:pPr>
        <w:pStyle w:val="Heading1"/>
      </w:pPr>
      <w:bookmarkStart w:id="4" w:name="O_1078881"/>
      <w:bookmarkEnd w:id="4"/>
      <w:r w:rsidRPr="00FE11BC">
        <w:t>Assessment Conditions</w:t>
      </w:r>
    </w:p>
    <w:tbl>
      <w:tblPr>
        <w:tblW w:w="9497" w:type="dxa"/>
        <w:tblLayout w:type="fixed"/>
        <w:tblCellMar>
          <w:left w:w="62" w:type="dxa"/>
          <w:right w:w="62" w:type="dxa"/>
        </w:tblCellMar>
        <w:tblLook w:val="0000"/>
      </w:tblPr>
      <w:tblGrid>
        <w:gridCol w:w="9497"/>
      </w:tblGrid>
      <w:tr w:rsidTr="00FE11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1BC" w:rsidP="00FE11BC">
            <w:pPr>
              <w:pStyle w:val="BodyText"/>
            </w:pPr>
            <w:r w:rsidRPr="00FE11BC">
              <w:t>Assessors must hold credentials specified within the Standards for Registered Training Organisations current at the time of assessment.</w:t>
            </w:r>
          </w:p>
          <w:p w:rsidR="00000000" w:rsidRPr="00FE11BC" w:rsidP="00FE11BC">
            <w:pPr>
              <w:pStyle w:val="BodyText"/>
            </w:pPr>
            <w:r w:rsidRPr="00FE11BC">
              <w:t>Assessment must satisfy the Principles of Assessment and Rules of Evidence and all regulatory requirements included with</w:t>
            </w:r>
            <w:r w:rsidRPr="00FE11BC">
              <w:t>in the Standards for Registered Training Organisations current at the time of assessment.</w:t>
            </w:r>
          </w:p>
          <w:p w:rsidR="00000000" w:rsidRPr="00FE11BC" w:rsidP="00FE11BC">
            <w:pPr>
              <w:pStyle w:val="BodyText"/>
            </w:pPr>
            <w:r w:rsidRPr="00FE11BC">
              <w:t>Assessment must occur in workplace operational situations where it is appropriate to do so; where this is not appropriate, assessment must occur in simulated workplac</w:t>
            </w:r>
            <w:r w:rsidRPr="00FE11BC">
              <w:t xml:space="preserve">e operational situations that replicate workplace conditions. </w:t>
            </w:r>
          </w:p>
          <w:p w:rsidR="00000000" w:rsidRPr="00FE11BC" w:rsidP="00FE11BC">
            <w:pPr>
              <w:pStyle w:val="BodyText"/>
            </w:pPr>
            <w:r w:rsidRPr="00FE11BC">
              <w:t>Assessment processes and techniques must be appropriate to the language, literacy and numeracy requirements of the work being performed and the needs of the candidate.</w:t>
            </w:r>
          </w:p>
          <w:p w:rsidR="00000000" w:rsidRPr="00FE11BC" w:rsidP="00FE11BC">
            <w:pPr>
              <w:pStyle w:val="BodyText"/>
            </w:pPr>
            <w:r w:rsidRPr="00FE11BC">
              <w:t xml:space="preserve">Resources for assessment </w:t>
            </w:r>
            <w:r w:rsidRPr="00FE11BC">
              <w:t>must include access to:</w:t>
            </w:r>
          </w:p>
          <w:p w:rsidR="00000000" w:rsidRPr="00FE11BC" w:rsidP="00FE11BC">
            <w:pPr>
              <w:pStyle w:val="ListBullet"/>
            </w:pPr>
            <w:r w:rsidRPr="00FE11BC">
              <w:t>a range of relevant exercises, case studies and/or other simulations</w:t>
            </w:r>
          </w:p>
          <w:p w:rsidR="00000000" w:rsidRPr="00FE11BC" w:rsidP="00FE11BC">
            <w:pPr>
              <w:pStyle w:val="ListBullet"/>
            </w:pPr>
            <w:r w:rsidRPr="00FE11BC">
              <w:t>relevant and appropriate materials, tools, equipment and personal protective equipment (PPE) currently used in industry</w:t>
            </w:r>
          </w:p>
          <w:p w:rsidR="00000000" w:rsidRPr="00FE11BC" w:rsidP="00FE11BC">
            <w:pPr>
              <w:pStyle w:val="ListBullet"/>
            </w:pPr>
            <w:r w:rsidRPr="00FE11BC">
              <w:t>applicable documentation, including workpl</w:t>
            </w:r>
            <w:r w:rsidRPr="00FE11BC">
              <w:t>ace procedures, industry standards, equipment specifications, regulations, codes of practice and operation manuals.</w:t>
            </w:r>
          </w:p>
        </w:tc>
      </w:tr>
    </w:tbl>
    <w:p w:rsidR="00000000" w:rsidRPr="00FE11BC" w:rsidP="00FE11BC">
      <w:pPr>
        <w:pStyle w:val="NoPaddingFontSize1"/>
      </w:pPr>
    </w:p>
    <w:p w:rsidR="00000000" w:rsidRPr="00FE11BC" w:rsidP="00FE11BC">
      <w:pPr>
        <w:pStyle w:val="AllowPageBreak"/>
      </w:pPr>
    </w:p>
    <w:p w:rsidR="00000000" w:rsidRPr="00FE11BC" w:rsidP="00FE11BC">
      <w:pPr>
        <w:pStyle w:val="Heading1"/>
      </w:pPr>
      <w:bookmarkStart w:id="5" w:name="O_1078884"/>
      <w:bookmarkEnd w:id="5"/>
      <w:r w:rsidRPr="00FE11BC">
        <w:t>Links</w:t>
      </w:r>
    </w:p>
    <w:p w:rsidR="00000000" w:rsidRPr="00FE11BC" w:rsidP="005F7BA5">
      <w:pPr>
        <w:pStyle w:val="BodyText"/>
      </w:pPr>
      <w:r w:rsidRPr="00FE11B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33D92">
        <w:rPr>
          <w:rStyle w:val="Hyperlink"/>
        </w:rPr>
        <w:t>https://vetnet.gov.au/Pages/TrainingDocs.aspx?q=b8a8f136-5421-4ce1-92e0-2b50341431b6</w:t>
      </w:r>
      <w:r>
        <w:fldChar w:fldCharType="end"/>
      </w:r>
    </w:p>
    <w:p w:rsidR="00000000" w:rsidRPr="00FE11BC" w:rsidP="00FE11BC"/>
    <w:sectPr w:rsidSect="00FE11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BC" w:rsidRPr="005F7BA5" w:rsidP="005F7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A5" w:rsidP="00FE1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7BA5" w:rsidP="00FE11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7BA5" w:rsidP="00FE1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1BC" w:rsidRPr="005F7BA5" w:rsidP="005F7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BA5" w:rsidRPr="002D2AF8" w:rsidP="00FE11BC">
    <w:pPr>
      <w:pStyle w:val="Header"/>
      <w:framePr w:wrap="around"/>
    </w:pPr>
    <w:r>
      <w:fldChar w:fldCharType="begin"/>
    </w:r>
    <w:r>
      <w:instrText xml:space="preserve"> TITLE   \* MERGEFORMAT </w:instrText>
    </w:r>
    <w:r>
      <w:fldChar w:fldCharType="separate"/>
    </w:r>
    <w:r>
      <w:t>Assessment Requirements for UEERA0062 Recover and charge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F7BA5" w:rsidP="00FE1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42A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10C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1BC"/>
    <w:pPr>
      <w:spacing w:before="360" w:after="60"/>
      <w:outlineLvl w:val="0"/>
    </w:pPr>
    <w:rPr>
      <w:sz w:val="32"/>
    </w:rPr>
  </w:style>
  <w:style w:type="paragraph" w:styleId="Heading2">
    <w:name w:val="heading 2"/>
    <w:basedOn w:val="HeadingBase"/>
    <w:next w:val="BodyText"/>
    <w:link w:val="Heading2Char"/>
    <w:qFormat/>
    <w:rsid w:val="00FE11BC"/>
    <w:pPr>
      <w:keepLines/>
      <w:spacing w:before="240" w:after="120"/>
      <w:outlineLvl w:val="1"/>
    </w:pPr>
    <w:rPr>
      <w:sz w:val="28"/>
      <w:szCs w:val="40"/>
    </w:rPr>
  </w:style>
  <w:style w:type="paragraph" w:styleId="Heading3">
    <w:name w:val="heading 3"/>
    <w:basedOn w:val="HeadingBase"/>
    <w:next w:val="BodyText"/>
    <w:link w:val="Heading3Char"/>
    <w:qFormat/>
    <w:rsid w:val="00FE11BC"/>
    <w:pPr>
      <w:spacing w:before="180" w:after="120"/>
      <w:outlineLvl w:val="2"/>
    </w:pPr>
    <w:rPr>
      <w:spacing w:val="-10"/>
      <w:kern w:val="32"/>
    </w:rPr>
  </w:style>
  <w:style w:type="paragraph" w:styleId="Heading4">
    <w:name w:val="heading 4"/>
    <w:basedOn w:val="HeadingBase"/>
    <w:next w:val="BodyText"/>
    <w:link w:val="Heading4Char"/>
    <w:qFormat/>
    <w:rsid w:val="00FE11BC"/>
    <w:pPr>
      <w:spacing w:before="160" w:after="120"/>
      <w:outlineLvl w:val="3"/>
    </w:pPr>
    <w:rPr>
      <w:sz w:val="22"/>
    </w:rPr>
  </w:style>
  <w:style w:type="paragraph" w:styleId="Heading5">
    <w:name w:val="heading 5"/>
    <w:basedOn w:val="HeadingBase"/>
    <w:next w:val="Normal"/>
    <w:link w:val="Heading5Char"/>
    <w:qFormat/>
    <w:rsid w:val="00FE11BC"/>
    <w:pPr>
      <w:spacing w:before="80"/>
      <w:outlineLvl w:val="4"/>
    </w:pPr>
    <w:rPr>
      <w:color w:val="918585"/>
      <w:sz w:val="20"/>
    </w:rPr>
  </w:style>
  <w:style w:type="paragraph" w:styleId="Heading6">
    <w:name w:val="heading 6"/>
    <w:basedOn w:val="HeadingBase"/>
    <w:next w:val="Normal"/>
    <w:link w:val="Heading6Char"/>
    <w:qFormat/>
    <w:rsid w:val="00FE11BC"/>
    <w:pPr>
      <w:spacing w:before="60"/>
      <w:outlineLvl w:val="5"/>
    </w:pPr>
    <w:rPr>
      <w:color w:val="918585"/>
      <w:sz w:val="20"/>
    </w:rPr>
  </w:style>
  <w:style w:type="paragraph" w:styleId="Heading7">
    <w:name w:val="heading 7"/>
    <w:basedOn w:val="Normal"/>
    <w:next w:val="Normal"/>
    <w:link w:val="Heading7Char"/>
    <w:qFormat/>
    <w:rsid w:val="00FE11BC"/>
    <w:pPr>
      <w:ind w:left="720"/>
      <w:outlineLvl w:val="6"/>
    </w:pPr>
    <w:rPr>
      <w:i/>
    </w:rPr>
  </w:style>
  <w:style w:type="paragraph" w:styleId="Heading8">
    <w:name w:val="heading 8"/>
    <w:basedOn w:val="Normal"/>
    <w:next w:val="Normal"/>
    <w:link w:val="Heading8Char"/>
    <w:qFormat/>
    <w:rsid w:val="00FE11BC"/>
    <w:pPr>
      <w:ind w:left="720"/>
      <w:outlineLvl w:val="7"/>
    </w:pPr>
    <w:rPr>
      <w:i/>
    </w:rPr>
  </w:style>
  <w:style w:type="paragraph" w:styleId="Heading9">
    <w:name w:val="heading 9"/>
    <w:basedOn w:val="Normal"/>
    <w:next w:val="Normal"/>
    <w:link w:val="Heading9Char"/>
    <w:qFormat/>
    <w:rsid w:val="00FE11BC"/>
    <w:pPr>
      <w:ind w:left="720"/>
      <w:outlineLvl w:val="8"/>
    </w:pPr>
    <w:rPr>
      <w:i/>
    </w:rPr>
  </w:style>
  <w:style w:type="character" w:default="1" w:styleId="DefaultParagraphFont">
    <w:name w:val="Default Paragraph Font"/>
    <w:uiPriority w:val="1"/>
    <w:unhideWhenUsed/>
    <w:rsid w:val="00FE1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1BC"/>
  </w:style>
  <w:style w:type="character" w:customStyle="1" w:styleId="Heading1Char">
    <w:name w:val="Heading 1 Char"/>
    <w:basedOn w:val="DefaultParagraphFont"/>
    <w:link w:val="Heading1"/>
    <w:rsid w:val="00FE11BC"/>
    <w:rPr>
      <w:rFonts w:ascii="Times New Roman" w:eastAsia="Times New Roman" w:hAnsi="Times New Roman" w:cs="Times New Roman"/>
      <w:b/>
      <w:sz w:val="32"/>
      <w:szCs w:val="20"/>
      <w:lang w:eastAsia="en-US"/>
    </w:rPr>
  </w:style>
  <w:style w:type="paragraph" w:styleId="BodyText">
    <w:name w:val="Body Text"/>
    <w:basedOn w:val="Normal"/>
    <w:link w:val="BodyTextChar"/>
    <w:rsid w:val="00FE1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1BC"/>
    <w:rPr>
      <w:rFonts w:ascii="Times New Roman" w:eastAsia="Times New Roman" w:hAnsi="Times New Roman" w:cs="Times New Roman"/>
      <w:sz w:val="24"/>
      <w:lang w:eastAsia="en-US"/>
    </w:rPr>
  </w:style>
  <w:style w:type="paragraph" w:styleId="ListBullet">
    <w:name w:val="List Bullet"/>
    <w:basedOn w:val="List"/>
    <w:rsid w:val="00FE11BC"/>
    <w:pPr>
      <w:numPr>
        <w:numId w:val="11"/>
      </w:numPr>
      <w:tabs>
        <w:tab w:val="clear" w:pos="340"/>
      </w:tabs>
      <w:spacing w:before="40" w:after="40"/>
    </w:pPr>
  </w:style>
  <w:style w:type="paragraph" w:customStyle="1" w:styleId="SuperHeading">
    <w:name w:val="SuperHeading"/>
    <w:basedOn w:val="Normal"/>
    <w:rsid w:val="00FE11BC"/>
    <w:pPr>
      <w:spacing w:before="240" w:after="120"/>
      <w:outlineLvl w:val="0"/>
    </w:pPr>
    <w:rPr>
      <w:rFonts w:ascii="Times New Roman" w:hAnsi="Times New Roman"/>
      <w:b/>
      <w:sz w:val="32"/>
    </w:rPr>
  </w:style>
  <w:style w:type="paragraph" w:customStyle="1" w:styleId="AllowPageBreak">
    <w:name w:val="AllowPageBreak"/>
    <w:rsid w:val="00FE11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1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1BC"/>
    <w:rPr>
      <w:rFonts w:ascii="Courier New" w:eastAsia="Times New Roman" w:hAnsi="Courier New" w:cs="Times New Roman"/>
      <w:i/>
      <w:szCs w:val="20"/>
      <w:lang w:eastAsia="en-US"/>
    </w:rPr>
  </w:style>
  <w:style w:type="paragraph" w:customStyle="1" w:styleId="HeadingBase">
    <w:name w:val="Heading Base"/>
    <w:rsid w:val="00FE1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1BC"/>
    <w:pPr>
      <w:tabs>
        <w:tab w:val="right" w:leader="dot" w:pos="9072"/>
      </w:tabs>
      <w:ind w:left="567"/>
    </w:pPr>
    <w:rPr>
      <w:szCs w:val="22"/>
    </w:rPr>
  </w:style>
  <w:style w:type="paragraph" w:customStyle="1" w:styleId="TOCBase">
    <w:name w:val="TOC Base"/>
    <w:rsid w:val="00FE1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1BC"/>
    <w:pPr>
      <w:tabs>
        <w:tab w:val="right" w:leader="dot" w:pos="9072"/>
      </w:tabs>
      <w:spacing w:before="40" w:after="40"/>
      <w:ind w:left="284"/>
    </w:pPr>
    <w:rPr>
      <w:rFonts w:ascii="Times New Roman" w:hAnsi="Times New Roman"/>
    </w:rPr>
  </w:style>
  <w:style w:type="paragraph" w:styleId="TOC1">
    <w:name w:val="toc 1"/>
    <w:basedOn w:val="TOCBase"/>
    <w:next w:val="Normal"/>
    <w:rsid w:val="00FE1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1BC"/>
    <w:rPr>
      <w:rFonts w:ascii="Times New Roman" w:eastAsia="Times New Roman" w:hAnsi="Times New Roman" w:cs="Times New Roman"/>
      <w:sz w:val="16"/>
      <w:lang w:eastAsia="en-US"/>
    </w:rPr>
  </w:style>
  <w:style w:type="paragraph" w:styleId="Title">
    <w:name w:val="Title"/>
    <w:basedOn w:val="HeadingBase"/>
    <w:link w:val="TitleChar"/>
    <w:qFormat/>
    <w:rsid w:val="00FE11BC"/>
    <w:pPr>
      <w:spacing w:before="5040"/>
      <w:jc w:val="center"/>
    </w:pPr>
    <w:rPr>
      <w:sz w:val="48"/>
      <w:szCs w:val="72"/>
      <w:lang w:val="en-US"/>
    </w:rPr>
  </w:style>
  <w:style w:type="character" w:customStyle="1" w:styleId="TitleChar">
    <w:name w:val="Title Char"/>
    <w:basedOn w:val="DefaultParagraphFont"/>
    <w:link w:val="Title"/>
    <w:rsid w:val="00FE1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1BC"/>
    <w:pPr>
      <w:tabs>
        <w:tab w:val="left" w:pos="3600"/>
        <w:tab w:val="left" w:pos="3958"/>
      </w:tabs>
    </w:pPr>
  </w:style>
  <w:style w:type="paragraph" w:styleId="List">
    <w:name w:val="List"/>
    <w:basedOn w:val="BodyText"/>
    <w:next w:val="BodyText"/>
    <w:rsid w:val="00FE11BC"/>
    <w:pPr>
      <w:tabs>
        <w:tab w:val="left" w:pos="340"/>
      </w:tabs>
      <w:spacing w:before="60" w:after="60"/>
      <w:ind w:left="340" w:hanging="340"/>
    </w:pPr>
  </w:style>
  <w:style w:type="paragraph" w:customStyle="1" w:styleId="Note">
    <w:name w:val="Note"/>
    <w:basedOn w:val="BodyText"/>
    <w:rsid w:val="00FE11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11BC"/>
    <w:rPr>
      <w:b/>
      <w:spacing w:val="0"/>
    </w:rPr>
  </w:style>
  <w:style w:type="paragraph" w:customStyle="1" w:styleId="SuperTitle">
    <w:name w:val="SuperTitle"/>
    <w:basedOn w:val="Title"/>
    <w:rsid w:val="00FE11BC"/>
    <w:pPr>
      <w:framePr w:wrap="auto" w:hAnchor="text" w:y="6049"/>
    </w:pPr>
    <w:rPr>
      <w:color w:val="000000"/>
      <w:sz w:val="40"/>
    </w:rPr>
  </w:style>
  <w:style w:type="paragraph" w:customStyle="1" w:styleId="TOCTitle">
    <w:name w:val="TOCTitle"/>
    <w:basedOn w:val="Heading1"/>
    <w:rsid w:val="00FE11BC"/>
    <w:pPr>
      <w:spacing w:after="240"/>
      <w:jc w:val="center"/>
      <w:outlineLvl w:val="9"/>
    </w:pPr>
    <w:rPr>
      <w:caps/>
    </w:rPr>
  </w:style>
  <w:style w:type="paragraph" w:customStyle="1" w:styleId="Version">
    <w:name w:val="Version"/>
    <w:rsid w:val="00FE11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1BC"/>
    <w:pPr>
      <w:numPr>
        <w:numId w:val="12"/>
      </w:numPr>
      <w:tabs>
        <w:tab w:val="clear" w:pos="680"/>
      </w:tabs>
    </w:pPr>
  </w:style>
  <w:style w:type="paragraph" w:styleId="Index1">
    <w:name w:val="index 1"/>
    <w:basedOn w:val="Normal"/>
    <w:next w:val="Normal"/>
    <w:semiHidden/>
    <w:rsid w:val="00FE11BC"/>
    <w:pPr>
      <w:keepNext w:val="0"/>
      <w:tabs>
        <w:tab w:val="right" w:pos="4176"/>
      </w:tabs>
      <w:ind w:left="198" w:hanging="198"/>
    </w:pPr>
    <w:rPr>
      <w:rFonts w:ascii="Garamond" w:hAnsi="Garamond"/>
    </w:rPr>
  </w:style>
  <w:style w:type="paragraph" w:styleId="IndexHeading">
    <w:name w:val="index heading"/>
    <w:basedOn w:val="Normal"/>
    <w:next w:val="Index1"/>
    <w:semiHidden/>
    <w:rsid w:val="00FE11BC"/>
    <w:pPr>
      <w:spacing w:before="120" w:after="120"/>
    </w:pPr>
    <w:rPr>
      <w:rFonts w:ascii="Arial" w:hAnsi="Arial"/>
      <w:b/>
      <w:color w:val="918585"/>
      <w:sz w:val="24"/>
    </w:rPr>
  </w:style>
  <w:style w:type="paragraph" w:styleId="Header">
    <w:name w:val="header"/>
    <w:basedOn w:val="Normal"/>
    <w:link w:val="HeaderChar"/>
    <w:rsid w:val="00FE1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1BC"/>
    <w:rPr>
      <w:rFonts w:ascii="Times New Roman" w:eastAsia="Times New Roman" w:hAnsi="Times New Roman" w:cs="Times New Roman"/>
      <w:sz w:val="16"/>
      <w:szCs w:val="20"/>
      <w:lang w:val="en-GB" w:eastAsia="en-US"/>
    </w:rPr>
  </w:style>
  <w:style w:type="paragraph" w:customStyle="1" w:styleId="Chapter">
    <w:name w:val="Chapter"/>
    <w:basedOn w:val="Normal"/>
    <w:rsid w:val="00FE11BC"/>
    <w:pPr>
      <w:spacing w:before="240"/>
    </w:pPr>
    <w:rPr>
      <w:rFonts w:ascii="Times New Roman" w:hAnsi="Times New Roman"/>
      <w:smallCaps/>
      <w:spacing w:val="80"/>
      <w:sz w:val="28"/>
    </w:rPr>
  </w:style>
  <w:style w:type="paragraph" w:customStyle="1" w:styleId="InChapter">
    <w:name w:val="InChapter"/>
    <w:basedOn w:val="Heading3"/>
    <w:rsid w:val="00FE11BC"/>
    <w:pPr>
      <w:spacing w:after="240"/>
      <w:outlineLvl w:val="9"/>
    </w:pPr>
    <w:rPr>
      <w:noProof/>
    </w:rPr>
  </w:style>
  <w:style w:type="paragraph" w:styleId="Index2">
    <w:name w:val="index 2"/>
    <w:basedOn w:val="Normal"/>
    <w:next w:val="Normal"/>
    <w:semiHidden/>
    <w:rsid w:val="00FE11BC"/>
    <w:pPr>
      <w:tabs>
        <w:tab w:val="right" w:pos="4176"/>
      </w:tabs>
      <w:ind w:left="568" w:hanging="284"/>
    </w:pPr>
    <w:rPr>
      <w:rFonts w:ascii="Garamond" w:hAnsi="Garamond"/>
    </w:rPr>
  </w:style>
  <w:style w:type="paragraph" w:customStyle="1" w:styleId="Byline">
    <w:name w:val="Byline"/>
    <w:rsid w:val="00FE1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1BC"/>
    <w:pPr>
      <w:tabs>
        <w:tab w:val="clear" w:pos="3600"/>
        <w:tab w:val="clear" w:pos="3958"/>
      </w:tabs>
      <w:jc w:val="right"/>
    </w:pPr>
  </w:style>
  <w:style w:type="character" w:styleId="Emphasis">
    <w:name w:val="Emphasis"/>
    <w:basedOn w:val="DefaultParagraphFont"/>
    <w:qFormat/>
    <w:rsid w:val="00FE11BC"/>
    <w:rPr>
      <w:i/>
    </w:rPr>
  </w:style>
  <w:style w:type="paragraph" w:styleId="Caption">
    <w:name w:val="caption"/>
    <w:basedOn w:val="BodyText"/>
    <w:next w:val="Normal"/>
    <w:qFormat/>
    <w:rsid w:val="00FE11BC"/>
    <w:pPr>
      <w:framePr w:w="2268" w:hSpace="181" w:vSpace="181" w:wrap="around" w:vAnchor="text" w:hAnchor="page" w:x="1135" w:y="285" w:anchorLock="1"/>
    </w:pPr>
    <w:rPr>
      <w:i/>
    </w:rPr>
  </w:style>
  <w:style w:type="paragraph" w:customStyle="1" w:styleId="MiniTOCTitle">
    <w:name w:val="MiniTOCTitle"/>
    <w:basedOn w:val="Heading4"/>
    <w:rsid w:val="00FE11BC"/>
    <w:pPr>
      <w:spacing w:before="240"/>
      <w:outlineLvl w:val="9"/>
    </w:pPr>
    <w:rPr>
      <w:noProof/>
      <w:sz w:val="24"/>
    </w:rPr>
  </w:style>
  <w:style w:type="paragraph" w:customStyle="1" w:styleId="MiniTOCItem">
    <w:name w:val="MiniTOCItem"/>
    <w:basedOn w:val="ListBullet"/>
    <w:rsid w:val="00FE11BC"/>
    <w:pPr>
      <w:numPr>
        <w:numId w:val="0"/>
      </w:numPr>
      <w:tabs>
        <w:tab w:val="right" w:leader="dot" w:pos="6521"/>
      </w:tabs>
      <w:spacing w:before="0" w:after="0"/>
    </w:pPr>
  </w:style>
  <w:style w:type="paragraph" w:customStyle="1" w:styleId="TOFTitle">
    <w:name w:val="TOFTitle"/>
    <w:basedOn w:val="TOCTitle"/>
    <w:rsid w:val="00FE11BC"/>
  </w:style>
  <w:style w:type="paragraph" w:styleId="TableofFigures">
    <w:name w:val="table of figures"/>
    <w:basedOn w:val="Normal"/>
    <w:next w:val="Normal"/>
    <w:semiHidden/>
    <w:rsid w:val="00FE11BC"/>
    <w:pPr>
      <w:tabs>
        <w:tab w:val="right" w:leader="dot" w:pos="9072"/>
      </w:tabs>
      <w:ind w:left="970" w:hanging="403"/>
    </w:pPr>
    <w:rPr>
      <w:rFonts w:ascii="Times New Roman" w:hAnsi="Times New Roman"/>
      <w:b/>
    </w:rPr>
  </w:style>
  <w:style w:type="paragraph" w:styleId="ListNumber">
    <w:name w:val="List Number"/>
    <w:basedOn w:val="List"/>
    <w:rsid w:val="00FE11BC"/>
    <w:pPr>
      <w:numPr>
        <w:numId w:val="14"/>
      </w:numPr>
      <w:tabs>
        <w:tab w:val="clear" w:pos="340"/>
      </w:tabs>
    </w:pPr>
  </w:style>
  <w:style w:type="character" w:customStyle="1" w:styleId="WingdingSymbols">
    <w:name w:val="Wingding Symbols"/>
    <w:rsid w:val="00FE11BC"/>
    <w:rPr>
      <w:rFonts w:ascii="Wingdings" w:hAnsi="Wingdings"/>
    </w:rPr>
  </w:style>
  <w:style w:type="paragraph" w:customStyle="1" w:styleId="TableHeading">
    <w:name w:val="Table Heading"/>
    <w:basedOn w:val="HeadingBase"/>
    <w:rsid w:val="00FE11BC"/>
    <w:pPr>
      <w:keepLines/>
      <w:pBdr>
        <w:bottom w:val="single" w:sz="6" w:space="1" w:color="918585"/>
      </w:pBdr>
      <w:spacing w:before="240"/>
    </w:pPr>
  </w:style>
  <w:style w:type="character" w:customStyle="1" w:styleId="HotSpot">
    <w:name w:val="HotSpot"/>
    <w:rsid w:val="00FE11BC"/>
    <w:rPr>
      <w:color w:val="0033CC"/>
      <w:u w:val="none"/>
    </w:rPr>
  </w:style>
  <w:style w:type="paragraph" w:customStyle="1" w:styleId="BodyTextRight">
    <w:name w:val="Body Text Right"/>
    <w:basedOn w:val="BodyText"/>
    <w:rsid w:val="00FE11BC"/>
    <w:pPr>
      <w:spacing w:before="0" w:after="0"/>
      <w:jc w:val="right"/>
    </w:pPr>
  </w:style>
  <w:style w:type="paragraph" w:styleId="Index3">
    <w:name w:val="index 3"/>
    <w:basedOn w:val="ListNumber2"/>
    <w:next w:val="Normal"/>
    <w:semiHidden/>
    <w:rsid w:val="00FE11BC"/>
    <w:pPr>
      <w:numPr>
        <w:numId w:val="0"/>
      </w:numPr>
      <w:tabs>
        <w:tab w:val="right" w:leader="dot" w:pos="4176"/>
      </w:tabs>
    </w:pPr>
  </w:style>
  <w:style w:type="paragraph" w:styleId="ListNumber2">
    <w:name w:val="List Number 2"/>
    <w:basedOn w:val="List2"/>
    <w:rsid w:val="00FE11BC"/>
    <w:pPr>
      <w:numPr>
        <w:numId w:val="9"/>
      </w:numPr>
      <w:tabs>
        <w:tab w:val="clear" w:pos="1060"/>
      </w:tabs>
    </w:pPr>
  </w:style>
  <w:style w:type="paragraph" w:customStyle="1" w:styleId="MarginNote">
    <w:name w:val="Margin Note"/>
    <w:basedOn w:val="BodyText"/>
    <w:rsid w:val="00FE1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1BC"/>
    <w:rPr>
      <w:sz w:val="32"/>
    </w:rPr>
  </w:style>
  <w:style w:type="paragraph" w:customStyle="1" w:styleId="HeadingProcedure">
    <w:name w:val="Heading Procedure"/>
    <w:basedOn w:val="HeadingBase"/>
    <w:next w:val="Normal"/>
    <w:rsid w:val="00FE11BC"/>
    <w:pPr>
      <w:tabs>
        <w:tab w:val="left" w:pos="0"/>
      </w:tabs>
      <w:spacing w:before="120" w:after="60"/>
    </w:pPr>
    <w:rPr>
      <w:i/>
      <w:color w:val="918585"/>
      <w:sz w:val="22"/>
    </w:rPr>
  </w:style>
  <w:style w:type="paragraph" w:customStyle="1" w:styleId="TableBodyText">
    <w:name w:val="Table Body Text"/>
    <w:basedOn w:val="BodyText"/>
    <w:rsid w:val="00FE11BC"/>
    <w:pPr>
      <w:spacing w:before="60" w:after="60"/>
    </w:pPr>
  </w:style>
  <w:style w:type="paragraph" w:styleId="ListContinue">
    <w:name w:val="List Continue"/>
    <w:basedOn w:val="List"/>
    <w:rsid w:val="00FE11BC"/>
    <w:pPr>
      <w:ind w:firstLine="0"/>
    </w:pPr>
  </w:style>
  <w:style w:type="paragraph" w:customStyle="1" w:styleId="ListNote">
    <w:name w:val="List Note"/>
    <w:basedOn w:val="List"/>
    <w:rsid w:val="00FE11BC"/>
    <w:pPr>
      <w:pBdr>
        <w:top w:val="single" w:sz="6" w:space="2" w:color="918585"/>
        <w:bottom w:val="single" w:sz="6" w:space="2" w:color="918585"/>
      </w:pBdr>
      <w:tabs>
        <w:tab w:val="left" w:pos="1021"/>
      </w:tabs>
      <w:ind w:firstLine="0"/>
    </w:pPr>
  </w:style>
  <w:style w:type="paragraph" w:customStyle="1" w:styleId="Warning">
    <w:name w:val="Warning"/>
    <w:basedOn w:val="BodyText"/>
    <w:rsid w:val="00FE11BC"/>
    <w:pPr>
      <w:shd w:val="clear" w:color="auto" w:fill="D9D9D9"/>
      <w:tabs>
        <w:tab w:val="left" w:pos="992"/>
      </w:tabs>
      <w:ind w:left="119" w:right="119"/>
    </w:pPr>
    <w:rPr>
      <w:sz w:val="20"/>
    </w:rPr>
  </w:style>
  <w:style w:type="paragraph" w:customStyle="1" w:styleId="MarginIcons">
    <w:name w:val="Margin Icons"/>
    <w:basedOn w:val="BodyText"/>
    <w:rsid w:val="00FE1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1BC"/>
    <w:rPr>
      <w:rFonts w:ascii="Courier New" w:hAnsi="Courier New"/>
    </w:rPr>
  </w:style>
  <w:style w:type="paragraph" w:customStyle="1" w:styleId="NoteBullet">
    <w:name w:val="Note Bullet"/>
    <w:basedOn w:val="Note"/>
    <w:rsid w:val="00FE11BC"/>
    <w:pPr>
      <w:tabs>
        <w:tab w:val="clear" w:pos="680"/>
      </w:tabs>
      <w:spacing w:before="60" w:after="60"/>
    </w:pPr>
  </w:style>
  <w:style w:type="paragraph" w:customStyle="1" w:styleId="SubHeading2">
    <w:name w:val="SubHeading2"/>
    <w:basedOn w:val="HeadingBase"/>
    <w:rsid w:val="00FE11BC"/>
    <w:pPr>
      <w:spacing w:before="240" w:after="60"/>
    </w:pPr>
    <w:rPr>
      <w:sz w:val="20"/>
    </w:rPr>
  </w:style>
  <w:style w:type="paragraph" w:customStyle="1" w:styleId="SubHeading1">
    <w:name w:val="SubHeading1"/>
    <w:basedOn w:val="HeadingBase"/>
    <w:rsid w:val="00FE11BC"/>
    <w:pPr>
      <w:spacing w:before="240" w:after="60"/>
    </w:pPr>
    <w:rPr>
      <w:color w:val="918585"/>
      <w:sz w:val="22"/>
    </w:rPr>
  </w:style>
  <w:style w:type="paragraph" w:customStyle="1" w:styleId="SideHeading">
    <w:name w:val="Side Heading"/>
    <w:basedOn w:val="HeadingBase"/>
    <w:rsid w:val="00FE1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1BC"/>
    <w:pPr>
      <w:numPr>
        <w:numId w:val="10"/>
      </w:numPr>
    </w:pPr>
  </w:style>
  <w:style w:type="paragraph" w:styleId="PlainText">
    <w:name w:val="Plain Text"/>
    <w:basedOn w:val="Normal"/>
    <w:link w:val="PlainTextChar"/>
    <w:rsid w:val="00FE11BC"/>
    <w:rPr>
      <w:sz w:val="20"/>
    </w:rPr>
  </w:style>
  <w:style w:type="character" w:customStyle="1" w:styleId="PlainTextChar">
    <w:name w:val="Plain Text Char"/>
    <w:basedOn w:val="DefaultParagraphFont"/>
    <w:link w:val="PlainText"/>
    <w:rsid w:val="00FE11BC"/>
    <w:rPr>
      <w:rFonts w:ascii="Courier New" w:eastAsia="Times New Roman" w:hAnsi="Courier New" w:cs="Times New Roman"/>
      <w:sz w:val="20"/>
      <w:szCs w:val="20"/>
      <w:lang w:eastAsia="en-US"/>
    </w:rPr>
  </w:style>
  <w:style w:type="character" w:customStyle="1" w:styleId="MenuOption">
    <w:name w:val="Menu Option"/>
    <w:basedOn w:val="DefaultParagraphFont"/>
    <w:rsid w:val="00FE11BC"/>
    <w:rPr>
      <w:b/>
      <w:smallCaps/>
    </w:rPr>
  </w:style>
  <w:style w:type="paragraph" w:customStyle="1" w:styleId="TableListNumber">
    <w:name w:val="Table List Number"/>
    <w:basedOn w:val="ListNumber"/>
    <w:rsid w:val="00FE11BC"/>
    <w:pPr>
      <w:numPr>
        <w:numId w:val="0"/>
      </w:numPr>
    </w:pPr>
  </w:style>
  <w:style w:type="paragraph" w:styleId="TOC4">
    <w:name w:val="toc 4"/>
    <w:basedOn w:val="TOCBase"/>
    <w:next w:val="Normal"/>
    <w:semiHidden/>
    <w:rsid w:val="00FE11BC"/>
    <w:pPr>
      <w:tabs>
        <w:tab w:val="right" w:leader="dot" w:pos="9071"/>
      </w:tabs>
      <w:ind w:left="1701"/>
    </w:pPr>
  </w:style>
  <w:style w:type="paragraph" w:customStyle="1" w:styleId="ListAlpha">
    <w:name w:val="List Alpha"/>
    <w:basedOn w:val="List"/>
    <w:rsid w:val="00FE11BC"/>
    <w:pPr>
      <w:numPr>
        <w:numId w:val="8"/>
      </w:numPr>
    </w:pPr>
  </w:style>
  <w:style w:type="paragraph" w:customStyle="1" w:styleId="ListAlpha2">
    <w:name w:val="List Alpha 2"/>
    <w:basedOn w:val="List2"/>
    <w:rsid w:val="00FE11BC"/>
    <w:pPr>
      <w:numPr>
        <w:numId w:val="7"/>
      </w:numPr>
    </w:pPr>
  </w:style>
  <w:style w:type="paragraph" w:styleId="List2">
    <w:name w:val="List 2"/>
    <w:basedOn w:val="BodyText"/>
    <w:rsid w:val="00FE11BC"/>
    <w:pPr>
      <w:tabs>
        <w:tab w:val="left" w:pos="680"/>
      </w:tabs>
      <w:spacing w:before="60" w:after="60"/>
      <w:ind w:left="680" w:hanging="340"/>
    </w:pPr>
  </w:style>
  <w:style w:type="paragraph" w:styleId="List3">
    <w:name w:val="List 3"/>
    <w:basedOn w:val="BodyText"/>
    <w:rsid w:val="00FE11BC"/>
    <w:pPr>
      <w:tabs>
        <w:tab w:val="left" w:pos="1021"/>
      </w:tabs>
      <w:spacing w:before="60" w:after="60"/>
      <w:ind w:left="1020" w:hanging="340"/>
    </w:pPr>
  </w:style>
  <w:style w:type="paragraph" w:styleId="List4">
    <w:name w:val="List 4"/>
    <w:basedOn w:val="BodyText"/>
    <w:rsid w:val="00FE11BC"/>
    <w:pPr>
      <w:tabs>
        <w:tab w:val="left" w:pos="1361"/>
      </w:tabs>
      <w:spacing w:before="60" w:after="60"/>
      <w:ind w:left="1361" w:hanging="340"/>
    </w:pPr>
  </w:style>
  <w:style w:type="paragraph" w:styleId="List5">
    <w:name w:val="List 5"/>
    <w:basedOn w:val="BodyText"/>
    <w:rsid w:val="00FE11BC"/>
    <w:pPr>
      <w:tabs>
        <w:tab w:val="left" w:pos="1701"/>
      </w:tabs>
      <w:spacing w:before="60" w:after="60"/>
      <w:ind w:left="1701" w:hanging="340"/>
    </w:pPr>
  </w:style>
  <w:style w:type="paragraph" w:styleId="ListBullet3">
    <w:name w:val="List Bullet 3"/>
    <w:basedOn w:val="List3"/>
    <w:rsid w:val="00FE11BC"/>
    <w:pPr>
      <w:numPr>
        <w:numId w:val="13"/>
      </w:numPr>
      <w:tabs>
        <w:tab w:val="clear" w:pos="1021"/>
      </w:tabs>
      <w:ind w:left="1037" w:hanging="357"/>
    </w:pPr>
  </w:style>
  <w:style w:type="paragraph" w:styleId="ListBullet4">
    <w:name w:val="List Bullet 4"/>
    <w:basedOn w:val="List4"/>
    <w:rsid w:val="00FE11BC"/>
    <w:pPr>
      <w:numPr>
        <w:numId w:val="2"/>
      </w:numPr>
      <w:tabs>
        <w:tab w:val="clear" w:pos="1361"/>
      </w:tabs>
    </w:pPr>
  </w:style>
  <w:style w:type="paragraph" w:styleId="ListBullet5">
    <w:name w:val="List Bullet 5"/>
    <w:basedOn w:val="List5"/>
    <w:rsid w:val="00FE11BC"/>
    <w:pPr>
      <w:numPr>
        <w:numId w:val="3"/>
      </w:numPr>
    </w:pPr>
  </w:style>
  <w:style w:type="paragraph" w:styleId="ListContinue2">
    <w:name w:val="List Continue 2"/>
    <w:basedOn w:val="List2"/>
    <w:rsid w:val="00FE11BC"/>
    <w:pPr>
      <w:ind w:firstLine="0"/>
    </w:pPr>
  </w:style>
  <w:style w:type="paragraph" w:styleId="ListContinue3">
    <w:name w:val="List Continue 3"/>
    <w:basedOn w:val="List3"/>
    <w:rsid w:val="00FE11BC"/>
    <w:pPr>
      <w:ind w:left="1021" w:firstLine="0"/>
    </w:pPr>
  </w:style>
  <w:style w:type="paragraph" w:styleId="ListContinue4">
    <w:name w:val="List Continue 4"/>
    <w:basedOn w:val="List4"/>
    <w:rsid w:val="00FE11BC"/>
    <w:pPr>
      <w:ind w:firstLine="0"/>
    </w:pPr>
  </w:style>
  <w:style w:type="paragraph" w:styleId="ListContinue5">
    <w:name w:val="List Continue 5"/>
    <w:basedOn w:val="List5"/>
    <w:rsid w:val="00FE11BC"/>
    <w:pPr>
      <w:ind w:firstLine="0"/>
    </w:pPr>
  </w:style>
  <w:style w:type="paragraph" w:styleId="ListNumber3">
    <w:name w:val="List Number 3"/>
    <w:basedOn w:val="List3"/>
    <w:rsid w:val="00FE11BC"/>
    <w:pPr>
      <w:numPr>
        <w:numId w:val="4"/>
      </w:numPr>
    </w:pPr>
  </w:style>
  <w:style w:type="paragraph" w:styleId="ListNumber4">
    <w:name w:val="List Number 4"/>
    <w:basedOn w:val="List4"/>
    <w:rsid w:val="00FE11BC"/>
    <w:pPr>
      <w:numPr>
        <w:numId w:val="5"/>
      </w:numPr>
    </w:pPr>
  </w:style>
  <w:style w:type="paragraph" w:styleId="ListNumber5">
    <w:name w:val="List Number 5"/>
    <w:basedOn w:val="List5"/>
    <w:rsid w:val="00FE11BC"/>
    <w:pPr>
      <w:numPr>
        <w:numId w:val="6"/>
      </w:numPr>
    </w:pPr>
  </w:style>
  <w:style w:type="paragraph" w:styleId="BlockText">
    <w:name w:val="Block Text"/>
    <w:basedOn w:val="Normal"/>
    <w:rsid w:val="00FE11BC"/>
    <w:pPr>
      <w:spacing w:after="120"/>
      <w:ind w:left="1440" w:right="1440"/>
    </w:pPr>
  </w:style>
  <w:style w:type="character" w:customStyle="1" w:styleId="Subscript">
    <w:name w:val="Subscript"/>
    <w:basedOn w:val="DefaultParagraphFont"/>
    <w:rsid w:val="00FE11BC"/>
    <w:rPr>
      <w:sz w:val="16"/>
      <w:vertAlign w:val="subscript"/>
    </w:rPr>
  </w:style>
  <w:style w:type="character" w:customStyle="1" w:styleId="Superscript">
    <w:name w:val="Superscript"/>
    <w:basedOn w:val="DefaultParagraphFont"/>
    <w:rsid w:val="00FE11BC"/>
    <w:rPr>
      <w:sz w:val="16"/>
      <w:vertAlign w:val="superscript"/>
    </w:rPr>
  </w:style>
  <w:style w:type="character" w:customStyle="1" w:styleId="Symbols">
    <w:name w:val="Symbols"/>
    <w:basedOn w:val="DefaultParagraphFont"/>
    <w:rsid w:val="00FE11BC"/>
    <w:rPr>
      <w:rFonts w:ascii="Symbol" w:hAnsi="Symbol"/>
    </w:rPr>
  </w:style>
  <w:style w:type="character" w:customStyle="1" w:styleId="MenuOptions">
    <w:name w:val="Menu Options"/>
    <w:basedOn w:val="DefaultParagraphFont"/>
    <w:rsid w:val="00FE11BC"/>
    <w:rPr>
      <w:rFonts w:ascii="Arial Narrow" w:hAnsi="Arial Narrow"/>
      <w:smallCaps/>
    </w:rPr>
  </w:style>
  <w:style w:type="character" w:customStyle="1" w:styleId="Buttons">
    <w:name w:val="Buttons"/>
    <w:basedOn w:val="DefaultParagraphFont"/>
    <w:rsid w:val="00FE11BC"/>
    <w:rPr>
      <w:b/>
    </w:rPr>
  </w:style>
  <w:style w:type="character" w:customStyle="1" w:styleId="Underlined">
    <w:name w:val="Underlined"/>
    <w:basedOn w:val="DefaultParagraphFont"/>
    <w:rsid w:val="00FE11BC"/>
    <w:rPr>
      <w:u w:val="single"/>
    </w:rPr>
  </w:style>
  <w:style w:type="paragraph" w:customStyle="1" w:styleId="TableBodyTextRight">
    <w:name w:val="Table Body Text Right"/>
    <w:basedOn w:val="TableBodyText"/>
    <w:rsid w:val="00FE11BC"/>
    <w:pPr>
      <w:widowControl w:val="0"/>
      <w:autoSpaceDE w:val="0"/>
      <w:autoSpaceDN w:val="0"/>
      <w:adjustRightInd w:val="0"/>
      <w:jc w:val="right"/>
    </w:pPr>
    <w:rPr>
      <w:rFonts w:cs="Arial"/>
      <w:szCs w:val="18"/>
    </w:rPr>
  </w:style>
  <w:style w:type="paragraph" w:customStyle="1" w:styleId="CopyrightText">
    <w:name w:val="Copyright Text"/>
    <w:basedOn w:val="BodyText"/>
    <w:rsid w:val="00FE11BC"/>
    <w:rPr>
      <w:sz w:val="18"/>
    </w:rPr>
  </w:style>
  <w:style w:type="paragraph" w:customStyle="1" w:styleId="BodySmallRight">
    <w:name w:val="Body Small Right"/>
    <w:basedOn w:val="BodyTextRight"/>
    <w:rsid w:val="00FE11BC"/>
    <w:rPr>
      <w:sz w:val="18"/>
      <w:szCs w:val="18"/>
    </w:rPr>
  </w:style>
  <w:style w:type="paragraph" w:customStyle="1" w:styleId="MarginEdition">
    <w:name w:val="Margin Edition"/>
    <w:basedOn w:val="MarginNote"/>
    <w:rsid w:val="00FE11BC"/>
    <w:pPr>
      <w:spacing w:before="0" w:after="0"/>
    </w:pPr>
    <w:rPr>
      <w:rFonts w:ascii="Times New Roman" w:hAnsi="Times New Roman"/>
      <w:color w:val="999999"/>
    </w:rPr>
  </w:style>
  <w:style w:type="paragraph" w:customStyle="1" w:styleId="Spacer">
    <w:name w:val="Spacer"/>
    <w:basedOn w:val="Normal"/>
    <w:rsid w:val="00FE11BC"/>
    <w:rPr>
      <w:sz w:val="2"/>
      <w:szCs w:val="2"/>
    </w:rPr>
  </w:style>
  <w:style w:type="character" w:customStyle="1" w:styleId="Small">
    <w:name w:val="Small"/>
    <w:basedOn w:val="DefaultParagraphFont"/>
    <w:rsid w:val="00FE11BC"/>
    <w:rPr>
      <w:sz w:val="16"/>
    </w:rPr>
  </w:style>
  <w:style w:type="paragraph" w:customStyle="1" w:styleId="WideTable">
    <w:name w:val="Wide Table"/>
    <w:basedOn w:val="Normal"/>
    <w:rsid w:val="00FE11BC"/>
    <w:pPr>
      <w:ind w:left="-1418"/>
    </w:pPr>
    <w:rPr>
      <w:sz w:val="2"/>
      <w:szCs w:val="2"/>
    </w:rPr>
  </w:style>
  <w:style w:type="character" w:styleId="PageNumber">
    <w:name w:val="page number"/>
    <w:basedOn w:val="DefaultParagraphFont"/>
    <w:rsid w:val="00FE11BC"/>
  </w:style>
  <w:style w:type="paragraph" w:styleId="Quote">
    <w:name w:val="Quote"/>
    <w:basedOn w:val="Heading1"/>
    <w:link w:val="QuoteChar"/>
    <w:qFormat/>
    <w:rsid w:val="00FE11BC"/>
    <w:rPr>
      <w:b w:val="0"/>
      <w:sz w:val="72"/>
      <w:szCs w:val="72"/>
      <w:lang w:val="en-NZ"/>
    </w:rPr>
  </w:style>
  <w:style w:type="character" w:customStyle="1" w:styleId="QuoteChar">
    <w:name w:val="Quote Char"/>
    <w:basedOn w:val="DefaultParagraphFont"/>
    <w:link w:val="Quote"/>
    <w:rsid w:val="00FE1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1BC"/>
    <w:pPr>
      <w:pageBreakBefore/>
    </w:pPr>
  </w:style>
  <w:style w:type="paragraph" w:customStyle="1" w:styleId="Border">
    <w:name w:val="Border"/>
    <w:basedOn w:val="Normal"/>
    <w:qFormat/>
    <w:rsid w:val="00FE1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1BC"/>
    <w:rPr>
      <w:b/>
      <w:bCs/>
      <w:i/>
      <w:iCs/>
      <w:color w:val="auto"/>
    </w:rPr>
  </w:style>
  <w:style w:type="paragraph" w:styleId="IntenseQuote">
    <w:name w:val="Intense Quote"/>
    <w:basedOn w:val="Normal"/>
    <w:next w:val="Normal"/>
    <w:link w:val="IntenseQuoteChar"/>
    <w:uiPriority w:val="30"/>
    <w:qFormat/>
    <w:rsid w:val="00FE1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1BC"/>
    <w:rPr>
      <w:smallCaps/>
      <w:color w:val="auto"/>
      <w:u w:val="single"/>
    </w:rPr>
  </w:style>
  <w:style w:type="character" w:styleId="IntenseReference">
    <w:name w:val="Intense Reference"/>
    <w:basedOn w:val="DefaultParagraphFont"/>
    <w:uiPriority w:val="32"/>
    <w:qFormat/>
    <w:rsid w:val="00FE11BC"/>
    <w:rPr>
      <w:b/>
      <w:bCs/>
      <w:smallCaps/>
      <w:color w:val="auto"/>
      <w:spacing w:val="5"/>
      <w:u w:val="single"/>
    </w:rPr>
  </w:style>
  <w:style w:type="paragraph" w:customStyle="1" w:styleId="2ColumnHeading">
    <w:name w:val="2Column Heading"/>
    <w:basedOn w:val="BodyText"/>
    <w:qFormat/>
    <w:rsid w:val="00FE11BC"/>
    <w:pPr>
      <w:spacing w:after="60"/>
      <w:ind w:left="-2268"/>
    </w:pPr>
    <w:rPr>
      <w:b/>
    </w:rPr>
  </w:style>
  <w:style w:type="paragraph" w:customStyle="1" w:styleId="Heading1TOC">
    <w:name w:val="Heading1 TOC"/>
    <w:basedOn w:val="Normal"/>
    <w:qFormat/>
    <w:rsid w:val="00FE11BC"/>
    <w:pPr>
      <w:spacing w:before="240" w:after="120"/>
    </w:pPr>
    <w:rPr>
      <w:rFonts w:ascii="Times New Roman" w:hAnsi="Times New Roman"/>
      <w:b/>
      <w:sz w:val="32"/>
    </w:rPr>
  </w:style>
  <w:style w:type="paragraph" w:customStyle="1" w:styleId="Heading2TOC">
    <w:name w:val="Heading2 TOC"/>
    <w:basedOn w:val="Normal"/>
    <w:qFormat/>
    <w:rsid w:val="00FE11BC"/>
    <w:pPr>
      <w:spacing w:before="240" w:after="60"/>
    </w:pPr>
    <w:rPr>
      <w:rFonts w:ascii="Times New Roman" w:hAnsi="Times New Roman"/>
      <w:b/>
      <w:sz w:val="28"/>
    </w:rPr>
  </w:style>
  <w:style w:type="character" w:customStyle="1" w:styleId="Underline">
    <w:name w:val="Underline"/>
    <w:basedOn w:val="DefaultParagraphFont"/>
    <w:qFormat/>
    <w:rsid w:val="00FE11BC"/>
    <w:rPr>
      <w:u w:val="single"/>
    </w:rPr>
  </w:style>
  <w:style w:type="character" w:customStyle="1" w:styleId="BoldandItalics">
    <w:name w:val="Bold and Italics"/>
    <w:qFormat/>
    <w:rsid w:val="00FE11BC"/>
    <w:rPr>
      <w:b/>
      <w:i/>
      <w:u w:val="none"/>
    </w:rPr>
  </w:style>
  <w:style w:type="paragraph" w:styleId="BalloonText">
    <w:name w:val="Balloon Text"/>
    <w:basedOn w:val="Normal"/>
    <w:link w:val="BalloonTextChar"/>
    <w:rsid w:val="00FE11BC"/>
    <w:rPr>
      <w:rFonts w:ascii="Tahoma" w:hAnsi="Tahoma" w:cs="Tahoma"/>
      <w:sz w:val="16"/>
      <w:szCs w:val="16"/>
    </w:rPr>
  </w:style>
  <w:style w:type="character" w:customStyle="1" w:styleId="BalloonTextChar">
    <w:name w:val="Balloon Text Char"/>
    <w:basedOn w:val="DefaultParagraphFont"/>
    <w:link w:val="BalloonText"/>
    <w:rsid w:val="00FE1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1BC"/>
    <w:rPr>
      <w:b/>
      <w:color w:val="660033"/>
      <w:spacing w:val="0"/>
    </w:rPr>
  </w:style>
  <w:style w:type="paragraph" w:customStyle="1" w:styleId="Nameditemlist">
    <w:name w:val="Named item list"/>
    <w:basedOn w:val="BodyText"/>
    <w:qFormat/>
    <w:rsid w:val="00FE11BC"/>
    <w:pPr>
      <w:tabs>
        <w:tab w:val="left" w:pos="2835"/>
      </w:tabs>
      <w:ind w:left="2835" w:hanging="2835"/>
    </w:pPr>
  </w:style>
  <w:style w:type="paragraph" w:customStyle="1" w:styleId="BodyTextnopadding">
    <w:name w:val="Body Text no padding"/>
    <w:basedOn w:val="BodyText"/>
    <w:qFormat/>
    <w:rsid w:val="00FE11BC"/>
    <w:pPr>
      <w:spacing w:before="0" w:after="0"/>
    </w:pPr>
  </w:style>
  <w:style w:type="paragraph" w:customStyle="1" w:styleId="BodyTextBold">
    <w:name w:val="Body Text Bold"/>
    <w:basedOn w:val="BodyText"/>
    <w:qFormat/>
    <w:rsid w:val="00FE11BC"/>
    <w:rPr>
      <w:b/>
    </w:rPr>
  </w:style>
  <w:style w:type="character" w:styleId="Hyperlink">
    <w:name w:val="Hyperlink"/>
    <w:basedOn w:val="DefaultParagraphFont"/>
    <w:uiPriority w:val="99"/>
    <w:unhideWhenUsed/>
    <w:rsid w:val="005F7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2974</Characters>
  <Application>Microsoft Office Word</Application>
  <DocSecurity>0</DocSecurity>
  <Lines>67</Lines>
  <Paragraphs>43</Paragraphs>
  <ScaleCrop>false</ScaleCrop>
  <Company>Author-it Software Corporation Ltd.</Company>
  <LinksUpToDate>false</LinksUpToDate>
  <CharactersWithSpaces>3376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UEERA0062 Recover and charge refrigerants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2024-11-29T01:11:00Z</dcterms:created>
  <dcterms:modified xsi:type="dcterms:W3CDTF">2024-11-29T01:11:00Z</dcterms:modified>
</cp:coreProperties>
</file>