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B25" w:rsidP="009F0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UEERA0061 Produce HVAC/R system design drawings</w:t>
      </w:r>
      <w:r>
        <w:fldChar w:fldCharType="end"/>
      </w:r>
    </w:p>
    <w:p w:rsidR="009F0B25" w:rsidP="009F0B25">
      <w:pPr>
        <w:pStyle w:val="Version"/>
        <w:sectPr w:rsidSect="00DB3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D3C" w:rsidP="00DB3D3C">
      <w:pPr>
        <w:pStyle w:val="SuperHeading"/>
      </w:pPr>
      <w:r w:rsidRPr="00DB3D3C">
        <w:t>UEERA0061 Produce HVAC/R system design drawings</w:t>
      </w:r>
    </w:p>
    <w:p w:rsidR="00000000" w:rsidRPr="00DB3D3C" w:rsidP="00DB3D3C">
      <w:pPr>
        <w:pStyle w:val="Heading1"/>
      </w:pPr>
      <w:bookmarkStart w:id="1" w:name="O_1078887"/>
      <w:bookmarkEnd w:id="1"/>
      <w:r w:rsidRPr="00DB3D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Release 1. This is the first release of this unit of competency in the UEE Electrotechnology Training Package.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2" w:name="O_1078888"/>
      <w:bookmarkEnd w:id="2"/>
      <w:r w:rsidRPr="00DB3D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This unit involves the skills and knowledge required to produce heating, ventilati</w:t>
            </w:r>
            <w:r w:rsidRPr="00DB3D3C">
              <w:t>on and air conditioning/refrigeration (HVAC/R) system design drawings.</w:t>
            </w:r>
          </w:p>
          <w:p w:rsidR="00000000" w:rsidRPr="00DB3D3C" w:rsidP="00DB3D3C">
            <w:pPr>
              <w:pStyle w:val="BodyText"/>
            </w:pPr>
            <w:r w:rsidRPr="00DB3D3C">
              <w:t>It includes applying safe working practices, interpreting technical data and specifications, applying knowledge of HVAC/R systems design drawing protocols, using appropriate drawing too</w:t>
            </w:r>
            <w:r w:rsidRPr="00DB3D3C">
              <w:t>ls and documenting design.</w:t>
            </w:r>
          </w:p>
          <w:p w:rsidR="00000000" w:rsidRPr="00DB3D3C" w:rsidP="00DB3D3C">
            <w:pPr>
              <w:pStyle w:val="BodyText"/>
            </w:pPr>
            <w:r w:rsidRPr="00DB3D3C">
              <w:t>No licensing, legislative or certification requirements apply to this unit at the time of publication.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3" w:name="O_1078889"/>
      <w:bookmarkEnd w:id="3"/>
      <w:r w:rsidRPr="00DB3D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 xml:space="preserve">UEERA0001 Analyse the operation of HVAC air and hydronic systems </w:t>
            </w:r>
          </w:p>
          <w:p w:rsidR="00000000" w:rsidRPr="00DB3D3C" w:rsidP="00DB3D3C">
            <w:pPr>
              <w:pStyle w:val="BodyText"/>
            </w:pPr>
            <w:r w:rsidRPr="00DB3D3C">
              <w:t>UEERA0002 Analyse th</w:t>
            </w:r>
            <w:r w:rsidRPr="00DB3D3C">
              <w:t xml:space="preserve">e psychrometric performance of HVAC/R systems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UEERA0003 Analyse the thermodynamic performance of HVAC/R systems </w:t>
            </w:r>
          </w:p>
          <w:p w:rsidR="00000000" w:rsidRPr="00DB3D3C" w:rsidP="00DB3D3C">
            <w:pPr>
              <w:pStyle w:val="BodyText"/>
            </w:pPr>
            <w:r w:rsidRPr="00DB3D3C">
              <w:t>or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UEERA0094 Verify functionality and compliance of refrigeration and air conditioning installations </w:t>
            </w:r>
          </w:p>
          <w:p w:rsidR="00000000" w:rsidRPr="00DB3D3C" w:rsidP="00DB3D3C">
            <w:pPr>
              <w:pStyle w:val="BodyText"/>
            </w:pPr>
            <w:r w:rsidRPr="00DB3D3C">
              <w:t>UEECD0007 Apply work health and safety r</w:t>
            </w:r>
            <w:r w:rsidRPr="00DB3D3C">
              <w:t xml:space="preserve">egulations, codes and practices in the workplace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UEECD0019 Fabricate, assemble and dismantle utilities industry components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UEECD0020 Fix and secure electrotechnology equipment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UEECD0051 Use drawings, diagrams, schedules, standards, codes and specifications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UEECD0016 Document and apply measures to control WHS risks associated with electrotechnology work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UEERA0059 Prepare and connect refrigerant tubing and fittings </w:t>
            </w:r>
          </w:p>
          <w:p w:rsidR="00000000" w:rsidRPr="00DB3D3C" w:rsidP="00DB3D3C">
            <w:pPr>
              <w:pStyle w:val="BodyText"/>
            </w:pPr>
            <w:r w:rsidRPr="00DB3D3C">
              <w:t>UEERA0036 Es</w:t>
            </w:r>
            <w:r w:rsidRPr="00DB3D3C">
              <w:t xml:space="preserve">tablish the basic operating conditions of vapour compression systems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UEERA0035 Establish the basic operating conditions of air conditioning systems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UEERA0050 Install refrigerant pipe work, flow controls and accessories </w:t>
            </w:r>
          </w:p>
          <w:p w:rsidR="00000000" w:rsidRPr="00DB3D3C" w:rsidP="00DB3D3C">
            <w:pPr>
              <w:pStyle w:val="BodyText"/>
            </w:pPr>
            <w:r w:rsidRPr="00DB3D3C">
              <w:t>UEERA0081 Select refrigerant pipin</w:t>
            </w:r>
            <w:r w:rsidRPr="00DB3D3C">
              <w:t xml:space="preserve">g, accessories and associated controls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UEERA0031 Diagnose and rectify faults in air conditioning and refrigeration control systems 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UEERA0092 Solve problems in low voltage refrigeration and air conditioning circuits </w:t>
            </w:r>
          </w:p>
          <w:p w:rsidR="00000000" w:rsidRPr="00DB3D3C" w:rsidP="00DB3D3C">
            <w:pPr>
              <w:pStyle w:val="BodyText"/>
            </w:pPr>
            <w:r w:rsidRPr="00DB3D3C">
              <w:t>UEERL0005 Locate and rectify faults in</w:t>
            </w:r>
            <w:r w:rsidRPr="00DB3D3C">
              <w:t xml:space="preserve"> low voltage (LV) electrical equipment using set procedures</w:t>
            </w:r>
          </w:p>
          <w:p w:rsidR="00000000" w:rsidRPr="00DB3D3C" w:rsidP="00DB3D3C">
            <w:pPr>
              <w:pStyle w:val="BodyText"/>
            </w:pPr>
            <w:r w:rsidRPr="00DB3D3C">
              <w:t>UEERL0004 Disconnect - reconnect electrical equipment connected to low voltage (LV) installation wiring</w:t>
            </w:r>
          </w:p>
          <w:p w:rsidR="00000000" w:rsidRPr="00DB3D3C" w:rsidP="00DB3D3C">
            <w:pPr>
              <w:pStyle w:val="BodyText"/>
            </w:pPr>
            <w:r w:rsidRPr="00DB3D3C">
              <w:t>UEERL0001 Attach cords and plugs to electrical equipment for connection to a single phase 23</w:t>
            </w:r>
            <w:r w:rsidRPr="00DB3D3C">
              <w:t xml:space="preserve">0 Volt supply </w:t>
            </w:r>
          </w:p>
          <w:p w:rsidR="00000000" w:rsidRPr="00DB3D3C" w:rsidP="00DB3D3C">
            <w:pPr>
              <w:pStyle w:val="BodyText"/>
            </w:pPr>
            <w:r w:rsidRPr="00DB3D3C">
              <w:t>UEERL0002 Attach cords, cables and plugs to electrical equipment for connection to 1000 V a.c. or 1500 V d.c.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4" w:name="O_1078890"/>
      <w:bookmarkEnd w:id="4"/>
      <w:r w:rsidRPr="00DB3D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Refrigeration and air-conditioning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5" w:name="O_1078891"/>
      <w:bookmarkEnd w:id="5"/>
      <w:r w:rsidRPr="00DB3D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Electrotechnology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6" w:name="O_1078892"/>
      <w:bookmarkEnd w:id="6"/>
      <w:r w:rsidRPr="00DB3D3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PERFORMANCE CRITERIA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Performance criteria describe the performance needed to demonstrate achievement of the element.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rPr>
                <w:rStyle w:val="SpecialBold"/>
              </w:rPr>
              <w:t>Prepare to produce HVAC/R design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WHS/OHS risk control measures and workpl</w:t>
            </w:r>
            <w:r w:rsidRPr="00DB3D3C">
              <w:t>ace procedures in preparation for the work are followed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Scope of work is determined from project specifications and/or discussions with relevant person/s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Relevant person/s is consulted to ensure the work is coordinated effectively with others involved on the worksite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Software tools and equipment required for work are obtained in accordance with workplace procedures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rPr>
                <w:rStyle w:val="SpecialBold"/>
              </w:rPr>
              <w:t>Produce HVAC/R design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2</w:t>
            </w:r>
            <w:r w:rsidRPr="00DB3D3C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WHS/OHS risk control measures and workplace procedures for carrying out the work are followed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Relevant design drawings and layouts required are determined in accordance with project specifications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Technical data of system components is interpreted to determine parameters for inclusion in accordance with project specifications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Relevant software tools are used to produce drawings in accordance with project specifications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Drawings are che</w:t>
            </w:r>
            <w:r w:rsidRPr="00DB3D3C">
              <w:t>cked for accuracy in accordance with project specifications and workplace procedures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Methods for dealing with unplanned events are conducted in accordance with workplace procedures and safe work practices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rPr>
                <w:rStyle w:val="SpecialBold"/>
              </w:rPr>
              <w:t>Complete a</w:t>
            </w:r>
            <w:r w:rsidRPr="00DB3D3C">
              <w:rPr>
                <w:rStyle w:val="SpecialBold"/>
              </w:rPr>
              <w:t>nd report HVAC/R design drawings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Completed drawings are submitted to relevant person/s for accuracy in accordance with project specifications and workplace procedures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Alterations, additions and/or corrective instructions are followed and drawings are re-submitted for final approval in accordance with project specifications and workplace procedures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Copies of completed drawings are filed in accordance with workplac</w:t>
            </w:r>
            <w:r w:rsidRPr="00DB3D3C">
              <w:t>e procedures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7" w:name="O_1078893"/>
      <w:bookmarkEnd w:id="7"/>
      <w:r w:rsidRPr="00DB3D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Foundation skills essential to performance are explicit in the performance criteria of this unit of competency.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8" w:name="O_1078894"/>
      <w:bookmarkEnd w:id="8"/>
      <w:r w:rsidRPr="00DB3D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Range is restricted to essential operating conditions and any other variables essential to the work environment.</w:t>
            </w:r>
          </w:p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Non-essential conditions may be found in the UEE Electrotechnology Training Package Companion Volume Implementation Guide.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producing design d</w:t>
            </w:r>
            <w:r w:rsidRPr="00DB3D3C">
              <w:t>rawings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ListBullet"/>
              <w:rPr>
                <w:lang w:val="en-NZ"/>
              </w:rPr>
            </w:pPr>
            <w:r w:rsidRPr="00DB3D3C">
              <w:t>two different HVAC/R projects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servicing and repairing secondary refrigeration systems must include at least two of the following system types: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ListBullet"/>
            </w:pPr>
            <w:r w:rsidRPr="00DB3D3C">
              <w:t>chilled water or glycol/brine system</w:t>
            </w:r>
          </w:p>
          <w:p w:rsidR="00000000" w:rsidRPr="00DB3D3C" w:rsidP="00DB3D3C">
            <w:pPr>
              <w:pStyle w:val="ListBullet"/>
            </w:pPr>
            <w:r w:rsidRPr="00DB3D3C">
              <w:t>condenser water system</w:t>
            </w:r>
          </w:p>
          <w:p w:rsidR="00000000" w:rsidRPr="00DB3D3C" w:rsidP="00DB3D3C">
            <w:pPr>
              <w:pStyle w:val="ListBullet"/>
            </w:pPr>
            <w:r w:rsidRPr="00DB3D3C">
              <w:t>defrost system</w:t>
            </w:r>
          </w:p>
          <w:p w:rsidR="00000000" w:rsidRPr="00DB3D3C" w:rsidP="00DB3D3C">
            <w:pPr>
              <w:pStyle w:val="ListBullet"/>
            </w:pPr>
            <w:r w:rsidRPr="00DB3D3C">
              <w:t>heat recovery system</w:t>
            </w:r>
          </w:p>
          <w:p w:rsidR="00000000" w:rsidP="00DB3D3C">
            <w:pPr>
              <w:pStyle w:val="ListBullet"/>
              <w:rPr>
                <w:lang w:val="en-NZ"/>
              </w:rPr>
            </w:pPr>
            <w:r w:rsidRPr="00DB3D3C">
              <w:t>thermal storage system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servicing and repairing secondary refrigeration systems must include the following components: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ListBullet"/>
            </w:pPr>
            <w:r w:rsidRPr="00DB3D3C">
              <w:t>cycling controls</w:t>
            </w:r>
          </w:p>
          <w:p w:rsidR="00000000" w:rsidRPr="00DB3D3C" w:rsidP="00DB3D3C">
            <w:pPr>
              <w:pStyle w:val="ListBullet"/>
            </w:pPr>
            <w:r w:rsidRPr="00DB3D3C">
              <w:t>heat exchangers</w:t>
            </w:r>
          </w:p>
          <w:p w:rsidR="00000000" w:rsidRPr="00DB3D3C" w:rsidP="00DB3D3C">
            <w:pPr>
              <w:pStyle w:val="ListBullet"/>
            </w:pPr>
            <w:r w:rsidRPr="00DB3D3C">
              <w:t>primary refrigerant flow controls</w:t>
            </w:r>
          </w:p>
          <w:p w:rsidR="00000000" w:rsidRPr="00DB3D3C" w:rsidP="00DB3D3C">
            <w:pPr>
              <w:pStyle w:val="ListBullet"/>
            </w:pPr>
            <w:r w:rsidRPr="00DB3D3C">
              <w:t>pumps</w:t>
            </w:r>
          </w:p>
          <w:p w:rsidR="00000000" w:rsidRPr="00DB3D3C" w:rsidP="00DB3D3C">
            <w:pPr>
              <w:pStyle w:val="ListBullet"/>
            </w:pPr>
            <w:r w:rsidRPr="00DB3D3C">
              <w:t>safety controls</w:t>
            </w:r>
          </w:p>
          <w:p w:rsidR="00000000" w:rsidRPr="00DB3D3C" w:rsidP="00DB3D3C">
            <w:pPr>
              <w:pStyle w:val="ListBullet"/>
            </w:pPr>
            <w:r w:rsidRPr="00DB3D3C">
              <w:t>secondary refrigerant flow controls</w:t>
            </w:r>
          </w:p>
          <w:p w:rsidR="00000000" w:rsidRPr="00DB3D3C" w:rsidP="00DB3D3C">
            <w:pPr>
              <w:pStyle w:val="ListBullet"/>
            </w:pPr>
            <w:r w:rsidRPr="00DB3D3C">
              <w:t>secondary refrigerant piping, insulation and associated equipment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9" w:name="O_1078895"/>
      <w:bookmarkEnd w:id="9"/>
      <w:r w:rsidRPr="00DB3D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This unit replaces and is equivalent to UEENEEJ128A Produce HVAC/R system design drawings.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10" w:name="O_1078902"/>
      <w:bookmarkEnd w:id="10"/>
      <w:r w:rsidRPr="00DB3D3C">
        <w:t>Links</w:t>
      </w:r>
    </w:p>
    <w:p w:rsidR="00000000" w:rsidRPr="00DB3D3C" w:rsidP="009F0B25">
      <w:pPr>
        <w:pStyle w:val="BodyText"/>
      </w:pPr>
      <w:r w:rsidRPr="00DB3D3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5FD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B3D3C" w:rsidP="009F0B25">
      <w:pPr>
        <w:pStyle w:val="BodyText"/>
        <w:sectPr w:rsidSect="00DB3D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D3C" w:rsidP="00DB3D3C">
      <w:pPr>
        <w:pStyle w:val="SuperHeading"/>
      </w:pPr>
      <w:r w:rsidRPr="00DB3D3C">
        <w:t xml:space="preserve">Assessment Requirements for UEERA0061 Produce </w:t>
      </w:r>
      <w:r w:rsidRPr="00DB3D3C">
        <w:t>HVAC/R system design drawings</w:t>
      </w:r>
    </w:p>
    <w:p w:rsidR="00000000" w:rsidRPr="00DB3D3C" w:rsidP="00DB3D3C">
      <w:pPr>
        <w:pStyle w:val="Heading1"/>
      </w:pPr>
      <w:bookmarkStart w:id="11" w:name="O_1078897"/>
      <w:bookmarkEnd w:id="11"/>
      <w:r w:rsidRPr="00DB3D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Release 1. This is the first release of this unit of competency in the UEE Electrotechnology Training Package.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12" w:name="O_1078898"/>
      <w:bookmarkEnd w:id="12"/>
      <w:r w:rsidRPr="00DB3D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>Evidence required to demonstrate c</w:t>
            </w:r>
            <w:r w:rsidRPr="00DB3D3C">
              <w:t>ompetence in this unit must be relevant to and satisfy all of the requirements of the elements, performance criteria and range of conditions on at least one occasion and include: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ListBullet"/>
            </w:pPr>
            <w:r w:rsidRPr="00DB3D3C">
              <w:t>understanding the extent of the drawing work accurately</w:t>
            </w:r>
          </w:p>
          <w:p w:rsidR="00000000" w:rsidRPr="00DB3D3C" w:rsidP="00DB3D3C">
            <w:pPr>
              <w:pStyle w:val="ListBullet"/>
            </w:pPr>
            <w:r w:rsidRPr="00DB3D3C">
              <w:t>determining appropriate types of drawings and their layouts correctly</w:t>
            </w:r>
          </w:p>
          <w:p w:rsidR="00000000" w:rsidRPr="00DB3D3C" w:rsidP="00DB3D3C">
            <w:pPr>
              <w:pStyle w:val="ListBullet"/>
            </w:pPr>
            <w:r w:rsidRPr="00DB3D3C">
              <w:t>including appropriate technical data parameters in the drawings</w:t>
            </w:r>
          </w:p>
          <w:p w:rsidR="00000000" w:rsidRPr="00DB3D3C" w:rsidP="00DB3D3C">
            <w:pPr>
              <w:pStyle w:val="ListBullet"/>
            </w:pPr>
            <w:r w:rsidRPr="00DB3D3C">
              <w:t>checking and correcting drawings accurately</w:t>
            </w:r>
          </w:p>
          <w:p w:rsidR="00000000" w:rsidRPr="00DB3D3C" w:rsidP="00DB3D3C">
            <w:pPr>
              <w:pStyle w:val="ListBullet"/>
            </w:pPr>
            <w:r w:rsidRPr="00DB3D3C">
              <w:t>filing copies of completed drawings securely</w:t>
            </w:r>
          </w:p>
          <w:p w:rsidR="00000000" w:rsidRPr="00DB3D3C" w:rsidP="00DB3D3C">
            <w:pPr>
              <w:pStyle w:val="ListBullet"/>
            </w:pPr>
            <w:r w:rsidRPr="00DB3D3C">
              <w:t>dealing with unplanned events</w:t>
            </w:r>
          </w:p>
          <w:p w:rsidR="00000000" w:rsidRPr="00DB3D3C" w:rsidP="00DB3D3C">
            <w:pPr>
              <w:pStyle w:val="ListBullet"/>
            </w:pPr>
            <w:r w:rsidRPr="00DB3D3C">
              <w:t>app</w:t>
            </w:r>
            <w:r w:rsidRPr="00DB3D3C">
              <w:t>lying relevant work health and safety (WHS)/occupational health and safety (OHS) requirements, including using risk control measures</w:t>
            </w:r>
          </w:p>
          <w:p w:rsidR="00000000" w:rsidRPr="00DB3D3C" w:rsidP="00DB3D3C">
            <w:pPr>
              <w:pStyle w:val="ListBullet"/>
            </w:pPr>
            <w:r w:rsidRPr="00DB3D3C">
              <w:t>completing and reporting heating, ventilation and air conditioning/refrigeration (HVAC/R) design drawings</w:t>
            </w:r>
          </w:p>
          <w:p w:rsidR="00000000" w:rsidRPr="00DB3D3C" w:rsidP="00DB3D3C">
            <w:pPr>
              <w:pStyle w:val="ListBullet"/>
            </w:pPr>
            <w:r w:rsidRPr="00DB3D3C">
              <w:t>preparing to prod</w:t>
            </w:r>
            <w:r w:rsidRPr="00DB3D3C">
              <w:t>uce HVAC/R design drawings</w:t>
            </w:r>
          </w:p>
          <w:p w:rsidR="00000000" w:rsidRPr="00DB3D3C" w:rsidP="00DB3D3C">
            <w:pPr>
              <w:pStyle w:val="ListBullet"/>
            </w:pPr>
            <w:r w:rsidRPr="00DB3D3C">
              <w:t>producing HVAC/R design drawings.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13" w:name="O_1078899"/>
      <w:bookmarkEnd w:id="13"/>
      <w:r w:rsidRPr="00DB3D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D3C">
            <w:pPr>
              <w:pStyle w:val="BodyText"/>
              <w:rPr>
                <w:lang w:val="en-NZ"/>
              </w:rPr>
            </w:pPr>
            <w:r w:rsidRPr="00DB3D3C">
              <w:t xml:space="preserve">Evidence required to demonstrate competence in this unit must be relevant to and satisfy all of the requirements of the elements, performance criteria and </w:t>
            </w:r>
            <w:r w:rsidRPr="00DB3D3C">
              <w:t>range of conditions and include knowledge of:</w:t>
            </w:r>
          </w:p>
        </w:tc>
      </w:tr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ListBullet"/>
            </w:pPr>
            <w:r w:rsidRPr="00DB3D3C">
              <w:t>HVAC/R system drawing, safe working practices and relevant standards, codes and regulations, including:</w:t>
            </w:r>
          </w:p>
          <w:p w:rsidR="00000000" w:rsidRPr="00DB3D3C" w:rsidP="00DB3D3C">
            <w:pPr>
              <w:pStyle w:val="ListBullet2"/>
            </w:pPr>
            <w:r w:rsidRPr="00DB3D3C">
              <w:t>architectural and mechanical drafting conventions encompassing:</w:t>
            </w:r>
          </w:p>
          <w:p w:rsidR="00000000" w:rsidRPr="00DB3D3C" w:rsidP="00DB3D3C">
            <w:pPr>
              <w:pStyle w:val="ListBullet3"/>
            </w:pPr>
            <w:r w:rsidRPr="00DB3D3C">
              <w:t>fire, hydraulic, electrical layout diagrams</w:t>
            </w:r>
          </w:p>
          <w:p w:rsidR="00000000" w:rsidRPr="00DB3D3C" w:rsidP="00DB3D3C">
            <w:pPr>
              <w:pStyle w:val="ListBullet3"/>
            </w:pPr>
            <w:r w:rsidRPr="00DB3D3C">
              <w:t>sketching of pipe work circuits and mechanical services</w:t>
            </w:r>
          </w:p>
          <w:p w:rsidR="00000000" w:rsidRPr="00DB3D3C" w:rsidP="00DB3D3C">
            <w:pPr>
              <w:pStyle w:val="ListBullet3"/>
            </w:pPr>
            <w:r w:rsidRPr="00DB3D3C">
              <w:t>drawing standards and symbols</w:t>
            </w:r>
          </w:p>
          <w:p w:rsidR="00000000" w:rsidRPr="00DB3D3C" w:rsidP="00DB3D3C">
            <w:pPr>
              <w:pStyle w:val="ListBullet3"/>
            </w:pPr>
            <w:r w:rsidRPr="00DB3D3C">
              <w:t>working, detail and assembly drawings</w:t>
            </w:r>
          </w:p>
          <w:p w:rsidR="00000000" w:rsidRPr="00DB3D3C" w:rsidP="00DB3D3C">
            <w:pPr>
              <w:pStyle w:val="ListBullet3"/>
            </w:pPr>
            <w:r w:rsidRPr="00DB3D3C">
              <w:t>ductwork layouts and conventions</w:t>
            </w:r>
          </w:p>
          <w:p w:rsidR="00000000" w:rsidRPr="00DB3D3C" w:rsidP="00DB3D3C">
            <w:pPr>
              <w:pStyle w:val="ListBullet3"/>
            </w:pPr>
            <w:r w:rsidRPr="00DB3D3C">
              <w:t>pipe work layouts and conventions</w:t>
            </w:r>
          </w:p>
          <w:p w:rsidR="00000000" w:rsidRPr="00DB3D3C" w:rsidP="00DB3D3C">
            <w:pPr>
              <w:pStyle w:val="ListBullet2"/>
            </w:pPr>
            <w:r w:rsidRPr="00DB3D3C">
              <w:t>computer-aided drawing techniques</w:t>
            </w:r>
          </w:p>
          <w:p w:rsidR="00000000" w:rsidRPr="00DB3D3C" w:rsidP="00DB3D3C">
            <w:pPr>
              <w:pStyle w:val="ListBullet2"/>
            </w:pPr>
            <w:r w:rsidRPr="00DB3D3C">
              <w:t>relevant job safety assessments or risk mitigation processes</w:t>
            </w:r>
          </w:p>
          <w:p w:rsidR="00000000" w:rsidRPr="00DB3D3C" w:rsidP="00DB3D3C">
            <w:pPr>
              <w:pStyle w:val="ListBullet2"/>
            </w:pPr>
            <w:r w:rsidRPr="00DB3D3C">
              <w:t>relevant manufacturer specifications</w:t>
            </w:r>
          </w:p>
          <w:p w:rsidR="00000000" w:rsidRPr="00DB3D3C" w:rsidP="00DB3D3C">
            <w:pPr>
              <w:pStyle w:val="ListBullet2"/>
            </w:pPr>
            <w:r w:rsidRPr="00DB3D3C">
              <w:t>relevant software tools and equipment</w:t>
            </w:r>
          </w:p>
          <w:p w:rsidR="00000000" w:rsidRPr="00DB3D3C" w:rsidP="00DB3D3C">
            <w:pPr>
              <w:pStyle w:val="ListBullet2"/>
            </w:pPr>
            <w:r w:rsidRPr="00DB3D3C">
              <w:t>relevant WHS/OHS legislated requirements</w:t>
            </w:r>
          </w:p>
          <w:p w:rsidR="00000000" w:rsidRPr="00DB3D3C" w:rsidP="00DB3D3C">
            <w:pPr>
              <w:pStyle w:val="ListBullet2"/>
            </w:pPr>
            <w:r w:rsidRPr="00DB3D3C">
              <w:t>relevant workplace documentation</w:t>
            </w:r>
          </w:p>
          <w:p w:rsidR="00000000" w:rsidRPr="00DB3D3C" w:rsidP="00DB3D3C">
            <w:pPr>
              <w:pStyle w:val="ListBullet2"/>
            </w:pPr>
            <w:r w:rsidRPr="00DB3D3C">
              <w:t>relevant wor</w:t>
            </w:r>
            <w:r w:rsidRPr="00DB3D3C">
              <w:t>kplace policies and procedures.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14" w:name="O_1078900"/>
      <w:bookmarkEnd w:id="14"/>
      <w:r w:rsidRPr="00DB3D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D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D3C" w:rsidP="00DB3D3C">
            <w:pPr>
              <w:pStyle w:val="BodyText"/>
            </w:pPr>
            <w:r w:rsidRPr="00DB3D3C">
              <w:t>Assessors must hold credentials specified within the Standards for Registered Training Organisations current at the time of assessment.</w:t>
            </w:r>
          </w:p>
          <w:p w:rsidR="00000000" w:rsidRPr="00DB3D3C" w:rsidP="00DB3D3C">
            <w:pPr>
              <w:pStyle w:val="BodyText"/>
            </w:pPr>
            <w:r w:rsidRPr="00DB3D3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B3D3C" w:rsidP="00DB3D3C">
            <w:pPr>
              <w:pStyle w:val="BodyText"/>
            </w:pPr>
            <w:r w:rsidRPr="00DB3D3C">
              <w:t>Assessment must occur in suitable workplace op</w:t>
            </w:r>
            <w:r w:rsidRPr="00DB3D3C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DB3D3C" w:rsidP="00DB3D3C">
            <w:pPr>
              <w:pStyle w:val="BodyText"/>
            </w:pPr>
            <w:r w:rsidRPr="00DB3D3C">
              <w:t xml:space="preserve">Assessment processes and techniques must be appropriate </w:t>
            </w:r>
            <w:r w:rsidRPr="00DB3D3C">
              <w:t>to the language, literacy and numeracy requirements of the work being performed and the needs of the candidate.</w:t>
            </w:r>
          </w:p>
          <w:p w:rsidR="00000000" w:rsidRPr="00DB3D3C" w:rsidP="00DB3D3C">
            <w:pPr>
              <w:pStyle w:val="BodyText"/>
            </w:pPr>
            <w:r w:rsidRPr="00DB3D3C">
              <w:t>Resources for assessment must include access to:</w:t>
            </w:r>
          </w:p>
          <w:p w:rsidR="00000000" w:rsidRPr="00DB3D3C" w:rsidP="00DB3D3C">
            <w:pPr>
              <w:pStyle w:val="ListBullet"/>
            </w:pPr>
            <w:r w:rsidRPr="00DB3D3C">
              <w:t>a range of relevant exercises, case studies and/or simulations</w:t>
            </w:r>
          </w:p>
          <w:p w:rsidR="00000000" w:rsidRPr="00DB3D3C" w:rsidP="00DB3D3C">
            <w:pPr>
              <w:pStyle w:val="ListBullet"/>
            </w:pPr>
            <w:r w:rsidRPr="00DB3D3C">
              <w:t>relevant and appropriate materi</w:t>
            </w:r>
            <w:r w:rsidRPr="00DB3D3C">
              <w:t>als, tools, facilities and equipment currently used in industry</w:t>
            </w:r>
          </w:p>
          <w:p w:rsidR="00000000" w:rsidRPr="00DB3D3C" w:rsidP="00DB3D3C">
            <w:pPr>
              <w:pStyle w:val="ListBullet"/>
            </w:pPr>
            <w:r w:rsidRPr="00DB3D3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B3D3C" w:rsidP="00DB3D3C">
      <w:pPr>
        <w:pStyle w:val="NoPaddingFontSize1"/>
      </w:pPr>
    </w:p>
    <w:p w:rsidR="00000000" w:rsidRPr="00DB3D3C" w:rsidP="00DB3D3C">
      <w:pPr>
        <w:pStyle w:val="AllowPageBreak"/>
      </w:pPr>
    </w:p>
    <w:p w:rsidR="00000000" w:rsidRPr="00DB3D3C" w:rsidP="00DB3D3C">
      <w:pPr>
        <w:pStyle w:val="Heading1"/>
      </w:pPr>
      <w:bookmarkStart w:id="15" w:name="O_1078903"/>
      <w:bookmarkEnd w:id="15"/>
      <w:r w:rsidRPr="00DB3D3C">
        <w:t>Links</w:t>
      </w:r>
    </w:p>
    <w:p w:rsidR="00000000" w:rsidRPr="00DB3D3C" w:rsidP="009F0B25">
      <w:pPr>
        <w:pStyle w:val="BodyText"/>
      </w:pPr>
      <w:r w:rsidRPr="00DB3D3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5FD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B3D3C" w:rsidP="00DB3D3C"/>
    <w:sectPr w:rsidSect="00DB3D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3C" w:rsidRPr="009F0B25" w:rsidP="009F0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25" w:rsidP="00DB3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0B25" w:rsidP="00DB3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0B25" w:rsidP="00DB3D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3C" w:rsidP="00DB3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0B25">
      <w:t>Approved</w:t>
    </w:r>
    <w:r w:rsidR="009F0B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0B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0B25">
      <w:rPr>
        <w:noProof/>
      </w:rPr>
      <w:t>5</w:t>
    </w:r>
    <w:r>
      <w:rPr>
        <w:noProof/>
      </w:rPr>
      <w:fldChar w:fldCharType="end"/>
    </w:r>
  </w:p>
  <w:p w:rsidR="00DB3D3C" w:rsidP="00DB3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0B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0B25">
      <w:t>Powering Skills Organisation</w:t>
    </w:r>
    <w:r w:rsidR="009F0B25">
      <w:fldChar w:fldCharType="end"/>
    </w:r>
  </w:p>
  <w:p w:rsidR="00DB3D3C" w:rsidP="00DB3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D3C" w:rsidRPr="009F0B25" w:rsidP="009F0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25" w:rsidRPr="002D2AF8" w:rsidP="00DB3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UEERA0061 Produce HVAC/R system design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F0B25" w:rsidP="00DB3D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D3C" w:rsidRPr="002D2AF8" w:rsidP="00DB3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0B25">
      <w:t>UEERA0061 Produce HVAC/R system design drawings</w:t>
    </w:r>
    <w:r w:rsidR="009F0B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0B25">
      <w:rPr>
        <w:noProof/>
      </w:rPr>
      <w:t>1 March 2025</w:t>
    </w:r>
    <w:r>
      <w:fldChar w:fldCharType="end"/>
    </w:r>
  </w:p>
  <w:p w:rsidR="00DB3D3C" w:rsidP="00DB3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A4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0D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CCF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D3C"/>
  </w:style>
  <w:style w:type="character" w:customStyle="1" w:styleId="Heading1Char">
    <w:name w:val="Heading 1 Char"/>
    <w:basedOn w:val="DefaultParagraphFont"/>
    <w:link w:val="Heading1"/>
    <w:rsid w:val="00DB3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D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D3C"/>
    <w:rPr>
      <w:b/>
      <w:spacing w:val="0"/>
    </w:rPr>
  </w:style>
  <w:style w:type="paragraph" w:styleId="ListBullet2">
    <w:name w:val="List Bullet 2"/>
    <w:basedOn w:val="List2"/>
    <w:rsid w:val="00DB3D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3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3D3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3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D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D3C"/>
    <w:rPr>
      <w:i/>
    </w:rPr>
  </w:style>
  <w:style w:type="paragraph" w:styleId="Caption">
    <w:name w:val="caption"/>
    <w:basedOn w:val="BodyText"/>
    <w:next w:val="Normal"/>
    <w:qFormat/>
    <w:rsid w:val="00DB3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D3C"/>
  </w:style>
  <w:style w:type="paragraph" w:styleId="TableofFigures">
    <w:name w:val="table of figures"/>
    <w:basedOn w:val="Normal"/>
    <w:next w:val="Normal"/>
    <w:semiHidden/>
    <w:rsid w:val="00DB3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D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3D3C"/>
    <w:rPr>
      <w:rFonts w:ascii="Wingdings" w:hAnsi="Wingdings"/>
    </w:rPr>
  </w:style>
  <w:style w:type="paragraph" w:customStyle="1" w:styleId="TableHeading">
    <w:name w:val="Table Heading"/>
    <w:basedOn w:val="HeadingBase"/>
    <w:rsid w:val="00DB3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D3C"/>
    <w:rPr>
      <w:color w:val="0033CC"/>
      <w:u w:val="none"/>
    </w:rPr>
  </w:style>
  <w:style w:type="paragraph" w:customStyle="1" w:styleId="BodyTextRight">
    <w:name w:val="Body Text Right"/>
    <w:basedOn w:val="BodyText"/>
    <w:rsid w:val="00DB3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D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D3C"/>
    <w:rPr>
      <w:sz w:val="32"/>
    </w:rPr>
  </w:style>
  <w:style w:type="paragraph" w:customStyle="1" w:styleId="HeadingProcedure">
    <w:name w:val="Heading Procedure"/>
    <w:basedOn w:val="HeadingBase"/>
    <w:next w:val="Normal"/>
    <w:rsid w:val="00DB3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D3C"/>
    <w:pPr>
      <w:spacing w:before="60" w:after="60"/>
    </w:pPr>
  </w:style>
  <w:style w:type="paragraph" w:styleId="ListContinue">
    <w:name w:val="List Continue"/>
    <w:basedOn w:val="List"/>
    <w:rsid w:val="00DB3D3C"/>
    <w:pPr>
      <w:ind w:firstLine="0"/>
    </w:pPr>
  </w:style>
  <w:style w:type="paragraph" w:customStyle="1" w:styleId="ListNote">
    <w:name w:val="List Note"/>
    <w:basedOn w:val="List"/>
    <w:rsid w:val="00DB3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D3C"/>
    <w:rPr>
      <w:rFonts w:ascii="Courier New" w:hAnsi="Courier New"/>
    </w:rPr>
  </w:style>
  <w:style w:type="paragraph" w:customStyle="1" w:styleId="NoteBullet">
    <w:name w:val="Note Bullet"/>
    <w:basedOn w:val="Note"/>
    <w:rsid w:val="00DB3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D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3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D3C"/>
    <w:rPr>
      <w:b/>
      <w:smallCaps/>
    </w:rPr>
  </w:style>
  <w:style w:type="paragraph" w:customStyle="1" w:styleId="TableListNumber">
    <w:name w:val="Table List Number"/>
    <w:basedOn w:val="ListNumber"/>
    <w:rsid w:val="00DB3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D3C"/>
    <w:pPr>
      <w:numPr>
        <w:numId w:val="10"/>
      </w:numPr>
    </w:pPr>
  </w:style>
  <w:style w:type="paragraph" w:customStyle="1" w:styleId="ListAlpha2">
    <w:name w:val="List Alpha 2"/>
    <w:basedOn w:val="List2"/>
    <w:rsid w:val="00DB3D3C"/>
    <w:pPr>
      <w:numPr>
        <w:numId w:val="9"/>
      </w:numPr>
    </w:pPr>
  </w:style>
  <w:style w:type="paragraph" w:styleId="List2">
    <w:name w:val="List 2"/>
    <w:basedOn w:val="BodyText"/>
    <w:rsid w:val="00DB3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D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3D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3D3C"/>
    <w:pPr>
      <w:numPr>
        <w:numId w:val="5"/>
      </w:numPr>
    </w:pPr>
  </w:style>
  <w:style w:type="paragraph" w:styleId="ListContinue2">
    <w:name w:val="List Continue 2"/>
    <w:basedOn w:val="List2"/>
    <w:rsid w:val="00DB3D3C"/>
    <w:pPr>
      <w:ind w:firstLine="0"/>
    </w:pPr>
  </w:style>
  <w:style w:type="paragraph" w:styleId="ListContinue3">
    <w:name w:val="List Continue 3"/>
    <w:basedOn w:val="List3"/>
    <w:rsid w:val="00DB3D3C"/>
    <w:pPr>
      <w:ind w:left="1021" w:firstLine="0"/>
    </w:pPr>
  </w:style>
  <w:style w:type="paragraph" w:styleId="ListContinue4">
    <w:name w:val="List Continue 4"/>
    <w:basedOn w:val="List4"/>
    <w:rsid w:val="00DB3D3C"/>
    <w:pPr>
      <w:ind w:firstLine="0"/>
    </w:pPr>
  </w:style>
  <w:style w:type="paragraph" w:styleId="ListContinue5">
    <w:name w:val="List Continue 5"/>
    <w:basedOn w:val="List5"/>
    <w:rsid w:val="00DB3D3C"/>
    <w:pPr>
      <w:ind w:firstLine="0"/>
    </w:pPr>
  </w:style>
  <w:style w:type="paragraph" w:styleId="ListNumber3">
    <w:name w:val="List Number 3"/>
    <w:basedOn w:val="List3"/>
    <w:rsid w:val="00DB3D3C"/>
    <w:pPr>
      <w:numPr>
        <w:numId w:val="6"/>
      </w:numPr>
    </w:pPr>
  </w:style>
  <w:style w:type="paragraph" w:styleId="ListNumber4">
    <w:name w:val="List Number 4"/>
    <w:basedOn w:val="List4"/>
    <w:rsid w:val="00DB3D3C"/>
    <w:pPr>
      <w:numPr>
        <w:numId w:val="7"/>
      </w:numPr>
    </w:pPr>
  </w:style>
  <w:style w:type="paragraph" w:styleId="ListNumber5">
    <w:name w:val="List Number 5"/>
    <w:basedOn w:val="List5"/>
    <w:rsid w:val="00DB3D3C"/>
    <w:pPr>
      <w:numPr>
        <w:numId w:val="8"/>
      </w:numPr>
    </w:pPr>
  </w:style>
  <w:style w:type="paragraph" w:styleId="BlockText">
    <w:name w:val="Block Text"/>
    <w:basedOn w:val="Normal"/>
    <w:rsid w:val="00DB3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D3C"/>
    <w:rPr>
      <w:sz w:val="16"/>
      <w:vertAlign w:val="superscript"/>
    </w:rPr>
  </w:style>
  <w:style w:type="character" w:customStyle="1" w:styleId="Symbols">
    <w:name w:val="Symbols"/>
    <w:basedOn w:val="DefaultParagraphFont"/>
    <w:rsid w:val="00DB3D3C"/>
    <w:rPr>
      <w:rFonts w:ascii="Symbol" w:hAnsi="Symbol"/>
    </w:rPr>
  </w:style>
  <w:style w:type="character" w:customStyle="1" w:styleId="MenuOptions">
    <w:name w:val="Menu Options"/>
    <w:basedOn w:val="DefaultParagraphFont"/>
    <w:rsid w:val="00DB3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D3C"/>
    <w:rPr>
      <w:b/>
    </w:rPr>
  </w:style>
  <w:style w:type="character" w:customStyle="1" w:styleId="Underlined">
    <w:name w:val="Underlined"/>
    <w:basedOn w:val="DefaultParagraphFont"/>
    <w:rsid w:val="00DB3D3C"/>
    <w:rPr>
      <w:u w:val="single"/>
    </w:rPr>
  </w:style>
  <w:style w:type="paragraph" w:customStyle="1" w:styleId="TableBodyTextRight">
    <w:name w:val="Table Body Text Right"/>
    <w:basedOn w:val="TableBodyText"/>
    <w:rsid w:val="00DB3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D3C"/>
    <w:rPr>
      <w:sz w:val="18"/>
    </w:rPr>
  </w:style>
  <w:style w:type="paragraph" w:customStyle="1" w:styleId="BodySmallRight">
    <w:name w:val="Body Small Right"/>
    <w:basedOn w:val="BodyTextRight"/>
    <w:rsid w:val="00DB3D3C"/>
    <w:rPr>
      <w:sz w:val="18"/>
      <w:szCs w:val="18"/>
    </w:rPr>
  </w:style>
  <w:style w:type="paragraph" w:customStyle="1" w:styleId="MarginEdition">
    <w:name w:val="Margin Edition"/>
    <w:basedOn w:val="MarginNote"/>
    <w:rsid w:val="00DB3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D3C"/>
    <w:rPr>
      <w:sz w:val="2"/>
      <w:szCs w:val="2"/>
    </w:rPr>
  </w:style>
  <w:style w:type="character" w:customStyle="1" w:styleId="Small">
    <w:name w:val="Small"/>
    <w:basedOn w:val="DefaultParagraphFont"/>
    <w:rsid w:val="00DB3D3C"/>
    <w:rPr>
      <w:sz w:val="16"/>
    </w:rPr>
  </w:style>
  <w:style w:type="paragraph" w:customStyle="1" w:styleId="WideTable">
    <w:name w:val="Wide Table"/>
    <w:basedOn w:val="Normal"/>
    <w:rsid w:val="00DB3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D3C"/>
  </w:style>
  <w:style w:type="paragraph" w:styleId="Quote">
    <w:name w:val="Quote"/>
    <w:basedOn w:val="Heading1"/>
    <w:link w:val="QuoteChar"/>
    <w:qFormat/>
    <w:rsid w:val="00DB3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D3C"/>
    <w:pPr>
      <w:pageBreakBefore/>
    </w:pPr>
  </w:style>
  <w:style w:type="paragraph" w:customStyle="1" w:styleId="Border">
    <w:name w:val="Border"/>
    <w:basedOn w:val="Normal"/>
    <w:qFormat/>
    <w:rsid w:val="00DB3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D3C"/>
    <w:rPr>
      <w:u w:val="single"/>
    </w:rPr>
  </w:style>
  <w:style w:type="character" w:customStyle="1" w:styleId="BoldandItalics">
    <w:name w:val="Bold and Italics"/>
    <w:qFormat/>
    <w:rsid w:val="00DB3D3C"/>
    <w:rPr>
      <w:b/>
      <w:i/>
      <w:u w:val="none"/>
    </w:rPr>
  </w:style>
  <w:style w:type="paragraph" w:styleId="BalloonText">
    <w:name w:val="Balloon Text"/>
    <w:basedOn w:val="Normal"/>
    <w:link w:val="BalloonTextChar"/>
    <w:rsid w:val="00DB3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D3C"/>
    <w:pPr>
      <w:spacing w:before="0" w:after="0"/>
    </w:pPr>
  </w:style>
  <w:style w:type="paragraph" w:customStyle="1" w:styleId="BodyTextBold">
    <w:name w:val="Body Text Bold"/>
    <w:basedOn w:val="BodyText"/>
    <w:qFormat/>
    <w:rsid w:val="00DB3D3C"/>
    <w:rPr>
      <w:b/>
    </w:rPr>
  </w:style>
  <w:style w:type="character" w:styleId="Hyperlink">
    <w:name w:val="Hyperlink"/>
    <w:basedOn w:val="DefaultParagraphFont"/>
    <w:uiPriority w:val="99"/>
    <w:unhideWhenUsed/>
    <w:rsid w:val="009F0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8149</Characters>
  <Application>Microsoft Office Word</Application>
  <DocSecurity>0</DocSecurity>
  <Lines>271</Lines>
  <Paragraphs>167</Paragraphs>
  <ScaleCrop>false</ScaleCrop>
  <Company>Author-it Software Corporation Ltd.</Company>
  <LinksUpToDate>false</LinksUpToDate>
  <CharactersWithSpaces>9199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UEERA0061 Produce HVAC/R system design drawings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2025-03-01T09:45:00Z</dcterms:created>
  <dcterms:modified xsi:type="dcterms:W3CDTF">2025-03-01T09:45:00Z</dcterms:modified>
</cp:coreProperties>
</file>