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668" w:rsidP="00AC5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UEERA0058 Plan refrigeration and air conditioning projects</w:t>
      </w:r>
      <w:r>
        <w:fldChar w:fldCharType="end"/>
      </w:r>
    </w:p>
    <w:p w:rsidR="00AC5668" w:rsidP="00AC5668">
      <w:pPr>
        <w:pStyle w:val="Version"/>
        <w:sectPr w:rsidSect="00B16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8DF" w:rsidP="00B168DF">
      <w:pPr>
        <w:pStyle w:val="SuperHeading"/>
      </w:pPr>
      <w:r w:rsidRPr="00B168DF">
        <w:t>UEERA0058 Plan refrigeration and air conditioning projects</w:t>
      </w:r>
    </w:p>
    <w:p w:rsidR="00000000" w:rsidRPr="00B168DF" w:rsidP="00B168DF">
      <w:pPr>
        <w:pStyle w:val="Heading1"/>
      </w:pPr>
      <w:bookmarkStart w:id="1" w:name="O_1078968"/>
      <w:bookmarkEnd w:id="1"/>
      <w:r w:rsidRPr="00B168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Release 1. This is the first release of this unit of competency in the UEE Electrotechnology Training Package.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2" w:name="O_1078970"/>
      <w:bookmarkEnd w:id="2"/>
      <w:r w:rsidRPr="00B168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This unit involves the skills and knowledge required to plan refrigeratio</w:t>
            </w:r>
            <w:r w:rsidRPr="00B168DF">
              <w:t>n and air conditioning projects.</w:t>
            </w:r>
          </w:p>
          <w:p w:rsidR="00000000" w:rsidRPr="00B168DF" w:rsidP="00B168DF">
            <w:pPr>
              <w:pStyle w:val="BodyText"/>
            </w:pPr>
            <w:r w:rsidRPr="00B168DF">
              <w:t>It includes establishing budgets, applying critical path analysis, developing workflow strategies, and presenting and negotiating budgets and timelines.</w:t>
            </w:r>
          </w:p>
          <w:p w:rsidR="00000000" w:rsidRPr="00B168DF" w:rsidP="00B168DF">
            <w:pPr>
              <w:pStyle w:val="BodyText"/>
            </w:pPr>
            <w:r w:rsidRPr="00B168DF">
              <w:t>The skills and knowledge described in this unit may, in some jurisdict</w:t>
            </w:r>
            <w:r w:rsidRPr="00B168DF">
              <w:t>ions, require a licence or permit to practice in the workplace subject to regulations for undertaking refrigeration and air conditioning work.</w:t>
            </w:r>
          </w:p>
          <w:p w:rsidR="00000000" w:rsidRPr="00B168DF" w:rsidP="00B168DF">
            <w:pPr>
              <w:pStyle w:val="BodyText"/>
            </w:pPr>
            <w:r w:rsidRPr="00B168DF">
              <w:t>Practice in the workplace and during training is also subject to work health and safety (WHS)/occupational health</w:t>
            </w:r>
            <w:r w:rsidRPr="00B168DF">
              <w:t xml:space="preserve"> and safety (OHS) regulations.</w:t>
            </w:r>
          </w:p>
          <w:p w:rsidR="00000000" w:rsidRPr="00B168DF" w:rsidP="00B168DF">
            <w:pPr>
              <w:pStyle w:val="BodyText"/>
            </w:pPr>
            <w:r w:rsidRPr="00B168DF">
              <w:t>No other licensing, legislative or certification requirements apply to this unit at the time of publication.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3" w:name="O_1078973"/>
      <w:bookmarkEnd w:id="3"/>
      <w:r w:rsidRPr="00B168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Not applicable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4" w:name="O_1078976"/>
      <w:bookmarkEnd w:id="4"/>
      <w:r w:rsidRPr="00B168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Refrigeration and air-c</w:t>
            </w:r>
            <w:r w:rsidRPr="00B168DF">
              <w:t>onditioning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5" w:name="O_1078978"/>
      <w:bookmarkEnd w:id="5"/>
      <w:r w:rsidRPr="00B168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Electrotechnology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6" w:name="O_1078979"/>
      <w:bookmarkEnd w:id="6"/>
      <w:r w:rsidRPr="00B168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PERFORMANCE CRITERIA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Performance criteria describe the performance needed to demonstrate achievement of the element.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WHS/OHS requirements and workplace procedures for a given work area are identified, obtained and applied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 xml:space="preserve">Techniques for </w:t>
            </w:r>
            <w:r w:rsidRPr="00B168DF">
              <w:t>project planning are reviewed and adopted in accordance with workplace procedures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Project is determined from design brief specifications and/or relevant documentation and discussions with relevant person/s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Plant, material, labour and relevant costs are sought and obtained from relevant person/s in accordance with workplace procedures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Project budget is determined from estimated plant, material, labour and relevant costs in accordance with workplace pro</w:t>
            </w:r>
            <w:r w:rsidRPr="00B168DF">
              <w:t>cedures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Critical path analysis is applied to developing workflow strategies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Sources and availability of materials and human resources required for project are determined in accordance with workplace procedures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Risk management strategies are sought, obtained and incorporated in project plan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Project plan is reviewed and adjusted to rectify any anomalies in accordance with project plan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Project plan proposal is documented in accordance with workplace p</w:t>
            </w:r>
            <w:r w:rsidRPr="00B168DF">
              <w:t>rocedures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Project plan is presented and discussed with relevant person/s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Alterations to the project plan resulting from the presentation/discussion are negotiated with relevant person/s in accordance with workplace procedures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Final project plan is documented and approval obtained from relevant person/s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7" w:name="O_1078981"/>
      <w:bookmarkEnd w:id="7"/>
      <w:r w:rsidRPr="00B168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Foundation skills essential to performance are explicit in the performance criteria of this unit of competency.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8" w:name="O_1078984"/>
      <w:bookmarkEnd w:id="8"/>
      <w:r w:rsidRPr="00B168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Range is restricted to essentia</w:t>
            </w:r>
            <w:r w:rsidRPr="00B168DF">
              <w:t>l operating conditions and any other variables essential to the work environment.</w:t>
            </w:r>
          </w:p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Non-essential conditions may be found in the UEE Electrotechnology Training Package Companion Volume Implementation Guide.</w:t>
            </w:r>
          </w:p>
        </w:tc>
      </w:tr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8DF">
            <w:pPr>
              <w:pStyle w:val="BodyText"/>
              <w:rPr>
                <w:lang w:val="en-NZ"/>
              </w:rPr>
            </w:pPr>
            <w:r w:rsidRPr="00B168DF">
              <w:t>Planning refrigeration and air conditioning proje</w:t>
            </w:r>
            <w:r w:rsidRPr="00B168DF">
              <w:t>cts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ListBullet"/>
            </w:pPr>
            <w:r w:rsidRPr="00B168DF">
              <w:t>an industry accepted medium-sized refrigeration or air conditioning project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9" w:name="O_1078986"/>
      <w:bookmarkEnd w:id="9"/>
      <w:r w:rsidRPr="00B168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8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8DF" w:rsidP="00B168DF">
            <w:pPr>
              <w:pStyle w:val="BodyText"/>
            </w:pPr>
            <w:r w:rsidRPr="00B168DF">
              <w:t>This unit replaces and is equivalent to UEENEEJ069B Plan refrigeration and air conditioning projects.</w:t>
            </w:r>
          </w:p>
        </w:tc>
      </w:tr>
    </w:tbl>
    <w:p w:rsidR="00000000" w:rsidRPr="00B168DF" w:rsidP="00B168DF">
      <w:pPr>
        <w:pStyle w:val="NoPaddingFontSize1"/>
      </w:pPr>
    </w:p>
    <w:p w:rsidR="00000000" w:rsidRPr="00B168DF" w:rsidP="00B168DF">
      <w:pPr>
        <w:pStyle w:val="AllowPageBreak"/>
      </w:pPr>
    </w:p>
    <w:p w:rsidR="00000000" w:rsidRPr="00B168DF" w:rsidP="00B168DF">
      <w:pPr>
        <w:pStyle w:val="Heading1"/>
      </w:pPr>
      <w:bookmarkStart w:id="10" w:name="O_1078997"/>
      <w:bookmarkEnd w:id="10"/>
      <w:r w:rsidRPr="00B168DF">
        <w:t>Links</w:t>
      </w:r>
    </w:p>
    <w:p w:rsidR="00000000" w:rsidRPr="00B168DF" w:rsidP="00AC5668">
      <w:pPr>
        <w:pStyle w:val="BodyText"/>
      </w:pPr>
      <w:r w:rsidRPr="00B168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04C2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168DF" w:rsidP="00B168DF"/>
    <w:sectPr w:rsidSect="00B16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DF" w:rsidRPr="00AC5668" w:rsidP="00AC5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68" w:rsidP="00B16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668" w:rsidP="00B16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C5668" w:rsidP="00B16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8DF" w:rsidRPr="00AC5668" w:rsidP="00AC5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68" w:rsidRPr="002D2AF8" w:rsidP="00B16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UEERA0058 Plan refrigeration and air conditioning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C5668" w:rsidP="00B16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CD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A42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8DF"/>
  </w:style>
  <w:style w:type="character" w:customStyle="1" w:styleId="Heading1Char">
    <w:name w:val="Heading 1 Char"/>
    <w:basedOn w:val="DefaultParagraphFont"/>
    <w:link w:val="Heading1"/>
    <w:rsid w:val="00B16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8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8DF"/>
    <w:rPr>
      <w:b/>
      <w:spacing w:val="0"/>
    </w:rPr>
  </w:style>
  <w:style w:type="paragraph" w:customStyle="1" w:styleId="SuperHeading">
    <w:name w:val="SuperHeading"/>
    <w:basedOn w:val="Normal"/>
    <w:rsid w:val="00B16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6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8DF"/>
    <w:rPr>
      <w:i/>
    </w:rPr>
  </w:style>
  <w:style w:type="paragraph" w:styleId="Caption">
    <w:name w:val="caption"/>
    <w:basedOn w:val="BodyText"/>
    <w:next w:val="Normal"/>
    <w:qFormat/>
    <w:rsid w:val="00B16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8DF"/>
  </w:style>
  <w:style w:type="paragraph" w:styleId="TableofFigures">
    <w:name w:val="table of figures"/>
    <w:basedOn w:val="Normal"/>
    <w:next w:val="Normal"/>
    <w:semiHidden/>
    <w:rsid w:val="00B16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8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8DF"/>
    <w:rPr>
      <w:rFonts w:ascii="Wingdings" w:hAnsi="Wingdings"/>
    </w:rPr>
  </w:style>
  <w:style w:type="paragraph" w:customStyle="1" w:styleId="TableHeading">
    <w:name w:val="Table Heading"/>
    <w:basedOn w:val="HeadingBase"/>
    <w:rsid w:val="00B16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8DF"/>
    <w:rPr>
      <w:color w:val="0033CC"/>
      <w:u w:val="none"/>
    </w:rPr>
  </w:style>
  <w:style w:type="paragraph" w:customStyle="1" w:styleId="BodyTextRight">
    <w:name w:val="Body Text Right"/>
    <w:basedOn w:val="BodyText"/>
    <w:rsid w:val="00B16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8DF"/>
    <w:rPr>
      <w:sz w:val="32"/>
    </w:rPr>
  </w:style>
  <w:style w:type="paragraph" w:customStyle="1" w:styleId="HeadingProcedure">
    <w:name w:val="Heading Procedure"/>
    <w:basedOn w:val="HeadingBase"/>
    <w:next w:val="Normal"/>
    <w:rsid w:val="00B16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8DF"/>
    <w:pPr>
      <w:spacing w:before="60" w:after="60"/>
    </w:pPr>
  </w:style>
  <w:style w:type="paragraph" w:styleId="ListContinue">
    <w:name w:val="List Continue"/>
    <w:basedOn w:val="List"/>
    <w:rsid w:val="00B168DF"/>
    <w:pPr>
      <w:ind w:firstLine="0"/>
    </w:pPr>
  </w:style>
  <w:style w:type="paragraph" w:customStyle="1" w:styleId="ListNote">
    <w:name w:val="List Note"/>
    <w:basedOn w:val="List"/>
    <w:rsid w:val="00B16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8DF"/>
    <w:rPr>
      <w:rFonts w:ascii="Courier New" w:hAnsi="Courier New"/>
    </w:rPr>
  </w:style>
  <w:style w:type="paragraph" w:customStyle="1" w:styleId="NoteBullet">
    <w:name w:val="Note Bullet"/>
    <w:basedOn w:val="Note"/>
    <w:rsid w:val="00B16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8DF"/>
    <w:rPr>
      <w:b/>
      <w:smallCaps/>
    </w:rPr>
  </w:style>
  <w:style w:type="paragraph" w:customStyle="1" w:styleId="TableListNumber">
    <w:name w:val="Table List Number"/>
    <w:basedOn w:val="ListNumber"/>
    <w:rsid w:val="00B16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8DF"/>
    <w:pPr>
      <w:numPr>
        <w:numId w:val="8"/>
      </w:numPr>
    </w:pPr>
  </w:style>
  <w:style w:type="paragraph" w:customStyle="1" w:styleId="ListAlpha2">
    <w:name w:val="List Alpha 2"/>
    <w:basedOn w:val="List2"/>
    <w:rsid w:val="00B168DF"/>
    <w:pPr>
      <w:numPr>
        <w:numId w:val="7"/>
      </w:numPr>
    </w:pPr>
  </w:style>
  <w:style w:type="paragraph" w:styleId="List2">
    <w:name w:val="List 2"/>
    <w:basedOn w:val="BodyText"/>
    <w:rsid w:val="00B16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8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8DF"/>
    <w:pPr>
      <w:numPr>
        <w:numId w:val="3"/>
      </w:numPr>
    </w:pPr>
  </w:style>
  <w:style w:type="paragraph" w:styleId="ListContinue2">
    <w:name w:val="List Continue 2"/>
    <w:basedOn w:val="List2"/>
    <w:rsid w:val="00B168DF"/>
    <w:pPr>
      <w:ind w:firstLine="0"/>
    </w:pPr>
  </w:style>
  <w:style w:type="paragraph" w:styleId="ListContinue3">
    <w:name w:val="List Continue 3"/>
    <w:basedOn w:val="List3"/>
    <w:rsid w:val="00B168DF"/>
    <w:pPr>
      <w:ind w:left="1021" w:firstLine="0"/>
    </w:pPr>
  </w:style>
  <w:style w:type="paragraph" w:styleId="ListContinue4">
    <w:name w:val="List Continue 4"/>
    <w:basedOn w:val="List4"/>
    <w:rsid w:val="00B168DF"/>
    <w:pPr>
      <w:ind w:firstLine="0"/>
    </w:pPr>
  </w:style>
  <w:style w:type="paragraph" w:styleId="ListContinue5">
    <w:name w:val="List Continue 5"/>
    <w:basedOn w:val="List5"/>
    <w:rsid w:val="00B168DF"/>
    <w:pPr>
      <w:ind w:firstLine="0"/>
    </w:pPr>
  </w:style>
  <w:style w:type="paragraph" w:styleId="ListNumber3">
    <w:name w:val="List Number 3"/>
    <w:basedOn w:val="List3"/>
    <w:rsid w:val="00B168DF"/>
    <w:pPr>
      <w:numPr>
        <w:numId w:val="4"/>
      </w:numPr>
    </w:pPr>
  </w:style>
  <w:style w:type="paragraph" w:styleId="ListNumber4">
    <w:name w:val="List Number 4"/>
    <w:basedOn w:val="List4"/>
    <w:rsid w:val="00B168DF"/>
    <w:pPr>
      <w:numPr>
        <w:numId w:val="5"/>
      </w:numPr>
    </w:pPr>
  </w:style>
  <w:style w:type="paragraph" w:styleId="ListNumber5">
    <w:name w:val="List Number 5"/>
    <w:basedOn w:val="List5"/>
    <w:rsid w:val="00B168DF"/>
    <w:pPr>
      <w:numPr>
        <w:numId w:val="6"/>
      </w:numPr>
    </w:pPr>
  </w:style>
  <w:style w:type="paragraph" w:styleId="BlockText">
    <w:name w:val="Block Text"/>
    <w:basedOn w:val="Normal"/>
    <w:rsid w:val="00B16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8DF"/>
    <w:rPr>
      <w:sz w:val="16"/>
      <w:vertAlign w:val="superscript"/>
    </w:rPr>
  </w:style>
  <w:style w:type="character" w:customStyle="1" w:styleId="Symbols">
    <w:name w:val="Symbols"/>
    <w:basedOn w:val="DefaultParagraphFont"/>
    <w:rsid w:val="00B168DF"/>
    <w:rPr>
      <w:rFonts w:ascii="Symbol" w:hAnsi="Symbol"/>
    </w:rPr>
  </w:style>
  <w:style w:type="character" w:customStyle="1" w:styleId="MenuOptions">
    <w:name w:val="Menu Options"/>
    <w:basedOn w:val="DefaultParagraphFont"/>
    <w:rsid w:val="00B16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8DF"/>
    <w:rPr>
      <w:b/>
    </w:rPr>
  </w:style>
  <w:style w:type="character" w:customStyle="1" w:styleId="Underlined">
    <w:name w:val="Underlined"/>
    <w:basedOn w:val="DefaultParagraphFont"/>
    <w:rsid w:val="00B168DF"/>
    <w:rPr>
      <w:u w:val="single"/>
    </w:rPr>
  </w:style>
  <w:style w:type="paragraph" w:customStyle="1" w:styleId="TableBodyTextRight">
    <w:name w:val="Table Body Text Right"/>
    <w:basedOn w:val="TableBodyText"/>
    <w:rsid w:val="00B16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8DF"/>
    <w:rPr>
      <w:sz w:val="18"/>
    </w:rPr>
  </w:style>
  <w:style w:type="paragraph" w:customStyle="1" w:styleId="BodySmallRight">
    <w:name w:val="Body Small Right"/>
    <w:basedOn w:val="BodyTextRight"/>
    <w:rsid w:val="00B168DF"/>
    <w:rPr>
      <w:sz w:val="18"/>
      <w:szCs w:val="18"/>
    </w:rPr>
  </w:style>
  <w:style w:type="paragraph" w:customStyle="1" w:styleId="MarginEdition">
    <w:name w:val="Margin Edition"/>
    <w:basedOn w:val="MarginNote"/>
    <w:rsid w:val="00B16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8DF"/>
    <w:rPr>
      <w:sz w:val="2"/>
      <w:szCs w:val="2"/>
    </w:rPr>
  </w:style>
  <w:style w:type="character" w:customStyle="1" w:styleId="Small">
    <w:name w:val="Small"/>
    <w:basedOn w:val="DefaultParagraphFont"/>
    <w:rsid w:val="00B168DF"/>
    <w:rPr>
      <w:sz w:val="16"/>
    </w:rPr>
  </w:style>
  <w:style w:type="paragraph" w:customStyle="1" w:styleId="WideTable">
    <w:name w:val="Wide Table"/>
    <w:basedOn w:val="Normal"/>
    <w:rsid w:val="00B16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8DF"/>
  </w:style>
  <w:style w:type="paragraph" w:styleId="Quote">
    <w:name w:val="Quote"/>
    <w:basedOn w:val="Heading1"/>
    <w:link w:val="QuoteChar"/>
    <w:qFormat/>
    <w:rsid w:val="00B16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8DF"/>
    <w:pPr>
      <w:pageBreakBefore/>
    </w:pPr>
  </w:style>
  <w:style w:type="paragraph" w:customStyle="1" w:styleId="Border">
    <w:name w:val="Border"/>
    <w:basedOn w:val="Normal"/>
    <w:qFormat/>
    <w:rsid w:val="00B16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8DF"/>
    <w:rPr>
      <w:u w:val="single"/>
    </w:rPr>
  </w:style>
  <w:style w:type="character" w:customStyle="1" w:styleId="BoldandItalics">
    <w:name w:val="Bold and Italics"/>
    <w:qFormat/>
    <w:rsid w:val="00B168DF"/>
    <w:rPr>
      <w:b/>
      <w:i/>
      <w:u w:val="none"/>
    </w:rPr>
  </w:style>
  <w:style w:type="paragraph" w:styleId="BalloonText">
    <w:name w:val="Balloon Text"/>
    <w:basedOn w:val="Normal"/>
    <w:link w:val="BalloonTextChar"/>
    <w:rsid w:val="00B16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8DF"/>
    <w:pPr>
      <w:spacing w:before="0" w:after="0"/>
    </w:pPr>
  </w:style>
  <w:style w:type="paragraph" w:customStyle="1" w:styleId="BodyTextBold">
    <w:name w:val="Body Text Bold"/>
    <w:basedOn w:val="BodyText"/>
    <w:qFormat/>
    <w:rsid w:val="00B168DF"/>
    <w:rPr>
      <w:b/>
    </w:rPr>
  </w:style>
  <w:style w:type="character" w:styleId="Hyperlink">
    <w:name w:val="Hyperlink"/>
    <w:basedOn w:val="DefaultParagraphFont"/>
    <w:uiPriority w:val="99"/>
    <w:unhideWhenUsed/>
    <w:rsid w:val="00AC5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3335</Characters>
  <Application>Microsoft Office Word</Application>
  <DocSecurity>0</DocSecurity>
  <Lines>151</Lines>
  <Paragraphs>78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UEERA0058 Plan refrigeration and air conditioning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