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307" w:rsidP="005F3307">
      <w:pPr>
        <w:pStyle w:val="Title"/>
      </w:pPr>
      <w:r>
        <w:fldChar w:fldCharType="begin"/>
      </w:r>
      <w:r>
        <w:instrText xml:space="preserve"> TITLE   \* MERGEFORMAT </w:instrText>
      </w:r>
      <w:r>
        <w:fldChar w:fldCharType="separate"/>
      </w:r>
      <w:r>
        <w:t>UEERA0058 Plan refrigeration and air conditioning projects</w:t>
      </w:r>
      <w:r>
        <w:fldChar w:fldCharType="end"/>
      </w:r>
    </w:p>
    <w:p w:rsidR="005F3307" w:rsidP="005F3307">
      <w:pPr>
        <w:pStyle w:val="Version"/>
        <w:sectPr w:rsidSect="001C0B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B3C" w:rsidP="001C0B3C">
      <w:pPr>
        <w:pStyle w:val="SuperHeading"/>
      </w:pPr>
      <w:r w:rsidRPr="001C0B3C">
        <w:t>UEERA0058 Plan refrigeration and air conditioning projects</w:t>
      </w:r>
    </w:p>
    <w:p w:rsidR="00000000" w:rsidRPr="001C0B3C" w:rsidP="001C0B3C">
      <w:pPr>
        <w:pStyle w:val="Heading1"/>
      </w:pPr>
      <w:bookmarkStart w:id="1" w:name="O_1078968"/>
      <w:bookmarkEnd w:id="1"/>
      <w:r w:rsidRPr="001C0B3C">
        <w:t>Modification History</w:t>
      </w:r>
    </w:p>
    <w:tbl>
      <w:tblPr>
        <w:tblW w:w="9497" w:type="dxa"/>
        <w:tblLayout w:type="fixed"/>
        <w:tblCellMar>
          <w:left w:w="62" w:type="dxa"/>
          <w:right w:w="62" w:type="dxa"/>
        </w:tblCellMar>
        <w:tblLook w:val="0000"/>
      </w:tblPr>
      <w:tblGrid>
        <w:gridCol w:w="9497"/>
      </w:tblGrid>
      <w:tr w:rsidTr="001C0B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t>Release 1. This is the first release of this unit of competency in the UEE Electrotechnology Training Package.</w:t>
            </w:r>
          </w:p>
        </w:tc>
      </w:tr>
    </w:tbl>
    <w:p w:rsidR="00000000" w:rsidRPr="001C0B3C" w:rsidP="001C0B3C">
      <w:pPr>
        <w:pStyle w:val="NoPaddingFontSize1"/>
      </w:pPr>
    </w:p>
    <w:p w:rsidR="00000000" w:rsidRPr="001C0B3C" w:rsidP="001C0B3C">
      <w:pPr>
        <w:pStyle w:val="AllowPageBreak"/>
      </w:pPr>
    </w:p>
    <w:p w:rsidR="00000000" w:rsidRPr="001C0B3C" w:rsidP="001C0B3C">
      <w:pPr>
        <w:pStyle w:val="Heading1"/>
      </w:pPr>
      <w:bookmarkStart w:id="2" w:name="O_1078970"/>
      <w:bookmarkEnd w:id="2"/>
      <w:r w:rsidRPr="001C0B3C">
        <w:t>Application</w:t>
      </w:r>
    </w:p>
    <w:tbl>
      <w:tblPr>
        <w:tblW w:w="9497" w:type="dxa"/>
        <w:tblLayout w:type="fixed"/>
        <w:tblCellMar>
          <w:left w:w="62" w:type="dxa"/>
          <w:right w:w="62" w:type="dxa"/>
        </w:tblCellMar>
        <w:tblLook w:val="0000"/>
      </w:tblPr>
      <w:tblGrid>
        <w:gridCol w:w="9497"/>
      </w:tblGrid>
      <w:tr w:rsidTr="001C0B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t>This unit involves the skills and knowledge required to plan refrigeratio</w:t>
            </w:r>
            <w:r w:rsidRPr="001C0B3C">
              <w:t>n and air conditioning projects.</w:t>
            </w:r>
          </w:p>
          <w:p w:rsidR="00000000" w:rsidRPr="001C0B3C" w:rsidP="001C0B3C">
            <w:pPr>
              <w:pStyle w:val="BodyText"/>
            </w:pPr>
            <w:r w:rsidRPr="001C0B3C">
              <w:t>It includes establishing budgets, applying critical path analysis, developing workflow strategies, and presenting and negotiating budgets and timelines.</w:t>
            </w:r>
          </w:p>
          <w:p w:rsidR="00000000" w:rsidRPr="001C0B3C" w:rsidP="001C0B3C">
            <w:pPr>
              <w:pStyle w:val="BodyText"/>
            </w:pPr>
            <w:r w:rsidRPr="001C0B3C">
              <w:t>The skills and knowledge described in this unit may, in some jurisdict</w:t>
            </w:r>
            <w:r w:rsidRPr="001C0B3C">
              <w:t>ions, require a licence or permit to practice in the workplace subject to regulations for undertaking refrigeration and air conditioning work.</w:t>
            </w:r>
          </w:p>
          <w:p w:rsidR="00000000" w:rsidRPr="001C0B3C" w:rsidP="001C0B3C">
            <w:pPr>
              <w:pStyle w:val="BodyText"/>
            </w:pPr>
            <w:r w:rsidRPr="001C0B3C">
              <w:t>Practice in the workplace and during training is also subject to work health and safety (WHS)/occupational health</w:t>
            </w:r>
            <w:r w:rsidRPr="001C0B3C">
              <w:t xml:space="preserve"> and safety (OHS) regulations.</w:t>
            </w:r>
          </w:p>
          <w:p w:rsidR="00000000" w:rsidRPr="001C0B3C" w:rsidP="001C0B3C">
            <w:pPr>
              <w:pStyle w:val="BodyText"/>
            </w:pPr>
            <w:r w:rsidRPr="001C0B3C">
              <w:t>No other licensing, legislative or certification requirements apply to this unit at the time of publication.</w:t>
            </w:r>
          </w:p>
        </w:tc>
      </w:tr>
    </w:tbl>
    <w:p w:rsidR="00000000" w:rsidRPr="001C0B3C" w:rsidP="001C0B3C">
      <w:pPr>
        <w:pStyle w:val="NoPaddingFontSize1"/>
      </w:pPr>
    </w:p>
    <w:p w:rsidR="00000000" w:rsidRPr="001C0B3C" w:rsidP="001C0B3C">
      <w:pPr>
        <w:pStyle w:val="AllowPageBreak"/>
      </w:pPr>
    </w:p>
    <w:p w:rsidR="00000000" w:rsidRPr="001C0B3C" w:rsidP="001C0B3C">
      <w:pPr>
        <w:pStyle w:val="Heading1"/>
      </w:pPr>
      <w:bookmarkStart w:id="3" w:name="O_1078973"/>
      <w:bookmarkEnd w:id="3"/>
      <w:r w:rsidRPr="001C0B3C">
        <w:t>Pre-requisite Unit</w:t>
      </w:r>
    </w:p>
    <w:tbl>
      <w:tblPr>
        <w:tblW w:w="9497" w:type="dxa"/>
        <w:tblLayout w:type="fixed"/>
        <w:tblCellMar>
          <w:left w:w="62" w:type="dxa"/>
          <w:right w:w="62" w:type="dxa"/>
        </w:tblCellMar>
        <w:tblLook w:val="0000"/>
      </w:tblPr>
      <w:tblGrid>
        <w:gridCol w:w="9497"/>
      </w:tblGrid>
      <w:tr w:rsidTr="001C0B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t>Not applicable</w:t>
            </w:r>
          </w:p>
        </w:tc>
      </w:tr>
    </w:tbl>
    <w:p w:rsidR="00000000" w:rsidRPr="001C0B3C" w:rsidP="001C0B3C">
      <w:pPr>
        <w:pStyle w:val="NoPaddingFontSize1"/>
      </w:pPr>
    </w:p>
    <w:p w:rsidR="00000000" w:rsidRPr="001C0B3C" w:rsidP="001C0B3C">
      <w:pPr>
        <w:pStyle w:val="AllowPageBreak"/>
      </w:pPr>
    </w:p>
    <w:p w:rsidR="00000000" w:rsidRPr="001C0B3C" w:rsidP="001C0B3C">
      <w:pPr>
        <w:pStyle w:val="Heading1"/>
      </w:pPr>
      <w:bookmarkStart w:id="4" w:name="O_1078976"/>
      <w:bookmarkEnd w:id="4"/>
      <w:r w:rsidRPr="001C0B3C">
        <w:t>Competency Field</w:t>
      </w:r>
    </w:p>
    <w:tbl>
      <w:tblPr>
        <w:tblW w:w="9497" w:type="dxa"/>
        <w:tblLayout w:type="fixed"/>
        <w:tblCellMar>
          <w:left w:w="62" w:type="dxa"/>
          <w:right w:w="62" w:type="dxa"/>
        </w:tblCellMar>
        <w:tblLook w:val="0000"/>
      </w:tblPr>
      <w:tblGrid>
        <w:gridCol w:w="9497"/>
      </w:tblGrid>
      <w:tr w:rsidTr="001C0B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t>Refrigeration and air-c</w:t>
            </w:r>
            <w:r w:rsidRPr="001C0B3C">
              <w:t>onditioning</w:t>
            </w:r>
          </w:p>
        </w:tc>
      </w:tr>
    </w:tbl>
    <w:p w:rsidR="00000000" w:rsidRPr="001C0B3C" w:rsidP="001C0B3C">
      <w:pPr>
        <w:pStyle w:val="NoPaddingFontSize1"/>
      </w:pPr>
    </w:p>
    <w:p w:rsidR="00000000" w:rsidRPr="001C0B3C" w:rsidP="001C0B3C">
      <w:pPr>
        <w:pStyle w:val="AllowPageBreak"/>
      </w:pPr>
    </w:p>
    <w:p w:rsidR="00000000" w:rsidRPr="001C0B3C" w:rsidP="001C0B3C">
      <w:pPr>
        <w:pStyle w:val="Heading1"/>
      </w:pPr>
      <w:bookmarkStart w:id="5" w:name="O_1078978"/>
      <w:bookmarkEnd w:id="5"/>
      <w:r w:rsidRPr="001C0B3C">
        <w:t>Unit Sector</w:t>
      </w:r>
    </w:p>
    <w:tbl>
      <w:tblPr>
        <w:tblW w:w="9497" w:type="dxa"/>
        <w:tblLayout w:type="fixed"/>
        <w:tblCellMar>
          <w:left w:w="62" w:type="dxa"/>
          <w:right w:w="62" w:type="dxa"/>
        </w:tblCellMar>
        <w:tblLook w:val="0000"/>
      </w:tblPr>
      <w:tblGrid>
        <w:gridCol w:w="9497"/>
      </w:tblGrid>
      <w:tr w:rsidTr="001C0B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t>Electrotechnology</w:t>
            </w:r>
          </w:p>
        </w:tc>
      </w:tr>
    </w:tbl>
    <w:p w:rsidR="00000000" w:rsidRPr="001C0B3C" w:rsidP="001C0B3C">
      <w:pPr>
        <w:pStyle w:val="NoPaddingFontSize1"/>
      </w:pPr>
    </w:p>
    <w:p w:rsidR="00000000" w:rsidRPr="001C0B3C" w:rsidP="001C0B3C">
      <w:pPr>
        <w:pStyle w:val="AllowPageBreak"/>
      </w:pPr>
    </w:p>
    <w:p w:rsidR="00000000" w:rsidRPr="001C0B3C" w:rsidP="001C0B3C">
      <w:pPr>
        <w:pStyle w:val="Heading1"/>
      </w:pPr>
      <w:bookmarkStart w:id="6" w:name="O_1078979"/>
      <w:bookmarkEnd w:id="6"/>
      <w:r w:rsidRPr="001C0B3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C0B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PERFORMANCE CRITERIA</w:t>
            </w:r>
          </w:p>
        </w:tc>
      </w:tr>
      <w:tr w:rsidTr="001C0B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Performance criteria describe the performance needed to demonstrate achievement of the element.</w:t>
            </w:r>
          </w:p>
        </w:tc>
      </w:tr>
      <w:tr w:rsidTr="001C0B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rPr>
                <w:rStyle w:val="SpecialBold"/>
              </w:rPr>
              <w:t>Prepare to plan project</w:t>
            </w:r>
          </w:p>
        </w:tc>
        <w:tc>
          <w:tcPr>
            <w:tcW w:w="6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WHS/OHS requirements and workplace procedures for a given work area are identified, obtained and applied</w:t>
            </w:r>
          </w:p>
        </w:tc>
      </w:tr>
      <w:tr w:rsidTr="001C0B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B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 xml:space="preserve">Techniques for </w:t>
            </w:r>
            <w:r w:rsidRPr="001C0B3C">
              <w:t>project planning are reviewed and adopted in accordance with workplace procedures</w:t>
            </w:r>
          </w:p>
        </w:tc>
      </w:tr>
      <w:tr w:rsidTr="001C0B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B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Project is determined from design brief specifications and/or relevant documentation and discussions with relevant person/s</w:t>
            </w:r>
          </w:p>
        </w:tc>
      </w:tr>
      <w:tr w:rsidTr="001C0B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rPr>
                <w:rStyle w:val="SpecialBold"/>
              </w:rPr>
              <w:t>Develop project plan proposal</w:t>
            </w:r>
          </w:p>
        </w:tc>
        <w:tc>
          <w:tcPr>
            <w:tcW w:w="6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Plant, material, labour and relevant costs are sought and obtained from relevant person/s in accordance with workplace procedures</w:t>
            </w:r>
          </w:p>
        </w:tc>
      </w:tr>
      <w:tr w:rsidTr="001C0B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B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Project budget is determined from estimated plant, material, labour and relevant costs in accordance with workplace pro</w:t>
            </w:r>
            <w:r w:rsidRPr="001C0B3C">
              <w:t>cedures</w:t>
            </w:r>
          </w:p>
        </w:tc>
      </w:tr>
      <w:tr w:rsidTr="001C0B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B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Critical path analysis is applied to developing workflow strategies</w:t>
            </w:r>
          </w:p>
        </w:tc>
      </w:tr>
      <w:tr w:rsidTr="001C0B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B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Sources and availability of materials and human resources required for project are determined in accordance with workplace procedures</w:t>
            </w:r>
          </w:p>
        </w:tc>
      </w:tr>
      <w:tr w:rsidTr="001C0B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B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Risk management strategies are sought, obtained and incorporated in project plan</w:t>
            </w:r>
          </w:p>
        </w:tc>
      </w:tr>
      <w:tr w:rsidTr="001C0B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B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Project plan is reviewed and adjusted to rectify any anomalies in accordance with project plan</w:t>
            </w:r>
          </w:p>
        </w:tc>
      </w:tr>
      <w:tr w:rsidTr="001C0B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B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Project plan proposal is documented in accordance with workplace p</w:t>
            </w:r>
            <w:r w:rsidRPr="001C0B3C">
              <w:t>rocedures</w:t>
            </w:r>
          </w:p>
        </w:tc>
      </w:tr>
      <w:tr w:rsidTr="001C0B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rPr>
                <w:rStyle w:val="SpecialBold"/>
              </w:rPr>
              <w:t>Obtain approval for project plan</w:t>
            </w:r>
          </w:p>
        </w:tc>
        <w:tc>
          <w:tcPr>
            <w:tcW w:w="6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Project plan is presented and discussed with relevant person/s</w:t>
            </w:r>
          </w:p>
        </w:tc>
      </w:tr>
      <w:tr w:rsidTr="001C0B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B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Alterations to the project plan resulting from the presentation/discussion are negotiated with relevant person/s in accordance with workplace procedures</w:t>
            </w:r>
          </w:p>
        </w:tc>
      </w:tr>
      <w:tr w:rsidTr="001C0B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B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t>Final project plan is documented and approval obtained from relevant person/s</w:t>
            </w:r>
          </w:p>
        </w:tc>
      </w:tr>
    </w:tbl>
    <w:p w:rsidR="00000000" w:rsidRPr="001C0B3C" w:rsidP="001C0B3C">
      <w:pPr>
        <w:pStyle w:val="NoPaddingFontSize1"/>
      </w:pPr>
    </w:p>
    <w:p w:rsidR="00000000" w:rsidRPr="001C0B3C" w:rsidP="001C0B3C">
      <w:pPr>
        <w:pStyle w:val="AllowPageBreak"/>
      </w:pPr>
    </w:p>
    <w:p w:rsidR="00000000" w:rsidRPr="001C0B3C" w:rsidP="001C0B3C">
      <w:pPr>
        <w:pStyle w:val="Heading1"/>
      </w:pPr>
      <w:bookmarkStart w:id="7" w:name="O_1078981"/>
      <w:bookmarkEnd w:id="7"/>
      <w:r w:rsidRPr="001C0B3C">
        <w:t>Foundation Skills</w:t>
      </w:r>
    </w:p>
    <w:tbl>
      <w:tblPr>
        <w:tblW w:w="9497" w:type="dxa"/>
        <w:tblLayout w:type="fixed"/>
        <w:tblCellMar>
          <w:left w:w="62" w:type="dxa"/>
          <w:right w:w="62" w:type="dxa"/>
        </w:tblCellMar>
        <w:tblLook w:val="0000"/>
      </w:tblPr>
      <w:tblGrid>
        <w:gridCol w:w="9497"/>
      </w:tblGrid>
      <w:tr w:rsidTr="001C0B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t>Foundation skills essential to performance are explicit in the performance criteria of this unit of competency.</w:t>
            </w:r>
          </w:p>
        </w:tc>
      </w:tr>
    </w:tbl>
    <w:p w:rsidR="00000000" w:rsidRPr="001C0B3C" w:rsidP="001C0B3C">
      <w:pPr>
        <w:pStyle w:val="NoPaddingFontSize1"/>
      </w:pPr>
    </w:p>
    <w:p w:rsidR="00000000" w:rsidRPr="001C0B3C" w:rsidP="001C0B3C">
      <w:pPr>
        <w:pStyle w:val="AllowPageBreak"/>
      </w:pPr>
    </w:p>
    <w:p w:rsidR="00000000" w:rsidRPr="001C0B3C" w:rsidP="001C0B3C">
      <w:pPr>
        <w:pStyle w:val="Heading1"/>
      </w:pPr>
      <w:bookmarkStart w:id="8" w:name="O_1078984"/>
      <w:bookmarkEnd w:id="8"/>
      <w:r w:rsidRPr="001C0B3C">
        <w:t>Range of Conditions</w:t>
      </w:r>
    </w:p>
    <w:tbl>
      <w:tblPr>
        <w:tblW w:w="9497" w:type="dxa"/>
        <w:tblLayout w:type="fixed"/>
        <w:tblCellMar>
          <w:left w:w="62" w:type="dxa"/>
          <w:right w:w="62" w:type="dxa"/>
        </w:tblCellMar>
        <w:tblLook w:val="0000"/>
      </w:tblPr>
      <w:tblGrid>
        <w:gridCol w:w="4623"/>
        <w:gridCol w:w="4874"/>
      </w:tblGrid>
      <w:tr w:rsidTr="001C0B3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t>Range is restricted to essential operating conditions and any other variables essential to the work environment.</w:t>
            </w:r>
          </w:p>
          <w:p w:rsidR="00000000" w:rsidP="001C0B3C">
            <w:pPr>
              <w:pStyle w:val="BodyText"/>
              <w:rPr>
                <w:lang w:val="en-NZ"/>
              </w:rPr>
            </w:pPr>
            <w:r w:rsidRPr="001C0B3C">
              <w:t>Non-essential conditions may be found in the UEE Electrotechnology Training Package Companion Volume Implementation Guide.</w:t>
            </w:r>
          </w:p>
        </w:tc>
      </w:tr>
      <w:tr w:rsidTr="001C0B3C">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Planning refrigera</w:t>
            </w:r>
            <w:r w:rsidRPr="001C0B3C">
              <w:t>tion and air conditioning projects must include the following:</w:t>
            </w:r>
          </w:p>
        </w:tc>
        <w:tc>
          <w:tcPr>
            <w:tcW w:w="4874" w:type="dxa"/>
            <w:tcBorders>
              <w:top w:val="nil"/>
              <w:left w:val="nil"/>
              <w:bottom w:val="nil"/>
              <w:right w:val="nil"/>
            </w:tcBorders>
            <w:tcMar>
              <w:top w:w="0" w:type="dxa"/>
              <w:left w:w="62" w:type="dxa"/>
              <w:bottom w:w="0" w:type="dxa"/>
              <w:right w:w="62" w:type="dxa"/>
            </w:tcMar>
          </w:tcPr>
          <w:p w:rsidR="00000000" w:rsidRPr="001C0B3C" w:rsidP="001C0B3C">
            <w:pPr>
              <w:pStyle w:val="ListBullet"/>
            </w:pPr>
            <w:r w:rsidRPr="001C0B3C">
              <w:t>an industry accepted medium-sized refrigeration or air conditioning project</w:t>
            </w:r>
          </w:p>
        </w:tc>
      </w:tr>
    </w:tbl>
    <w:p w:rsidR="00000000" w:rsidRPr="001C0B3C" w:rsidP="001C0B3C">
      <w:pPr>
        <w:pStyle w:val="NoPaddingFontSize1"/>
      </w:pPr>
    </w:p>
    <w:p w:rsidR="00000000" w:rsidRPr="001C0B3C" w:rsidP="001C0B3C">
      <w:pPr>
        <w:pStyle w:val="AllowPageBreak"/>
      </w:pPr>
    </w:p>
    <w:p w:rsidR="00000000" w:rsidRPr="001C0B3C" w:rsidP="001C0B3C">
      <w:pPr>
        <w:pStyle w:val="Heading1"/>
      </w:pPr>
      <w:bookmarkStart w:id="9" w:name="O_1078986"/>
      <w:bookmarkEnd w:id="9"/>
      <w:r w:rsidRPr="001C0B3C">
        <w:t>Unit Mapping Information</w:t>
      </w:r>
    </w:p>
    <w:tbl>
      <w:tblPr>
        <w:tblW w:w="9497" w:type="dxa"/>
        <w:tblLayout w:type="fixed"/>
        <w:tblCellMar>
          <w:left w:w="62" w:type="dxa"/>
          <w:right w:w="62" w:type="dxa"/>
        </w:tblCellMar>
        <w:tblLook w:val="0000"/>
      </w:tblPr>
      <w:tblGrid>
        <w:gridCol w:w="9497"/>
      </w:tblGrid>
      <w:tr w:rsidTr="001C0B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t>This unit replaces and is equivalent to UEENEEJ069B Plan refrigeration and air conditioning projects.</w:t>
            </w:r>
          </w:p>
        </w:tc>
      </w:tr>
    </w:tbl>
    <w:p w:rsidR="00000000" w:rsidRPr="001C0B3C" w:rsidP="001C0B3C">
      <w:pPr>
        <w:pStyle w:val="NoPaddingFontSize1"/>
      </w:pPr>
    </w:p>
    <w:p w:rsidR="00000000" w:rsidRPr="001C0B3C" w:rsidP="001C0B3C">
      <w:pPr>
        <w:pStyle w:val="AllowPageBreak"/>
      </w:pPr>
    </w:p>
    <w:p w:rsidR="00000000" w:rsidRPr="001C0B3C" w:rsidP="001C0B3C">
      <w:pPr>
        <w:pStyle w:val="Heading1"/>
      </w:pPr>
      <w:bookmarkStart w:id="10" w:name="O_1078997"/>
      <w:bookmarkEnd w:id="10"/>
      <w:r w:rsidRPr="001C0B3C">
        <w:t>Links</w:t>
      </w:r>
    </w:p>
    <w:p w:rsidR="00000000" w:rsidRPr="001C0B3C" w:rsidP="005F3307">
      <w:pPr>
        <w:pStyle w:val="BodyText"/>
      </w:pPr>
      <w:r w:rsidRPr="001C0B3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C2DDA">
        <w:rPr>
          <w:rStyle w:val="Hyperlink"/>
        </w:rPr>
        <w:t>https://vetnet.gov.au/Pages/TrainingDocs.aspx?q=b8a8f136-5421-4ce1-92e0-2b50341431b6</w:t>
      </w:r>
      <w:r>
        <w:fldChar w:fldCharType="end"/>
      </w:r>
    </w:p>
    <w:p w:rsidR="00000000" w:rsidRPr="001C0B3C" w:rsidP="005F3307">
      <w:pPr>
        <w:pStyle w:val="BodyText"/>
        <w:sectPr w:rsidSect="001C0B3C">
          <w:headerReference w:type="default" r:id="rId10"/>
          <w:footerReference w:type="default" r:id="rId11"/>
          <w:pgSz w:w="11908" w:h="16833"/>
          <w:pgMar w:top="1702" w:right="1418" w:bottom="1702" w:left="1418" w:header="992" w:footer="992" w:gutter="0"/>
          <w:cols w:space="720"/>
          <w:noEndnote/>
          <w:docGrid w:linePitch="299"/>
        </w:sectPr>
      </w:pPr>
    </w:p>
    <w:p w:rsidR="00000000" w:rsidRPr="001C0B3C" w:rsidP="001C0B3C">
      <w:pPr>
        <w:pStyle w:val="SuperHeading"/>
      </w:pPr>
      <w:r w:rsidRPr="001C0B3C">
        <w:t>Assessment Requirements for UEERA0058 Plan refrigeration and air conditioning projects</w:t>
      </w:r>
    </w:p>
    <w:p w:rsidR="00000000" w:rsidRPr="001C0B3C" w:rsidP="001C0B3C">
      <w:pPr>
        <w:pStyle w:val="Heading1"/>
      </w:pPr>
      <w:bookmarkStart w:id="11" w:name="O_1078990"/>
      <w:bookmarkEnd w:id="11"/>
      <w:r w:rsidRPr="001C0B3C">
        <w:t>Modification History</w:t>
      </w:r>
    </w:p>
    <w:tbl>
      <w:tblPr>
        <w:tblW w:w="9497" w:type="dxa"/>
        <w:tblLayout w:type="fixed"/>
        <w:tblCellMar>
          <w:left w:w="62" w:type="dxa"/>
          <w:right w:w="62" w:type="dxa"/>
        </w:tblCellMar>
        <w:tblLook w:val="0000"/>
      </w:tblPr>
      <w:tblGrid>
        <w:gridCol w:w="9497"/>
      </w:tblGrid>
      <w:tr w:rsidTr="001C0B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t>Release 1. This is the first release of this unit of competenc</w:t>
            </w:r>
            <w:r w:rsidRPr="001C0B3C">
              <w:t>y in the UEE Electrotechnology Training Package.</w:t>
            </w:r>
          </w:p>
        </w:tc>
      </w:tr>
    </w:tbl>
    <w:p w:rsidR="00000000" w:rsidRPr="001C0B3C" w:rsidP="001C0B3C">
      <w:pPr>
        <w:pStyle w:val="NoPaddingFontSize1"/>
      </w:pPr>
    </w:p>
    <w:p w:rsidR="00000000" w:rsidRPr="001C0B3C" w:rsidP="001C0B3C">
      <w:pPr>
        <w:pStyle w:val="AllowPageBreak"/>
      </w:pPr>
    </w:p>
    <w:p w:rsidR="00000000" w:rsidRPr="001C0B3C" w:rsidP="001C0B3C">
      <w:pPr>
        <w:pStyle w:val="Heading1"/>
      </w:pPr>
      <w:bookmarkStart w:id="12" w:name="O_1078991"/>
      <w:bookmarkEnd w:id="12"/>
      <w:r w:rsidRPr="001C0B3C">
        <w:t>Performance Evidence</w:t>
      </w:r>
    </w:p>
    <w:tbl>
      <w:tblPr>
        <w:tblW w:w="9497" w:type="dxa"/>
        <w:tblLayout w:type="fixed"/>
        <w:tblCellMar>
          <w:left w:w="62" w:type="dxa"/>
          <w:right w:w="62" w:type="dxa"/>
        </w:tblCellMar>
        <w:tblLook w:val="0000"/>
      </w:tblPr>
      <w:tblGrid>
        <w:gridCol w:w="9497"/>
      </w:tblGrid>
      <w:tr w:rsidTr="001C0B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 xml:space="preserve">Evidence required to demonstrate competence in this unit must be relevant to and satisfy all of the requirements of the elements, performance criteria and </w:t>
            </w:r>
            <w:r w:rsidRPr="001C0B3C">
              <w:t>range of conditions on at least one occasion and include:</w:t>
            </w:r>
          </w:p>
        </w:tc>
      </w:tr>
      <w:tr w:rsidTr="001C0B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B3C" w:rsidP="001C0B3C">
            <w:pPr>
              <w:pStyle w:val="ListBullet"/>
            </w:pPr>
            <w:r w:rsidRPr="001C0B3C">
              <w:t>determining the project requirements accurately</w:t>
            </w:r>
          </w:p>
          <w:p w:rsidR="00000000" w:rsidRPr="001C0B3C" w:rsidP="001C0B3C">
            <w:pPr>
              <w:pStyle w:val="ListBullet"/>
            </w:pPr>
            <w:r w:rsidRPr="001C0B3C">
              <w:t>establishing a project budget</w:t>
            </w:r>
          </w:p>
          <w:p w:rsidR="00000000" w:rsidRPr="001C0B3C" w:rsidP="001C0B3C">
            <w:pPr>
              <w:pStyle w:val="ListBullet"/>
            </w:pPr>
            <w:r w:rsidRPr="001C0B3C">
              <w:t>developing effective workflow strategies</w:t>
            </w:r>
          </w:p>
          <w:p w:rsidR="00000000" w:rsidRPr="001C0B3C" w:rsidP="001C0B3C">
            <w:pPr>
              <w:pStyle w:val="ListBullet"/>
            </w:pPr>
            <w:r w:rsidRPr="001C0B3C">
              <w:t>documenting project plan proposal</w:t>
            </w:r>
          </w:p>
          <w:p w:rsidR="00000000" w:rsidRPr="001C0B3C" w:rsidP="001C0B3C">
            <w:pPr>
              <w:pStyle w:val="ListBullet"/>
            </w:pPr>
            <w:r w:rsidRPr="001C0B3C">
              <w:t>negotiating alterations to the proposed pro</w:t>
            </w:r>
            <w:r w:rsidRPr="001C0B3C">
              <w:t>ject plan successfully</w:t>
            </w:r>
          </w:p>
          <w:p w:rsidR="00000000" w:rsidRPr="001C0B3C" w:rsidP="001C0B3C">
            <w:pPr>
              <w:pStyle w:val="ListBullet"/>
            </w:pPr>
            <w:r w:rsidRPr="001C0B3C">
              <w:t>obtaining approval of the final plan</w:t>
            </w:r>
          </w:p>
          <w:p w:rsidR="00000000" w:rsidRPr="001C0B3C" w:rsidP="001C0B3C">
            <w:pPr>
              <w:pStyle w:val="ListBullet"/>
            </w:pPr>
            <w:r w:rsidRPr="001C0B3C">
              <w:t>dealing with unplanned events</w:t>
            </w:r>
          </w:p>
          <w:p w:rsidR="00000000" w:rsidRPr="001C0B3C" w:rsidP="001C0B3C">
            <w:pPr>
              <w:pStyle w:val="ListBullet"/>
            </w:pPr>
            <w:r w:rsidRPr="001C0B3C">
              <w:t>applying relevant work health and safety (WHS)/occupational health and safety (WHS/OHS) requirements, including using risk control measures.</w:t>
            </w:r>
          </w:p>
        </w:tc>
      </w:tr>
    </w:tbl>
    <w:p w:rsidR="00000000" w:rsidRPr="001C0B3C" w:rsidP="001C0B3C">
      <w:pPr>
        <w:pStyle w:val="NoPaddingFontSize1"/>
      </w:pPr>
    </w:p>
    <w:p w:rsidR="00000000" w:rsidRPr="001C0B3C" w:rsidP="001C0B3C">
      <w:pPr>
        <w:pStyle w:val="AllowPageBreak"/>
      </w:pPr>
    </w:p>
    <w:p w:rsidR="00000000" w:rsidRPr="001C0B3C" w:rsidP="001C0B3C">
      <w:pPr>
        <w:pStyle w:val="Heading1"/>
      </w:pPr>
      <w:bookmarkStart w:id="13" w:name="O_1078992"/>
      <w:bookmarkEnd w:id="13"/>
      <w:r w:rsidRPr="001C0B3C">
        <w:t>Knowledge Evidence</w:t>
      </w:r>
    </w:p>
    <w:tbl>
      <w:tblPr>
        <w:tblW w:w="9497" w:type="dxa"/>
        <w:tblLayout w:type="fixed"/>
        <w:tblCellMar>
          <w:left w:w="62" w:type="dxa"/>
          <w:right w:w="62" w:type="dxa"/>
        </w:tblCellMar>
        <w:tblLook w:val="0000"/>
      </w:tblPr>
      <w:tblGrid>
        <w:gridCol w:w="9497"/>
      </w:tblGrid>
      <w:tr w:rsidTr="001C0B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C0B3C">
            <w:pPr>
              <w:pStyle w:val="BodyText"/>
              <w:rPr>
                <w:lang w:val="en-NZ"/>
              </w:rPr>
            </w:pPr>
            <w:r w:rsidRPr="001C0B3C">
              <w:t>Evidence required to demonstrate competence in this unit must be relevant to and satisfy all of the requirements of the elements, performance criteria and range of conditions and include knowledge of:</w:t>
            </w:r>
          </w:p>
        </w:tc>
      </w:tr>
      <w:tr w:rsidTr="001C0B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B3C" w:rsidP="001C0B3C">
            <w:pPr>
              <w:pStyle w:val="ListBullet"/>
            </w:pPr>
            <w:r w:rsidRPr="001C0B3C">
              <w:t>refrigeration and air conditioning</w:t>
            </w:r>
            <w:r w:rsidRPr="001C0B3C">
              <w:t xml:space="preserve"> project planning, developing and documenting refrigeration and air conditioning project proposals, milestones and completion methods and techniques, including: </w:t>
            </w:r>
          </w:p>
          <w:p w:rsidR="00000000" w:rsidRPr="001C0B3C" w:rsidP="001C0B3C">
            <w:pPr>
              <w:pStyle w:val="ListBullet2"/>
            </w:pPr>
            <w:r w:rsidRPr="001C0B3C">
              <w:t>purpose of project planning</w:t>
            </w:r>
          </w:p>
          <w:p w:rsidR="00000000" w:rsidRPr="001C0B3C" w:rsidP="001C0B3C">
            <w:pPr>
              <w:pStyle w:val="ListBullet2"/>
            </w:pPr>
            <w:r w:rsidRPr="001C0B3C">
              <w:t>documents needed to plan a project</w:t>
            </w:r>
          </w:p>
          <w:p w:rsidR="00000000" w:rsidRPr="001C0B3C" w:rsidP="001C0B3C">
            <w:pPr>
              <w:pStyle w:val="ListBullet2"/>
            </w:pPr>
            <w:r w:rsidRPr="001C0B3C">
              <w:t>factors influencing sequence and restraints of project activities</w:t>
            </w:r>
          </w:p>
          <w:p w:rsidR="00000000" w:rsidRPr="001C0B3C" w:rsidP="001C0B3C">
            <w:pPr>
              <w:pStyle w:val="ListBullet2"/>
            </w:pPr>
            <w:r w:rsidRPr="001C0B3C">
              <w:t>critical path and project analysis encompassing:</w:t>
            </w:r>
          </w:p>
          <w:p w:rsidR="00000000" w:rsidRPr="001C0B3C" w:rsidP="001C0B3C">
            <w:pPr>
              <w:pStyle w:val="ListBullet3"/>
            </w:pPr>
            <w:r w:rsidRPr="001C0B3C">
              <w:t>purpose</w:t>
            </w:r>
          </w:p>
          <w:p w:rsidR="00000000" w:rsidRPr="001C0B3C" w:rsidP="001C0B3C">
            <w:pPr>
              <w:pStyle w:val="ListBullet3"/>
            </w:pPr>
            <w:r w:rsidRPr="001C0B3C">
              <w:t>essential data</w:t>
            </w:r>
          </w:p>
          <w:p w:rsidR="00000000" w:rsidRPr="001C0B3C" w:rsidP="001C0B3C">
            <w:pPr>
              <w:pStyle w:val="ListBullet3"/>
            </w:pPr>
            <w:r w:rsidRPr="001C0B3C">
              <w:t>relational sequence of work activities</w:t>
            </w:r>
          </w:p>
          <w:p w:rsidR="00000000" w:rsidRPr="001C0B3C" w:rsidP="001C0B3C">
            <w:pPr>
              <w:pStyle w:val="ListBullet3"/>
            </w:pPr>
            <w:r w:rsidRPr="001C0B3C">
              <w:t>graphical representation methods</w:t>
            </w:r>
          </w:p>
          <w:p w:rsidR="00000000" w:rsidRPr="001C0B3C" w:rsidP="001C0B3C">
            <w:pPr>
              <w:pStyle w:val="ListBullet3"/>
            </w:pPr>
            <w:r w:rsidRPr="001C0B3C">
              <w:t>methods of representing time/rates</w:t>
            </w:r>
          </w:p>
          <w:p w:rsidR="00000000" w:rsidRPr="001C0B3C" w:rsidP="001C0B3C">
            <w:pPr>
              <w:pStyle w:val="ListBullet3"/>
            </w:pPr>
            <w:r w:rsidRPr="001C0B3C">
              <w:t>monitoring</w:t>
            </w:r>
            <w:r w:rsidRPr="001C0B3C">
              <w:t xml:space="preserve"> methods</w:t>
            </w:r>
          </w:p>
          <w:p w:rsidR="00000000" w:rsidRPr="001C0B3C" w:rsidP="001C0B3C">
            <w:pPr>
              <w:pStyle w:val="ListBullet2"/>
            </w:pPr>
            <w:r w:rsidRPr="001C0B3C">
              <w:t xml:space="preserve">refrigeration and air conditioning industry sector customs and practices, safe working practices and relevant standards, codes and regulations </w:t>
            </w:r>
          </w:p>
          <w:p w:rsidR="00000000" w:rsidRPr="001C0B3C" w:rsidP="001C0B3C">
            <w:pPr>
              <w:pStyle w:val="ListBullet"/>
            </w:pPr>
            <w:r w:rsidRPr="001C0B3C">
              <w:t>technical aspects of project planning and management encompassing:</w:t>
            </w:r>
          </w:p>
          <w:p w:rsidR="00000000" w:rsidRPr="001C0B3C" w:rsidP="001C0B3C">
            <w:pPr>
              <w:pStyle w:val="ListBullet3"/>
            </w:pPr>
            <w:r w:rsidRPr="001C0B3C">
              <w:t>method of ensuring equipment meets specified performance requirements</w:t>
            </w:r>
          </w:p>
          <w:p w:rsidR="00000000" w:rsidRPr="001C0B3C" w:rsidP="001C0B3C">
            <w:pPr>
              <w:pStyle w:val="ListBullet3"/>
            </w:pPr>
            <w:r w:rsidRPr="001C0B3C">
              <w:t>performance/cost-benefit analysis</w:t>
            </w:r>
          </w:p>
          <w:p w:rsidR="00000000" w:rsidRPr="001C0B3C" w:rsidP="001C0B3C">
            <w:pPr>
              <w:pStyle w:val="ListBullet3"/>
            </w:pPr>
            <w:r w:rsidRPr="001C0B3C">
              <w:t>equipment procurement</w:t>
            </w:r>
          </w:p>
          <w:p w:rsidR="00000000" w:rsidRPr="001C0B3C" w:rsidP="001C0B3C">
            <w:pPr>
              <w:pStyle w:val="ListBullet2"/>
            </w:pPr>
            <w:r w:rsidRPr="001C0B3C">
              <w:t>typical approaches to planning and management</w:t>
            </w:r>
          </w:p>
          <w:p w:rsidR="00000000" w:rsidRPr="001C0B3C" w:rsidP="001C0B3C">
            <w:pPr>
              <w:pStyle w:val="ListBullet2"/>
            </w:pPr>
            <w:r w:rsidRPr="001C0B3C">
              <w:t>successful planning techniques</w:t>
            </w:r>
          </w:p>
          <w:p w:rsidR="00000000" w:rsidRPr="001C0B3C" w:rsidP="001C0B3C">
            <w:pPr>
              <w:pStyle w:val="ListBullet2"/>
            </w:pPr>
            <w:r w:rsidRPr="001C0B3C">
              <w:t>best practice management methods and styles</w:t>
            </w:r>
          </w:p>
          <w:p w:rsidR="00000000" w:rsidRPr="001C0B3C" w:rsidP="001C0B3C">
            <w:pPr>
              <w:pStyle w:val="ListBullet"/>
            </w:pPr>
            <w:r w:rsidRPr="001C0B3C">
              <w:t>relevant manufacturer specifications</w:t>
            </w:r>
          </w:p>
          <w:p w:rsidR="00000000" w:rsidRPr="001C0B3C" w:rsidP="001C0B3C">
            <w:pPr>
              <w:pStyle w:val="ListBullet"/>
            </w:pPr>
            <w:r w:rsidRPr="001C0B3C">
              <w:t>relevant safe job safety assessments or risk mitigation processes</w:t>
            </w:r>
          </w:p>
          <w:p w:rsidR="00000000" w:rsidRPr="001C0B3C" w:rsidP="001C0B3C">
            <w:pPr>
              <w:pStyle w:val="ListBullet"/>
            </w:pPr>
            <w:r w:rsidRPr="001C0B3C">
              <w:t>relevant WHS/OHS legislated requirements</w:t>
            </w:r>
          </w:p>
          <w:p w:rsidR="00000000" w:rsidRPr="001C0B3C" w:rsidP="001C0B3C">
            <w:pPr>
              <w:pStyle w:val="ListBullet"/>
            </w:pPr>
            <w:r w:rsidRPr="001C0B3C">
              <w:t>relevant workplace documentation</w:t>
            </w:r>
          </w:p>
          <w:p w:rsidR="00000000" w:rsidRPr="001C0B3C" w:rsidP="001C0B3C">
            <w:pPr>
              <w:pStyle w:val="ListBullet"/>
            </w:pPr>
            <w:r w:rsidRPr="001C0B3C">
              <w:t>relevant workplace policies and procedures.</w:t>
            </w:r>
          </w:p>
        </w:tc>
      </w:tr>
    </w:tbl>
    <w:p w:rsidR="00000000" w:rsidRPr="001C0B3C" w:rsidP="001C0B3C">
      <w:pPr>
        <w:pStyle w:val="NoPaddingFontSize1"/>
      </w:pPr>
    </w:p>
    <w:p w:rsidR="00000000" w:rsidRPr="001C0B3C" w:rsidP="001C0B3C">
      <w:pPr>
        <w:pStyle w:val="AllowPageBreak"/>
      </w:pPr>
    </w:p>
    <w:p w:rsidR="00000000" w:rsidRPr="001C0B3C" w:rsidP="001C0B3C">
      <w:pPr>
        <w:pStyle w:val="Heading1"/>
      </w:pPr>
      <w:bookmarkStart w:id="14" w:name="O_1078993"/>
      <w:bookmarkEnd w:id="14"/>
      <w:r w:rsidRPr="001C0B3C">
        <w:t>Assessment Conditions</w:t>
      </w:r>
    </w:p>
    <w:tbl>
      <w:tblPr>
        <w:tblW w:w="9497" w:type="dxa"/>
        <w:tblLayout w:type="fixed"/>
        <w:tblCellMar>
          <w:left w:w="62" w:type="dxa"/>
          <w:right w:w="62" w:type="dxa"/>
        </w:tblCellMar>
        <w:tblLook w:val="0000"/>
      </w:tblPr>
      <w:tblGrid>
        <w:gridCol w:w="9497"/>
      </w:tblGrid>
      <w:tr w:rsidTr="001C0B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B3C" w:rsidP="001C0B3C">
            <w:pPr>
              <w:pStyle w:val="BodyText"/>
            </w:pPr>
            <w:r w:rsidRPr="001C0B3C">
              <w:t>Assessors must hold credentials specified within the Standards for Registered Training Organisations current at the time of assessment.</w:t>
            </w:r>
          </w:p>
          <w:p w:rsidR="00000000" w:rsidRPr="001C0B3C" w:rsidP="001C0B3C">
            <w:pPr>
              <w:pStyle w:val="BodyText"/>
            </w:pPr>
            <w:r w:rsidRPr="001C0B3C">
              <w:t>Assessment must satisfy the Principles of Assessment and Rules of Evidence and all regulatory requ</w:t>
            </w:r>
            <w:r w:rsidRPr="001C0B3C">
              <w:t>irements included within the Standards for Registered Training Organisations current at the time of assessment.</w:t>
            </w:r>
          </w:p>
          <w:p w:rsidR="00000000" w:rsidRPr="001C0B3C" w:rsidP="001C0B3C">
            <w:pPr>
              <w:pStyle w:val="BodyText"/>
            </w:pPr>
            <w:r w:rsidRPr="001C0B3C">
              <w:t>Assessment must occur in suitable workplace operational situations where it is appropriate to do so; where this is not appropriate, assessment m</w:t>
            </w:r>
            <w:r w:rsidRPr="001C0B3C">
              <w:t>ust occur in simulated suitable workplace operational situations that replicate workplace conditions.</w:t>
            </w:r>
          </w:p>
          <w:p w:rsidR="00000000" w:rsidRPr="001C0B3C" w:rsidP="001C0B3C">
            <w:pPr>
              <w:pStyle w:val="BodyText"/>
            </w:pPr>
            <w:r w:rsidRPr="001C0B3C">
              <w:t>Assessment processes and techniques must be appropriate to the language, literacy and numeracy requirements of the work being performed and the needs of t</w:t>
            </w:r>
            <w:r w:rsidRPr="001C0B3C">
              <w:t>he candidate.</w:t>
            </w:r>
          </w:p>
          <w:p w:rsidR="00000000" w:rsidRPr="001C0B3C" w:rsidP="001C0B3C">
            <w:pPr>
              <w:pStyle w:val="BodyText"/>
            </w:pPr>
            <w:r w:rsidRPr="001C0B3C">
              <w:t>Resources for assessment must include access to:</w:t>
            </w:r>
          </w:p>
          <w:p w:rsidR="00000000" w:rsidRPr="001C0B3C" w:rsidP="001C0B3C">
            <w:pPr>
              <w:pStyle w:val="ListBullet"/>
            </w:pPr>
            <w:r w:rsidRPr="001C0B3C">
              <w:t>a range of relevant exercises, case studies and/or simulations</w:t>
            </w:r>
          </w:p>
          <w:p w:rsidR="00000000" w:rsidRPr="001C0B3C" w:rsidP="001C0B3C">
            <w:pPr>
              <w:pStyle w:val="ListBullet"/>
            </w:pPr>
            <w:r w:rsidRPr="001C0B3C">
              <w:t>relevant and appropriate materials, tools, facilities and equipment currently used in industry</w:t>
            </w:r>
          </w:p>
          <w:p w:rsidR="00000000" w:rsidRPr="001C0B3C" w:rsidP="001C0B3C">
            <w:pPr>
              <w:pStyle w:val="ListBullet"/>
            </w:pPr>
            <w:r w:rsidRPr="001C0B3C">
              <w:t>applicable documentation, includin</w:t>
            </w:r>
            <w:r w:rsidRPr="001C0B3C">
              <w:t>g workplace procedures, equipment specifications, regulations, codes of practice and operation manuals.</w:t>
            </w:r>
          </w:p>
        </w:tc>
      </w:tr>
    </w:tbl>
    <w:p w:rsidR="00000000" w:rsidRPr="001C0B3C" w:rsidP="001C0B3C">
      <w:pPr>
        <w:pStyle w:val="NoPaddingFontSize1"/>
      </w:pPr>
    </w:p>
    <w:p w:rsidR="00000000" w:rsidRPr="001C0B3C" w:rsidP="001C0B3C">
      <w:pPr>
        <w:pStyle w:val="AllowPageBreak"/>
      </w:pPr>
    </w:p>
    <w:p w:rsidR="00000000" w:rsidRPr="001C0B3C" w:rsidP="001C0B3C">
      <w:pPr>
        <w:pStyle w:val="Heading1"/>
      </w:pPr>
      <w:bookmarkStart w:id="15" w:name="O_1078998"/>
      <w:bookmarkEnd w:id="15"/>
      <w:r w:rsidRPr="001C0B3C">
        <w:t>Links</w:t>
      </w:r>
    </w:p>
    <w:p w:rsidR="00000000" w:rsidRPr="001C0B3C" w:rsidP="005F3307">
      <w:pPr>
        <w:pStyle w:val="BodyText"/>
      </w:pPr>
      <w:r w:rsidRPr="001C0B3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C2DDA">
        <w:rPr>
          <w:rStyle w:val="Hyperlink"/>
        </w:rPr>
        <w:t>https://vetnet.gov.au/Pages/TrainingDocs.aspx?q=b8a8f136-5421-4ce1-92e0-2b50341431b6</w:t>
      </w:r>
      <w:r>
        <w:fldChar w:fldCharType="end"/>
      </w:r>
    </w:p>
    <w:p w:rsidR="00000000" w:rsidRPr="001C0B3C" w:rsidP="001C0B3C"/>
    <w:sectPr w:rsidSect="001C0B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3C" w:rsidRPr="005F3307" w:rsidP="005F3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307" w:rsidP="001C0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3307" w:rsidP="001C0B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F3307" w:rsidP="001C0B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3C" w:rsidP="001C0B3C">
    <w:pPr>
      <w:pStyle w:val="Footer"/>
      <w:framePr w:wrap="around"/>
    </w:pPr>
    <w:r>
      <w:fldChar w:fldCharType="begin"/>
    </w:r>
    <w:r>
      <w:instrText xml:space="preserve"> DOCPROPERTY  Subject  \* MERGEFORMAT </w:instrText>
    </w:r>
    <w:r>
      <w:fldChar w:fldCharType="separate"/>
    </w:r>
    <w:r w:rsidR="005F3307">
      <w:t>Approved</w:t>
    </w:r>
    <w:r w:rsidR="005F3307">
      <w:fldChar w:fldCharType="end"/>
    </w:r>
    <w:r>
      <w:tab/>
      <w:t xml:space="preserve">Page </w:t>
    </w:r>
    <w:r>
      <w:fldChar w:fldCharType="begin"/>
    </w:r>
    <w:r>
      <w:instrText xml:space="preserve"> PAGE  \* Arabic  \* MERGEFORMAT </w:instrText>
    </w:r>
    <w:r>
      <w:fldChar w:fldCharType="separate"/>
    </w:r>
    <w:r w:rsidR="005F33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3307">
      <w:rPr>
        <w:noProof/>
      </w:rPr>
      <w:t>4</w:t>
    </w:r>
    <w:r>
      <w:rPr>
        <w:noProof/>
      </w:rPr>
      <w:fldChar w:fldCharType="end"/>
    </w:r>
  </w:p>
  <w:p w:rsidR="001C0B3C" w:rsidP="001C0B3C">
    <w:pPr>
      <w:pStyle w:val="Footer"/>
      <w:framePr w:wrap="around"/>
    </w:pPr>
    <w:r>
      <w:t xml:space="preserve">© Commonwealth of Australia, </w:t>
    </w:r>
    <w:r>
      <w:fldChar w:fldCharType="begin"/>
    </w:r>
    <w:r>
      <w:instrText xml:space="preserve"> DATE  \@ "yyyy"  \* MERGEFORMAT </w:instrText>
    </w:r>
    <w:r>
      <w:fldChar w:fldCharType="separate"/>
    </w:r>
    <w:r w:rsidR="005F3307">
      <w:rPr>
        <w:noProof/>
      </w:rPr>
      <w:t>2025</w:t>
    </w:r>
    <w:r>
      <w:fldChar w:fldCharType="end"/>
    </w:r>
    <w:r>
      <w:tab/>
    </w:r>
    <w:r>
      <w:fldChar w:fldCharType="begin"/>
    </w:r>
    <w:r>
      <w:instrText xml:space="preserve"> DOCPROPERTY  Author  \* MERGEFORMAT </w:instrText>
    </w:r>
    <w:r>
      <w:fldChar w:fldCharType="separate"/>
    </w:r>
    <w:r w:rsidR="005F3307">
      <w:t>Powering Skills Organisation</w:t>
    </w:r>
    <w:r w:rsidR="005F3307">
      <w:fldChar w:fldCharType="end"/>
    </w:r>
  </w:p>
  <w:p w:rsidR="001C0B3C" w:rsidP="001C0B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3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B3C" w:rsidRPr="005F3307" w:rsidP="005F33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307" w:rsidRPr="002D2AF8" w:rsidP="001C0B3C">
    <w:pPr>
      <w:pStyle w:val="Header"/>
      <w:framePr w:wrap="around"/>
    </w:pPr>
    <w:r>
      <w:fldChar w:fldCharType="begin"/>
    </w:r>
    <w:r>
      <w:instrText xml:space="preserve"> TITLE   \* MERGEFORMAT </w:instrText>
    </w:r>
    <w:r>
      <w:fldChar w:fldCharType="separate"/>
    </w:r>
    <w:r>
      <w:t>UEERA0058 Plan refrigeration and air conditioning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3307" w:rsidP="001C0B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3C" w:rsidRPr="002D2AF8" w:rsidP="001C0B3C">
    <w:pPr>
      <w:pStyle w:val="Header"/>
      <w:framePr w:wrap="around"/>
    </w:pPr>
    <w:r>
      <w:fldChar w:fldCharType="begin"/>
    </w:r>
    <w:r>
      <w:instrText xml:space="preserve"> TITLE   \* MERGEFORMAT </w:instrText>
    </w:r>
    <w:r>
      <w:fldChar w:fldCharType="separate"/>
    </w:r>
    <w:r w:rsidR="005F3307">
      <w:t>UEERA0058 Plan refrigeration and air conditioning projects</w:t>
    </w:r>
    <w:r w:rsidR="005F3307">
      <w:fldChar w:fldCharType="end"/>
    </w:r>
    <w:r>
      <w:tab/>
      <w:t xml:space="preserve">Date this document was generated: </w:t>
    </w:r>
    <w:r>
      <w:fldChar w:fldCharType="begin"/>
    </w:r>
    <w:r>
      <w:instrText xml:space="preserve"> CREATEDATE  \@ "d MMMM yyyy"  \* MERGEFORMAT </w:instrText>
    </w:r>
    <w:r>
      <w:fldChar w:fldCharType="separate"/>
    </w:r>
    <w:r w:rsidR="005F3307">
      <w:rPr>
        <w:noProof/>
      </w:rPr>
      <w:t>2 March 2025</w:t>
    </w:r>
    <w:r>
      <w:fldChar w:fldCharType="end"/>
    </w:r>
  </w:p>
  <w:p w:rsidR="001C0B3C" w:rsidP="001C0B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660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4CE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E8E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B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B3C"/>
    <w:pPr>
      <w:spacing w:before="360" w:after="60"/>
      <w:outlineLvl w:val="0"/>
    </w:pPr>
    <w:rPr>
      <w:sz w:val="32"/>
    </w:rPr>
  </w:style>
  <w:style w:type="paragraph" w:styleId="Heading2">
    <w:name w:val="heading 2"/>
    <w:basedOn w:val="HeadingBase"/>
    <w:next w:val="BodyText"/>
    <w:link w:val="Heading2Char"/>
    <w:qFormat/>
    <w:rsid w:val="001C0B3C"/>
    <w:pPr>
      <w:keepLines/>
      <w:spacing w:before="240" w:after="120"/>
      <w:outlineLvl w:val="1"/>
    </w:pPr>
    <w:rPr>
      <w:sz w:val="28"/>
      <w:szCs w:val="40"/>
    </w:rPr>
  </w:style>
  <w:style w:type="paragraph" w:styleId="Heading3">
    <w:name w:val="heading 3"/>
    <w:basedOn w:val="HeadingBase"/>
    <w:next w:val="BodyText"/>
    <w:link w:val="Heading3Char"/>
    <w:qFormat/>
    <w:rsid w:val="001C0B3C"/>
    <w:pPr>
      <w:spacing w:before="180" w:after="120"/>
      <w:outlineLvl w:val="2"/>
    </w:pPr>
    <w:rPr>
      <w:spacing w:val="-10"/>
      <w:kern w:val="32"/>
    </w:rPr>
  </w:style>
  <w:style w:type="paragraph" w:styleId="Heading4">
    <w:name w:val="heading 4"/>
    <w:basedOn w:val="HeadingBase"/>
    <w:next w:val="BodyText"/>
    <w:link w:val="Heading4Char"/>
    <w:qFormat/>
    <w:rsid w:val="001C0B3C"/>
    <w:pPr>
      <w:spacing w:before="160" w:after="120"/>
      <w:outlineLvl w:val="3"/>
    </w:pPr>
    <w:rPr>
      <w:sz w:val="22"/>
    </w:rPr>
  </w:style>
  <w:style w:type="paragraph" w:styleId="Heading5">
    <w:name w:val="heading 5"/>
    <w:basedOn w:val="HeadingBase"/>
    <w:next w:val="Normal"/>
    <w:link w:val="Heading5Char"/>
    <w:qFormat/>
    <w:rsid w:val="001C0B3C"/>
    <w:pPr>
      <w:spacing w:before="80"/>
      <w:outlineLvl w:val="4"/>
    </w:pPr>
    <w:rPr>
      <w:color w:val="918585"/>
      <w:sz w:val="20"/>
    </w:rPr>
  </w:style>
  <w:style w:type="paragraph" w:styleId="Heading6">
    <w:name w:val="heading 6"/>
    <w:basedOn w:val="HeadingBase"/>
    <w:next w:val="Normal"/>
    <w:link w:val="Heading6Char"/>
    <w:qFormat/>
    <w:rsid w:val="001C0B3C"/>
    <w:pPr>
      <w:spacing w:before="60"/>
      <w:outlineLvl w:val="5"/>
    </w:pPr>
    <w:rPr>
      <w:color w:val="918585"/>
      <w:sz w:val="20"/>
    </w:rPr>
  </w:style>
  <w:style w:type="paragraph" w:styleId="Heading7">
    <w:name w:val="heading 7"/>
    <w:basedOn w:val="Normal"/>
    <w:next w:val="Normal"/>
    <w:link w:val="Heading7Char"/>
    <w:qFormat/>
    <w:rsid w:val="001C0B3C"/>
    <w:pPr>
      <w:ind w:left="720"/>
      <w:outlineLvl w:val="6"/>
    </w:pPr>
    <w:rPr>
      <w:i/>
    </w:rPr>
  </w:style>
  <w:style w:type="paragraph" w:styleId="Heading8">
    <w:name w:val="heading 8"/>
    <w:basedOn w:val="Normal"/>
    <w:next w:val="Normal"/>
    <w:link w:val="Heading8Char"/>
    <w:qFormat/>
    <w:rsid w:val="001C0B3C"/>
    <w:pPr>
      <w:ind w:left="720"/>
      <w:outlineLvl w:val="7"/>
    </w:pPr>
    <w:rPr>
      <w:i/>
    </w:rPr>
  </w:style>
  <w:style w:type="paragraph" w:styleId="Heading9">
    <w:name w:val="heading 9"/>
    <w:basedOn w:val="Normal"/>
    <w:next w:val="Normal"/>
    <w:link w:val="Heading9Char"/>
    <w:qFormat/>
    <w:rsid w:val="001C0B3C"/>
    <w:pPr>
      <w:ind w:left="720"/>
      <w:outlineLvl w:val="8"/>
    </w:pPr>
    <w:rPr>
      <w:i/>
    </w:rPr>
  </w:style>
  <w:style w:type="character" w:default="1" w:styleId="DefaultParagraphFont">
    <w:name w:val="Default Paragraph Font"/>
    <w:uiPriority w:val="1"/>
    <w:unhideWhenUsed/>
    <w:rsid w:val="001C0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B3C"/>
  </w:style>
  <w:style w:type="character" w:customStyle="1" w:styleId="Heading1Char">
    <w:name w:val="Heading 1 Char"/>
    <w:basedOn w:val="DefaultParagraphFont"/>
    <w:link w:val="Heading1"/>
    <w:rsid w:val="001C0B3C"/>
    <w:rPr>
      <w:rFonts w:ascii="Times New Roman" w:eastAsia="Times New Roman" w:hAnsi="Times New Roman" w:cs="Times New Roman"/>
      <w:b/>
      <w:sz w:val="32"/>
      <w:szCs w:val="20"/>
      <w:lang w:eastAsia="en-US"/>
    </w:rPr>
  </w:style>
  <w:style w:type="paragraph" w:styleId="BodyText">
    <w:name w:val="Body Text"/>
    <w:basedOn w:val="Normal"/>
    <w:link w:val="BodyTextChar"/>
    <w:rsid w:val="001C0B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B3C"/>
    <w:rPr>
      <w:rFonts w:ascii="Times New Roman" w:eastAsia="Times New Roman" w:hAnsi="Times New Roman" w:cs="Times New Roman"/>
      <w:sz w:val="24"/>
      <w:lang w:eastAsia="en-US"/>
    </w:rPr>
  </w:style>
  <w:style w:type="paragraph" w:styleId="ListBullet">
    <w:name w:val="List Bullet"/>
    <w:basedOn w:val="List"/>
    <w:rsid w:val="001C0B3C"/>
    <w:pPr>
      <w:numPr>
        <w:numId w:val="13"/>
      </w:numPr>
      <w:tabs>
        <w:tab w:val="clear" w:pos="340"/>
      </w:tabs>
      <w:spacing w:before="40" w:after="40"/>
    </w:pPr>
  </w:style>
  <w:style w:type="character" w:customStyle="1" w:styleId="SpecialBold">
    <w:name w:val="Special Bold"/>
    <w:basedOn w:val="DefaultParagraphFont"/>
    <w:rsid w:val="001C0B3C"/>
    <w:rPr>
      <w:b/>
      <w:spacing w:val="0"/>
    </w:rPr>
  </w:style>
  <w:style w:type="paragraph" w:styleId="ListBullet2">
    <w:name w:val="List Bullet 2"/>
    <w:basedOn w:val="List2"/>
    <w:rsid w:val="001C0B3C"/>
    <w:pPr>
      <w:numPr>
        <w:numId w:val="14"/>
      </w:numPr>
      <w:tabs>
        <w:tab w:val="clear" w:pos="680"/>
      </w:tabs>
    </w:pPr>
  </w:style>
  <w:style w:type="paragraph" w:customStyle="1" w:styleId="SuperHeading">
    <w:name w:val="SuperHeading"/>
    <w:basedOn w:val="Normal"/>
    <w:rsid w:val="001C0B3C"/>
    <w:pPr>
      <w:spacing w:before="240" w:after="120"/>
      <w:outlineLvl w:val="0"/>
    </w:pPr>
    <w:rPr>
      <w:rFonts w:ascii="Times New Roman" w:hAnsi="Times New Roman"/>
      <w:b/>
      <w:sz w:val="32"/>
    </w:rPr>
  </w:style>
  <w:style w:type="paragraph" w:customStyle="1" w:styleId="AllowPageBreak">
    <w:name w:val="AllowPageBreak"/>
    <w:rsid w:val="001C0B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0B3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0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B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B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B3C"/>
    <w:rPr>
      <w:rFonts w:ascii="Courier New" w:eastAsia="Times New Roman" w:hAnsi="Courier New" w:cs="Times New Roman"/>
      <w:i/>
      <w:szCs w:val="20"/>
      <w:lang w:eastAsia="en-US"/>
    </w:rPr>
  </w:style>
  <w:style w:type="paragraph" w:customStyle="1" w:styleId="HeadingBase">
    <w:name w:val="Heading Base"/>
    <w:rsid w:val="001C0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B3C"/>
    <w:pPr>
      <w:tabs>
        <w:tab w:val="right" w:leader="dot" w:pos="9072"/>
      </w:tabs>
      <w:ind w:left="567"/>
    </w:pPr>
    <w:rPr>
      <w:szCs w:val="22"/>
    </w:rPr>
  </w:style>
  <w:style w:type="paragraph" w:customStyle="1" w:styleId="TOCBase">
    <w:name w:val="TOC Base"/>
    <w:rsid w:val="001C0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B3C"/>
    <w:pPr>
      <w:tabs>
        <w:tab w:val="right" w:leader="dot" w:pos="9072"/>
      </w:tabs>
      <w:spacing w:before="40" w:after="40"/>
      <w:ind w:left="284"/>
    </w:pPr>
    <w:rPr>
      <w:rFonts w:ascii="Times New Roman" w:hAnsi="Times New Roman"/>
    </w:rPr>
  </w:style>
  <w:style w:type="paragraph" w:styleId="TOC1">
    <w:name w:val="toc 1"/>
    <w:basedOn w:val="TOCBase"/>
    <w:next w:val="Normal"/>
    <w:rsid w:val="001C0B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B3C"/>
    <w:rPr>
      <w:rFonts w:ascii="Times New Roman" w:eastAsia="Times New Roman" w:hAnsi="Times New Roman" w:cs="Times New Roman"/>
      <w:sz w:val="16"/>
      <w:lang w:eastAsia="en-US"/>
    </w:rPr>
  </w:style>
  <w:style w:type="paragraph" w:styleId="Title">
    <w:name w:val="Title"/>
    <w:basedOn w:val="HeadingBase"/>
    <w:link w:val="TitleChar"/>
    <w:qFormat/>
    <w:rsid w:val="001C0B3C"/>
    <w:pPr>
      <w:spacing w:before="5040"/>
      <w:jc w:val="center"/>
    </w:pPr>
    <w:rPr>
      <w:sz w:val="48"/>
      <w:szCs w:val="72"/>
      <w:lang w:val="en-US"/>
    </w:rPr>
  </w:style>
  <w:style w:type="character" w:customStyle="1" w:styleId="TitleChar">
    <w:name w:val="Title Char"/>
    <w:basedOn w:val="DefaultParagraphFont"/>
    <w:link w:val="Title"/>
    <w:rsid w:val="001C0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B3C"/>
    <w:pPr>
      <w:tabs>
        <w:tab w:val="left" w:pos="3600"/>
        <w:tab w:val="left" w:pos="3958"/>
      </w:tabs>
    </w:pPr>
  </w:style>
  <w:style w:type="paragraph" w:styleId="List">
    <w:name w:val="List"/>
    <w:basedOn w:val="BodyText"/>
    <w:next w:val="BodyText"/>
    <w:rsid w:val="001C0B3C"/>
    <w:pPr>
      <w:tabs>
        <w:tab w:val="left" w:pos="340"/>
      </w:tabs>
      <w:spacing w:before="60" w:after="60"/>
      <w:ind w:left="340" w:hanging="340"/>
    </w:pPr>
  </w:style>
  <w:style w:type="paragraph" w:customStyle="1" w:styleId="Note">
    <w:name w:val="Note"/>
    <w:basedOn w:val="BodyText"/>
    <w:rsid w:val="001C0B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B3C"/>
    <w:pPr>
      <w:framePr w:wrap="auto" w:hAnchor="text" w:y="6049"/>
    </w:pPr>
    <w:rPr>
      <w:color w:val="000000"/>
      <w:sz w:val="40"/>
    </w:rPr>
  </w:style>
  <w:style w:type="paragraph" w:customStyle="1" w:styleId="TOCTitle">
    <w:name w:val="TOCTitle"/>
    <w:basedOn w:val="Heading1"/>
    <w:rsid w:val="001C0B3C"/>
    <w:pPr>
      <w:spacing w:after="240"/>
      <w:jc w:val="center"/>
      <w:outlineLvl w:val="9"/>
    </w:pPr>
    <w:rPr>
      <w:caps/>
    </w:rPr>
  </w:style>
  <w:style w:type="paragraph" w:customStyle="1" w:styleId="Version">
    <w:name w:val="Version"/>
    <w:rsid w:val="001C0B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B3C"/>
    <w:pPr>
      <w:keepNext w:val="0"/>
      <w:tabs>
        <w:tab w:val="right" w:pos="4176"/>
      </w:tabs>
      <w:ind w:left="198" w:hanging="198"/>
    </w:pPr>
    <w:rPr>
      <w:rFonts w:ascii="Garamond" w:hAnsi="Garamond"/>
    </w:rPr>
  </w:style>
  <w:style w:type="paragraph" w:styleId="IndexHeading">
    <w:name w:val="index heading"/>
    <w:basedOn w:val="Normal"/>
    <w:next w:val="Index1"/>
    <w:semiHidden/>
    <w:rsid w:val="001C0B3C"/>
    <w:pPr>
      <w:spacing w:before="120" w:after="120"/>
    </w:pPr>
    <w:rPr>
      <w:rFonts w:ascii="Arial" w:hAnsi="Arial"/>
      <w:b/>
      <w:color w:val="918585"/>
      <w:sz w:val="24"/>
    </w:rPr>
  </w:style>
  <w:style w:type="paragraph" w:styleId="Header">
    <w:name w:val="header"/>
    <w:basedOn w:val="Normal"/>
    <w:link w:val="HeaderChar"/>
    <w:rsid w:val="001C0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B3C"/>
    <w:rPr>
      <w:rFonts w:ascii="Times New Roman" w:eastAsia="Times New Roman" w:hAnsi="Times New Roman" w:cs="Times New Roman"/>
      <w:sz w:val="16"/>
      <w:szCs w:val="20"/>
      <w:lang w:val="en-GB" w:eastAsia="en-US"/>
    </w:rPr>
  </w:style>
  <w:style w:type="paragraph" w:customStyle="1" w:styleId="Chapter">
    <w:name w:val="Chapter"/>
    <w:basedOn w:val="Normal"/>
    <w:rsid w:val="001C0B3C"/>
    <w:pPr>
      <w:spacing w:before="240"/>
    </w:pPr>
    <w:rPr>
      <w:rFonts w:ascii="Times New Roman" w:hAnsi="Times New Roman"/>
      <w:smallCaps/>
      <w:spacing w:val="80"/>
      <w:sz w:val="28"/>
    </w:rPr>
  </w:style>
  <w:style w:type="paragraph" w:customStyle="1" w:styleId="InChapter">
    <w:name w:val="InChapter"/>
    <w:basedOn w:val="Heading3"/>
    <w:rsid w:val="001C0B3C"/>
    <w:pPr>
      <w:spacing w:after="240"/>
      <w:outlineLvl w:val="9"/>
    </w:pPr>
    <w:rPr>
      <w:noProof/>
    </w:rPr>
  </w:style>
  <w:style w:type="paragraph" w:styleId="Index2">
    <w:name w:val="index 2"/>
    <w:basedOn w:val="Normal"/>
    <w:next w:val="Normal"/>
    <w:semiHidden/>
    <w:rsid w:val="001C0B3C"/>
    <w:pPr>
      <w:tabs>
        <w:tab w:val="right" w:pos="4176"/>
      </w:tabs>
      <w:ind w:left="568" w:hanging="284"/>
    </w:pPr>
    <w:rPr>
      <w:rFonts w:ascii="Garamond" w:hAnsi="Garamond"/>
    </w:rPr>
  </w:style>
  <w:style w:type="paragraph" w:customStyle="1" w:styleId="Byline">
    <w:name w:val="Byline"/>
    <w:rsid w:val="001C0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B3C"/>
    <w:pPr>
      <w:tabs>
        <w:tab w:val="clear" w:pos="3600"/>
        <w:tab w:val="clear" w:pos="3958"/>
      </w:tabs>
      <w:jc w:val="right"/>
    </w:pPr>
  </w:style>
  <w:style w:type="character" w:styleId="Emphasis">
    <w:name w:val="Emphasis"/>
    <w:basedOn w:val="DefaultParagraphFont"/>
    <w:qFormat/>
    <w:rsid w:val="001C0B3C"/>
    <w:rPr>
      <w:i/>
    </w:rPr>
  </w:style>
  <w:style w:type="paragraph" w:styleId="Caption">
    <w:name w:val="caption"/>
    <w:basedOn w:val="BodyText"/>
    <w:next w:val="Normal"/>
    <w:qFormat/>
    <w:rsid w:val="001C0B3C"/>
    <w:pPr>
      <w:framePr w:w="2268" w:hSpace="181" w:vSpace="181" w:wrap="around" w:vAnchor="text" w:hAnchor="page" w:x="1135" w:y="285" w:anchorLock="1"/>
    </w:pPr>
    <w:rPr>
      <w:i/>
    </w:rPr>
  </w:style>
  <w:style w:type="paragraph" w:customStyle="1" w:styleId="MiniTOCTitle">
    <w:name w:val="MiniTOCTitle"/>
    <w:basedOn w:val="Heading4"/>
    <w:rsid w:val="001C0B3C"/>
    <w:pPr>
      <w:spacing w:before="240"/>
      <w:outlineLvl w:val="9"/>
    </w:pPr>
    <w:rPr>
      <w:noProof/>
      <w:sz w:val="24"/>
    </w:rPr>
  </w:style>
  <w:style w:type="paragraph" w:customStyle="1" w:styleId="MiniTOCItem">
    <w:name w:val="MiniTOCItem"/>
    <w:basedOn w:val="ListBullet"/>
    <w:rsid w:val="001C0B3C"/>
    <w:pPr>
      <w:numPr>
        <w:numId w:val="0"/>
      </w:numPr>
      <w:tabs>
        <w:tab w:val="right" w:leader="dot" w:pos="6521"/>
      </w:tabs>
      <w:spacing w:before="0" w:after="0"/>
    </w:pPr>
  </w:style>
  <w:style w:type="paragraph" w:customStyle="1" w:styleId="TOFTitle">
    <w:name w:val="TOFTitle"/>
    <w:basedOn w:val="TOCTitle"/>
    <w:rsid w:val="001C0B3C"/>
  </w:style>
  <w:style w:type="paragraph" w:styleId="TableofFigures">
    <w:name w:val="table of figures"/>
    <w:basedOn w:val="Normal"/>
    <w:next w:val="Normal"/>
    <w:semiHidden/>
    <w:rsid w:val="001C0B3C"/>
    <w:pPr>
      <w:tabs>
        <w:tab w:val="right" w:leader="dot" w:pos="9072"/>
      </w:tabs>
      <w:ind w:left="970" w:hanging="403"/>
    </w:pPr>
    <w:rPr>
      <w:rFonts w:ascii="Times New Roman" w:hAnsi="Times New Roman"/>
      <w:b/>
    </w:rPr>
  </w:style>
  <w:style w:type="paragraph" w:styleId="ListNumber">
    <w:name w:val="List Number"/>
    <w:basedOn w:val="List"/>
    <w:rsid w:val="001C0B3C"/>
    <w:pPr>
      <w:numPr>
        <w:numId w:val="16"/>
      </w:numPr>
      <w:tabs>
        <w:tab w:val="clear" w:pos="340"/>
      </w:tabs>
    </w:pPr>
  </w:style>
  <w:style w:type="character" w:customStyle="1" w:styleId="WingdingSymbols">
    <w:name w:val="Wingding Symbols"/>
    <w:rsid w:val="001C0B3C"/>
    <w:rPr>
      <w:rFonts w:ascii="Wingdings" w:hAnsi="Wingdings"/>
    </w:rPr>
  </w:style>
  <w:style w:type="paragraph" w:customStyle="1" w:styleId="TableHeading">
    <w:name w:val="Table Heading"/>
    <w:basedOn w:val="HeadingBase"/>
    <w:rsid w:val="001C0B3C"/>
    <w:pPr>
      <w:keepLines/>
      <w:pBdr>
        <w:bottom w:val="single" w:sz="6" w:space="1" w:color="918585"/>
      </w:pBdr>
      <w:spacing w:before="240"/>
    </w:pPr>
  </w:style>
  <w:style w:type="character" w:customStyle="1" w:styleId="HotSpot">
    <w:name w:val="HotSpot"/>
    <w:rsid w:val="001C0B3C"/>
    <w:rPr>
      <w:color w:val="0033CC"/>
      <w:u w:val="none"/>
    </w:rPr>
  </w:style>
  <w:style w:type="paragraph" w:customStyle="1" w:styleId="BodyTextRight">
    <w:name w:val="Body Text Right"/>
    <w:basedOn w:val="BodyText"/>
    <w:rsid w:val="001C0B3C"/>
    <w:pPr>
      <w:spacing w:before="0" w:after="0"/>
      <w:jc w:val="right"/>
    </w:pPr>
  </w:style>
  <w:style w:type="paragraph" w:styleId="Index3">
    <w:name w:val="index 3"/>
    <w:basedOn w:val="ListNumber2"/>
    <w:next w:val="Normal"/>
    <w:semiHidden/>
    <w:rsid w:val="001C0B3C"/>
    <w:pPr>
      <w:numPr>
        <w:numId w:val="0"/>
      </w:numPr>
      <w:tabs>
        <w:tab w:val="right" w:leader="dot" w:pos="4176"/>
      </w:tabs>
    </w:pPr>
  </w:style>
  <w:style w:type="paragraph" w:styleId="ListNumber2">
    <w:name w:val="List Number 2"/>
    <w:basedOn w:val="List2"/>
    <w:rsid w:val="001C0B3C"/>
    <w:pPr>
      <w:numPr>
        <w:numId w:val="11"/>
      </w:numPr>
      <w:tabs>
        <w:tab w:val="clear" w:pos="1060"/>
      </w:tabs>
    </w:pPr>
  </w:style>
  <w:style w:type="paragraph" w:customStyle="1" w:styleId="MarginNote">
    <w:name w:val="Margin Note"/>
    <w:basedOn w:val="BodyText"/>
    <w:rsid w:val="001C0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B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B3C"/>
    <w:rPr>
      <w:sz w:val="32"/>
    </w:rPr>
  </w:style>
  <w:style w:type="paragraph" w:customStyle="1" w:styleId="HeadingProcedure">
    <w:name w:val="Heading Procedure"/>
    <w:basedOn w:val="HeadingBase"/>
    <w:next w:val="Normal"/>
    <w:rsid w:val="001C0B3C"/>
    <w:pPr>
      <w:tabs>
        <w:tab w:val="left" w:pos="0"/>
      </w:tabs>
      <w:spacing w:before="120" w:after="60"/>
    </w:pPr>
    <w:rPr>
      <w:i/>
      <w:color w:val="918585"/>
      <w:sz w:val="22"/>
    </w:rPr>
  </w:style>
  <w:style w:type="paragraph" w:customStyle="1" w:styleId="TableBodyText">
    <w:name w:val="Table Body Text"/>
    <w:basedOn w:val="BodyText"/>
    <w:rsid w:val="001C0B3C"/>
    <w:pPr>
      <w:spacing w:before="60" w:after="60"/>
    </w:pPr>
  </w:style>
  <w:style w:type="paragraph" w:styleId="ListContinue">
    <w:name w:val="List Continue"/>
    <w:basedOn w:val="List"/>
    <w:rsid w:val="001C0B3C"/>
    <w:pPr>
      <w:ind w:firstLine="0"/>
    </w:pPr>
  </w:style>
  <w:style w:type="paragraph" w:customStyle="1" w:styleId="ListNote">
    <w:name w:val="List Note"/>
    <w:basedOn w:val="List"/>
    <w:rsid w:val="001C0B3C"/>
    <w:pPr>
      <w:pBdr>
        <w:top w:val="single" w:sz="6" w:space="2" w:color="918585"/>
        <w:bottom w:val="single" w:sz="6" w:space="2" w:color="918585"/>
      </w:pBdr>
      <w:tabs>
        <w:tab w:val="left" w:pos="1021"/>
      </w:tabs>
      <w:ind w:firstLine="0"/>
    </w:pPr>
  </w:style>
  <w:style w:type="paragraph" w:customStyle="1" w:styleId="Warning">
    <w:name w:val="Warning"/>
    <w:basedOn w:val="BodyText"/>
    <w:rsid w:val="001C0B3C"/>
    <w:pPr>
      <w:shd w:val="clear" w:color="auto" w:fill="D9D9D9"/>
      <w:tabs>
        <w:tab w:val="left" w:pos="992"/>
      </w:tabs>
      <w:ind w:left="119" w:right="119"/>
    </w:pPr>
    <w:rPr>
      <w:sz w:val="20"/>
    </w:rPr>
  </w:style>
  <w:style w:type="paragraph" w:customStyle="1" w:styleId="MarginIcons">
    <w:name w:val="Margin Icons"/>
    <w:basedOn w:val="BodyText"/>
    <w:rsid w:val="001C0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B3C"/>
    <w:rPr>
      <w:rFonts w:ascii="Courier New" w:hAnsi="Courier New"/>
    </w:rPr>
  </w:style>
  <w:style w:type="paragraph" w:customStyle="1" w:styleId="NoteBullet">
    <w:name w:val="Note Bullet"/>
    <w:basedOn w:val="Note"/>
    <w:rsid w:val="001C0B3C"/>
    <w:pPr>
      <w:tabs>
        <w:tab w:val="clear" w:pos="680"/>
      </w:tabs>
      <w:spacing w:before="60" w:after="60"/>
    </w:pPr>
  </w:style>
  <w:style w:type="paragraph" w:customStyle="1" w:styleId="SubHeading2">
    <w:name w:val="SubHeading2"/>
    <w:basedOn w:val="HeadingBase"/>
    <w:rsid w:val="001C0B3C"/>
    <w:pPr>
      <w:spacing w:before="240" w:after="60"/>
    </w:pPr>
    <w:rPr>
      <w:sz w:val="20"/>
    </w:rPr>
  </w:style>
  <w:style w:type="paragraph" w:customStyle="1" w:styleId="SubHeading1">
    <w:name w:val="SubHeading1"/>
    <w:basedOn w:val="HeadingBase"/>
    <w:rsid w:val="001C0B3C"/>
    <w:pPr>
      <w:spacing w:before="240" w:after="60"/>
    </w:pPr>
    <w:rPr>
      <w:color w:val="918585"/>
      <w:sz w:val="22"/>
    </w:rPr>
  </w:style>
  <w:style w:type="paragraph" w:customStyle="1" w:styleId="SideHeading">
    <w:name w:val="Side Heading"/>
    <w:basedOn w:val="HeadingBase"/>
    <w:rsid w:val="001C0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B3C"/>
    <w:pPr>
      <w:numPr>
        <w:numId w:val="12"/>
      </w:numPr>
    </w:pPr>
  </w:style>
  <w:style w:type="paragraph" w:styleId="PlainText">
    <w:name w:val="Plain Text"/>
    <w:basedOn w:val="Normal"/>
    <w:link w:val="PlainTextChar"/>
    <w:rsid w:val="001C0B3C"/>
    <w:rPr>
      <w:sz w:val="20"/>
    </w:rPr>
  </w:style>
  <w:style w:type="character" w:customStyle="1" w:styleId="PlainTextChar">
    <w:name w:val="Plain Text Char"/>
    <w:basedOn w:val="DefaultParagraphFont"/>
    <w:link w:val="PlainText"/>
    <w:rsid w:val="001C0B3C"/>
    <w:rPr>
      <w:rFonts w:ascii="Courier New" w:eastAsia="Times New Roman" w:hAnsi="Courier New" w:cs="Times New Roman"/>
      <w:sz w:val="20"/>
      <w:szCs w:val="20"/>
      <w:lang w:eastAsia="en-US"/>
    </w:rPr>
  </w:style>
  <w:style w:type="character" w:customStyle="1" w:styleId="MenuOption">
    <w:name w:val="Menu Option"/>
    <w:basedOn w:val="DefaultParagraphFont"/>
    <w:rsid w:val="001C0B3C"/>
    <w:rPr>
      <w:b/>
      <w:smallCaps/>
    </w:rPr>
  </w:style>
  <w:style w:type="paragraph" w:customStyle="1" w:styleId="TableListNumber">
    <w:name w:val="Table List Number"/>
    <w:basedOn w:val="ListNumber"/>
    <w:rsid w:val="001C0B3C"/>
    <w:pPr>
      <w:numPr>
        <w:numId w:val="0"/>
      </w:numPr>
    </w:pPr>
  </w:style>
  <w:style w:type="paragraph" w:styleId="TOC4">
    <w:name w:val="toc 4"/>
    <w:basedOn w:val="TOCBase"/>
    <w:next w:val="Normal"/>
    <w:semiHidden/>
    <w:rsid w:val="001C0B3C"/>
    <w:pPr>
      <w:tabs>
        <w:tab w:val="right" w:leader="dot" w:pos="9071"/>
      </w:tabs>
      <w:ind w:left="1701"/>
    </w:pPr>
  </w:style>
  <w:style w:type="paragraph" w:customStyle="1" w:styleId="ListAlpha">
    <w:name w:val="List Alpha"/>
    <w:basedOn w:val="List"/>
    <w:rsid w:val="001C0B3C"/>
    <w:pPr>
      <w:numPr>
        <w:numId w:val="10"/>
      </w:numPr>
    </w:pPr>
  </w:style>
  <w:style w:type="paragraph" w:customStyle="1" w:styleId="ListAlpha2">
    <w:name w:val="List Alpha 2"/>
    <w:basedOn w:val="List2"/>
    <w:rsid w:val="001C0B3C"/>
    <w:pPr>
      <w:numPr>
        <w:numId w:val="9"/>
      </w:numPr>
    </w:pPr>
  </w:style>
  <w:style w:type="paragraph" w:styleId="List2">
    <w:name w:val="List 2"/>
    <w:basedOn w:val="BodyText"/>
    <w:rsid w:val="001C0B3C"/>
    <w:pPr>
      <w:tabs>
        <w:tab w:val="left" w:pos="680"/>
      </w:tabs>
      <w:spacing w:before="60" w:after="60"/>
      <w:ind w:left="680" w:hanging="340"/>
    </w:pPr>
  </w:style>
  <w:style w:type="paragraph" w:styleId="List3">
    <w:name w:val="List 3"/>
    <w:basedOn w:val="BodyText"/>
    <w:rsid w:val="001C0B3C"/>
    <w:pPr>
      <w:tabs>
        <w:tab w:val="left" w:pos="1021"/>
      </w:tabs>
      <w:spacing w:before="60" w:after="60"/>
      <w:ind w:left="1020" w:hanging="340"/>
    </w:pPr>
  </w:style>
  <w:style w:type="paragraph" w:styleId="List4">
    <w:name w:val="List 4"/>
    <w:basedOn w:val="BodyText"/>
    <w:rsid w:val="001C0B3C"/>
    <w:pPr>
      <w:tabs>
        <w:tab w:val="left" w:pos="1361"/>
      </w:tabs>
      <w:spacing w:before="60" w:after="60"/>
      <w:ind w:left="1361" w:hanging="340"/>
    </w:pPr>
  </w:style>
  <w:style w:type="paragraph" w:styleId="List5">
    <w:name w:val="List 5"/>
    <w:basedOn w:val="BodyText"/>
    <w:rsid w:val="001C0B3C"/>
    <w:pPr>
      <w:tabs>
        <w:tab w:val="left" w:pos="1701"/>
      </w:tabs>
      <w:spacing w:before="60" w:after="60"/>
      <w:ind w:left="1701" w:hanging="340"/>
    </w:pPr>
  </w:style>
  <w:style w:type="paragraph" w:styleId="ListBullet4">
    <w:name w:val="List Bullet 4"/>
    <w:basedOn w:val="List4"/>
    <w:rsid w:val="001C0B3C"/>
    <w:pPr>
      <w:numPr>
        <w:numId w:val="4"/>
      </w:numPr>
      <w:tabs>
        <w:tab w:val="clear" w:pos="1361"/>
      </w:tabs>
    </w:pPr>
  </w:style>
  <w:style w:type="paragraph" w:styleId="ListBullet5">
    <w:name w:val="List Bullet 5"/>
    <w:basedOn w:val="List5"/>
    <w:rsid w:val="001C0B3C"/>
    <w:pPr>
      <w:numPr>
        <w:numId w:val="5"/>
      </w:numPr>
    </w:pPr>
  </w:style>
  <w:style w:type="paragraph" w:styleId="ListContinue2">
    <w:name w:val="List Continue 2"/>
    <w:basedOn w:val="List2"/>
    <w:rsid w:val="001C0B3C"/>
    <w:pPr>
      <w:ind w:firstLine="0"/>
    </w:pPr>
  </w:style>
  <w:style w:type="paragraph" w:styleId="ListContinue3">
    <w:name w:val="List Continue 3"/>
    <w:basedOn w:val="List3"/>
    <w:rsid w:val="001C0B3C"/>
    <w:pPr>
      <w:ind w:left="1021" w:firstLine="0"/>
    </w:pPr>
  </w:style>
  <w:style w:type="paragraph" w:styleId="ListContinue4">
    <w:name w:val="List Continue 4"/>
    <w:basedOn w:val="List4"/>
    <w:rsid w:val="001C0B3C"/>
    <w:pPr>
      <w:ind w:firstLine="0"/>
    </w:pPr>
  </w:style>
  <w:style w:type="paragraph" w:styleId="ListContinue5">
    <w:name w:val="List Continue 5"/>
    <w:basedOn w:val="List5"/>
    <w:rsid w:val="001C0B3C"/>
    <w:pPr>
      <w:ind w:firstLine="0"/>
    </w:pPr>
  </w:style>
  <w:style w:type="paragraph" w:styleId="ListNumber3">
    <w:name w:val="List Number 3"/>
    <w:basedOn w:val="List3"/>
    <w:rsid w:val="001C0B3C"/>
    <w:pPr>
      <w:numPr>
        <w:numId w:val="6"/>
      </w:numPr>
    </w:pPr>
  </w:style>
  <w:style w:type="paragraph" w:styleId="ListNumber4">
    <w:name w:val="List Number 4"/>
    <w:basedOn w:val="List4"/>
    <w:rsid w:val="001C0B3C"/>
    <w:pPr>
      <w:numPr>
        <w:numId w:val="7"/>
      </w:numPr>
    </w:pPr>
  </w:style>
  <w:style w:type="paragraph" w:styleId="ListNumber5">
    <w:name w:val="List Number 5"/>
    <w:basedOn w:val="List5"/>
    <w:rsid w:val="001C0B3C"/>
    <w:pPr>
      <w:numPr>
        <w:numId w:val="8"/>
      </w:numPr>
    </w:pPr>
  </w:style>
  <w:style w:type="paragraph" w:styleId="BlockText">
    <w:name w:val="Block Text"/>
    <w:basedOn w:val="Normal"/>
    <w:rsid w:val="001C0B3C"/>
    <w:pPr>
      <w:spacing w:after="120"/>
      <w:ind w:left="1440" w:right="1440"/>
    </w:pPr>
  </w:style>
  <w:style w:type="character" w:customStyle="1" w:styleId="Subscript">
    <w:name w:val="Subscript"/>
    <w:basedOn w:val="DefaultParagraphFont"/>
    <w:rsid w:val="001C0B3C"/>
    <w:rPr>
      <w:sz w:val="16"/>
      <w:vertAlign w:val="subscript"/>
    </w:rPr>
  </w:style>
  <w:style w:type="character" w:customStyle="1" w:styleId="Superscript">
    <w:name w:val="Superscript"/>
    <w:basedOn w:val="DefaultParagraphFont"/>
    <w:rsid w:val="001C0B3C"/>
    <w:rPr>
      <w:sz w:val="16"/>
      <w:vertAlign w:val="superscript"/>
    </w:rPr>
  </w:style>
  <w:style w:type="character" w:customStyle="1" w:styleId="Symbols">
    <w:name w:val="Symbols"/>
    <w:basedOn w:val="DefaultParagraphFont"/>
    <w:rsid w:val="001C0B3C"/>
    <w:rPr>
      <w:rFonts w:ascii="Symbol" w:hAnsi="Symbol"/>
    </w:rPr>
  </w:style>
  <w:style w:type="character" w:customStyle="1" w:styleId="MenuOptions">
    <w:name w:val="Menu Options"/>
    <w:basedOn w:val="DefaultParagraphFont"/>
    <w:rsid w:val="001C0B3C"/>
    <w:rPr>
      <w:rFonts w:ascii="Arial Narrow" w:hAnsi="Arial Narrow"/>
      <w:smallCaps/>
    </w:rPr>
  </w:style>
  <w:style w:type="character" w:customStyle="1" w:styleId="Buttons">
    <w:name w:val="Buttons"/>
    <w:basedOn w:val="DefaultParagraphFont"/>
    <w:rsid w:val="001C0B3C"/>
    <w:rPr>
      <w:b/>
    </w:rPr>
  </w:style>
  <w:style w:type="character" w:customStyle="1" w:styleId="Underlined">
    <w:name w:val="Underlined"/>
    <w:basedOn w:val="DefaultParagraphFont"/>
    <w:rsid w:val="001C0B3C"/>
    <w:rPr>
      <w:u w:val="single"/>
    </w:rPr>
  </w:style>
  <w:style w:type="paragraph" w:customStyle="1" w:styleId="TableBodyTextRight">
    <w:name w:val="Table Body Text Right"/>
    <w:basedOn w:val="TableBodyText"/>
    <w:rsid w:val="001C0B3C"/>
    <w:pPr>
      <w:widowControl w:val="0"/>
      <w:autoSpaceDE w:val="0"/>
      <w:autoSpaceDN w:val="0"/>
      <w:adjustRightInd w:val="0"/>
      <w:jc w:val="right"/>
    </w:pPr>
    <w:rPr>
      <w:rFonts w:cs="Arial"/>
      <w:szCs w:val="18"/>
    </w:rPr>
  </w:style>
  <w:style w:type="paragraph" w:customStyle="1" w:styleId="CopyrightText">
    <w:name w:val="Copyright Text"/>
    <w:basedOn w:val="BodyText"/>
    <w:rsid w:val="001C0B3C"/>
    <w:rPr>
      <w:sz w:val="18"/>
    </w:rPr>
  </w:style>
  <w:style w:type="paragraph" w:customStyle="1" w:styleId="BodySmallRight">
    <w:name w:val="Body Small Right"/>
    <w:basedOn w:val="BodyTextRight"/>
    <w:rsid w:val="001C0B3C"/>
    <w:rPr>
      <w:sz w:val="18"/>
      <w:szCs w:val="18"/>
    </w:rPr>
  </w:style>
  <w:style w:type="paragraph" w:customStyle="1" w:styleId="MarginEdition">
    <w:name w:val="Margin Edition"/>
    <w:basedOn w:val="MarginNote"/>
    <w:rsid w:val="001C0B3C"/>
    <w:pPr>
      <w:spacing w:before="0" w:after="0"/>
    </w:pPr>
    <w:rPr>
      <w:rFonts w:ascii="Times New Roman" w:hAnsi="Times New Roman"/>
      <w:color w:val="999999"/>
    </w:rPr>
  </w:style>
  <w:style w:type="paragraph" w:customStyle="1" w:styleId="Spacer">
    <w:name w:val="Spacer"/>
    <w:basedOn w:val="Normal"/>
    <w:rsid w:val="001C0B3C"/>
    <w:rPr>
      <w:sz w:val="2"/>
      <w:szCs w:val="2"/>
    </w:rPr>
  </w:style>
  <w:style w:type="character" w:customStyle="1" w:styleId="Small">
    <w:name w:val="Small"/>
    <w:basedOn w:val="DefaultParagraphFont"/>
    <w:rsid w:val="001C0B3C"/>
    <w:rPr>
      <w:sz w:val="16"/>
    </w:rPr>
  </w:style>
  <w:style w:type="paragraph" w:customStyle="1" w:styleId="WideTable">
    <w:name w:val="Wide Table"/>
    <w:basedOn w:val="Normal"/>
    <w:rsid w:val="001C0B3C"/>
    <w:pPr>
      <w:ind w:left="-1418"/>
    </w:pPr>
    <w:rPr>
      <w:sz w:val="2"/>
      <w:szCs w:val="2"/>
    </w:rPr>
  </w:style>
  <w:style w:type="character" w:styleId="PageNumber">
    <w:name w:val="page number"/>
    <w:basedOn w:val="DefaultParagraphFont"/>
    <w:rsid w:val="001C0B3C"/>
  </w:style>
  <w:style w:type="paragraph" w:styleId="Quote">
    <w:name w:val="Quote"/>
    <w:basedOn w:val="Heading1"/>
    <w:link w:val="QuoteChar"/>
    <w:qFormat/>
    <w:rsid w:val="001C0B3C"/>
    <w:rPr>
      <w:b w:val="0"/>
      <w:sz w:val="72"/>
      <w:szCs w:val="72"/>
      <w:lang w:val="en-NZ"/>
    </w:rPr>
  </w:style>
  <w:style w:type="character" w:customStyle="1" w:styleId="QuoteChar">
    <w:name w:val="Quote Char"/>
    <w:basedOn w:val="DefaultParagraphFont"/>
    <w:link w:val="Quote"/>
    <w:rsid w:val="001C0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B3C"/>
    <w:pPr>
      <w:pageBreakBefore/>
    </w:pPr>
  </w:style>
  <w:style w:type="paragraph" w:customStyle="1" w:styleId="Border">
    <w:name w:val="Border"/>
    <w:basedOn w:val="Normal"/>
    <w:qFormat/>
    <w:rsid w:val="001C0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B3C"/>
    <w:rPr>
      <w:b/>
      <w:bCs/>
      <w:i/>
      <w:iCs/>
      <w:color w:val="auto"/>
    </w:rPr>
  </w:style>
  <w:style w:type="paragraph" w:styleId="IntenseQuote">
    <w:name w:val="Intense Quote"/>
    <w:basedOn w:val="Normal"/>
    <w:next w:val="Normal"/>
    <w:link w:val="IntenseQuoteChar"/>
    <w:uiPriority w:val="30"/>
    <w:qFormat/>
    <w:rsid w:val="001C0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B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B3C"/>
    <w:rPr>
      <w:smallCaps/>
      <w:color w:val="auto"/>
      <w:u w:val="single"/>
    </w:rPr>
  </w:style>
  <w:style w:type="character" w:styleId="IntenseReference">
    <w:name w:val="Intense Reference"/>
    <w:basedOn w:val="DefaultParagraphFont"/>
    <w:uiPriority w:val="32"/>
    <w:qFormat/>
    <w:rsid w:val="001C0B3C"/>
    <w:rPr>
      <w:b/>
      <w:bCs/>
      <w:smallCaps/>
      <w:color w:val="auto"/>
      <w:spacing w:val="5"/>
      <w:u w:val="single"/>
    </w:rPr>
  </w:style>
  <w:style w:type="paragraph" w:customStyle="1" w:styleId="2ColumnHeading">
    <w:name w:val="2Column Heading"/>
    <w:basedOn w:val="BodyText"/>
    <w:qFormat/>
    <w:rsid w:val="001C0B3C"/>
    <w:pPr>
      <w:spacing w:after="60"/>
      <w:ind w:left="-2268"/>
    </w:pPr>
    <w:rPr>
      <w:b/>
    </w:rPr>
  </w:style>
  <w:style w:type="paragraph" w:customStyle="1" w:styleId="Heading1TOC">
    <w:name w:val="Heading1 TOC"/>
    <w:basedOn w:val="Normal"/>
    <w:qFormat/>
    <w:rsid w:val="001C0B3C"/>
    <w:pPr>
      <w:spacing w:before="240" w:after="120"/>
    </w:pPr>
    <w:rPr>
      <w:rFonts w:ascii="Times New Roman" w:hAnsi="Times New Roman"/>
      <w:b/>
      <w:sz w:val="32"/>
    </w:rPr>
  </w:style>
  <w:style w:type="paragraph" w:customStyle="1" w:styleId="Heading2TOC">
    <w:name w:val="Heading2 TOC"/>
    <w:basedOn w:val="Normal"/>
    <w:qFormat/>
    <w:rsid w:val="001C0B3C"/>
    <w:pPr>
      <w:spacing w:before="240" w:after="60"/>
    </w:pPr>
    <w:rPr>
      <w:rFonts w:ascii="Times New Roman" w:hAnsi="Times New Roman"/>
      <w:b/>
      <w:sz w:val="28"/>
    </w:rPr>
  </w:style>
  <w:style w:type="character" w:customStyle="1" w:styleId="Underline">
    <w:name w:val="Underline"/>
    <w:basedOn w:val="DefaultParagraphFont"/>
    <w:qFormat/>
    <w:rsid w:val="001C0B3C"/>
    <w:rPr>
      <w:u w:val="single"/>
    </w:rPr>
  </w:style>
  <w:style w:type="character" w:customStyle="1" w:styleId="BoldandItalics">
    <w:name w:val="Bold and Italics"/>
    <w:qFormat/>
    <w:rsid w:val="001C0B3C"/>
    <w:rPr>
      <w:b/>
      <w:i/>
      <w:u w:val="none"/>
    </w:rPr>
  </w:style>
  <w:style w:type="paragraph" w:styleId="BalloonText">
    <w:name w:val="Balloon Text"/>
    <w:basedOn w:val="Normal"/>
    <w:link w:val="BalloonTextChar"/>
    <w:rsid w:val="001C0B3C"/>
    <w:rPr>
      <w:rFonts w:ascii="Tahoma" w:hAnsi="Tahoma" w:cs="Tahoma"/>
      <w:sz w:val="16"/>
      <w:szCs w:val="16"/>
    </w:rPr>
  </w:style>
  <w:style w:type="character" w:customStyle="1" w:styleId="BalloonTextChar">
    <w:name w:val="Balloon Text Char"/>
    <w:basedOn w:val="DefaultParagraphFont"/>
    <w:link w:val="BalloonText"/>
    <w:rsid w:val="001C0B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B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B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B3C"/>
    <w:rPr>
      <w:b/>
      <w:color w:val="660033"/>
      <w:spacing w:val="0"/>
    </w:rPr>
  </w:style>
  <w:style w:type="paragraph" w:customStyle="1" w:styleId="Nameditemlist">
    <w:name w:val="Named item list"/>
    <w:basedOn w:val="BodyText"/>
    <w:qFormat/>
    <w:rsid w:val="001C0B3C"/>
    <w:pPr>
      <w:tabs>
        <w:tab w:val="left" w:pos="2835"/>
      </w:tabs>
      <w:ind w:left="2835" w:hanging="2835"/>
    </w:pPr>
  </w:style>
  <w:style w:type="paragraph" w:customStyle="1" w:styleId="BodyTextnopadding">
    <w:name w:val="Body Text no padding"/>
    <w:basedOn w:val="BodyText"/>
    <w:qFormat/>
    <w:rsid w:val="001C0B3C"/>
    <w:pPr>
      <w:spacing w:before="0" w:after="0"/>
    </w:pPr>
  </w:style>
  <w:style w:type="paragraph" w:customStyle="1" w:styleId="BodyTextBold">
    <w:name w:val="Body Text Bold"/>
    <w:basedOn w:val="BodyText"/>
    <w:qFormat/>
    <w:rsid w:val="001C0B3C"/>
    <w:rPr>
      <w:b/>
    </w:rPr>
  </w:style>
  <w:style w:type="character" w:styleId="Hyperlink">
    <w:name w:val="Hyperlink"/>
    <w:basedOn w:val="DefaultParagraphFont"/>
    <w:uiPriority w:val="99"/>
    <w:unhideWhenUsed/>
    <w:rsid w:val="005F33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6572</Characters>
  <Application>Microsoft Office Word</Application>
  <DocSecurity>0</DocSecurity>
  <Lines>234</Lines>
  <Paragraphs>137</Paragraphs>
  <ScaleCrop>false</ScaleCrop>
  <Company>Author-it Software Corporation Ltd.</Company>
  <LinksUpToDate>false</LinksUpToDate>
  <CharactersWithSpaces>7412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UEERA0058 Plan refrigeration and air conditioning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