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4DAF" w:rsidP="00034DAF">
      <w:pPr>
        <w:pStyle w:val="Title"/>
      </w:pPr>
      <w:r>
        <w:fldChar w:fldCharType="begin"/>
      </w:r>
      <w:r>
        <w:instrText xml:space="preserve"> TITLE   \* MERGEFORMAT </w:instrText>
      </w:r>
      <w:r>
        <w:fldChar w:fldCharType="separate"/>
      </w:r>
      <w:r>
        <w:t>UEERA0053 Install, commission, service and maintain medium temperature systems</w:t>
      </w:r>
      <w:r>
        <w:fldChar w:fldCharType="end"/>
      </w:r>
    </w:p>
    <w:p w:rsidR="00034DAF" w:rsidP="00034DAF">
      <w:pPr>
        <w:pStyle w:val="Version"/>
        <w:sectPr w:rsidSect="002472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72F9" w:rsidP="002472F9">
      <w:pPr>
        <w:pStyle w:val="SuperHeading"/>
      </w:pPr>
      <w:r w:rsidRPr="002472F9">
        <w:t>UEERA0053 Install, commission, service and maintain medium temperature systems</w:t>
      </w:r>
    </w:p>
    <w:p w:rsidR="00000000" w:rsidRPr="002472F9" w:rsidP="002472F9">
      <w:pPr>
        <w:pStyle w:val="Heading1"/>
      </w:pPr>
      <w:bookmarkStart w:id="1" w:name="O_1079324"/>
      <w:bookmarkEnd w:id="1"/>
      <w:r w:rsidRPr="002472F9">
        <w:t>Modification History</w:t>
      </w:r>
    </w:p>
    <w:tbl>
      <w:tblPr>
        <w:tblW w:w="9497" w:type="dxa"/>
        <w:tblLayout w:type="fixed"/>
        <w:tblCellMar>
          <w:left w:w="62" w:type="dxa"/>
          <w:right w:w="62" w:type="dxa"/>
        </w:tblCellMar>
        <w:tblLook w:val="0000"/>
      </w:tblPr>
      <w:tblGrid>
        <w:gridCol w:w="9497"/>
      </w:tblGrid>
      <w:tr w:rsidTr="002472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72F9" w:rsidP="002472F9">
            <w:pPr>
              <w:pStyle w:val="BodyText"/>
            </w:pPr>
            <w:r w:rsidRPr="002472F9">
              <w:t>Release 1. This is the first release of this unit of competency in the UEE Electrotechnology Training Package.</w:t>
            </w:r>
          </w:p>
        </w:tc>
      </w:tr>
    </w:tbl>
    <w:p w:rsidR="00000000" w:rsidRPr="002472F9" w:rsidP="002472F9">
      <w:pPr>
        <w:pStyle w:val="NoPaddingFontSize1"/>
      </w:pPr>
    </w:p>
    <w:p w:rsidR="00000000" w:rsidRPr="002472F9" w:rsidP="002472F9">
      <w:pPr>
        <w:pStyle w:val="AllowPageBreak"/>
      </w:pPr>
    </w:p>
    <w:p w:rsidR="00000000" w:rsidRPr="002472F9" w:rsidP="002472F9">
      <w:pPr>
        <w:pStyle w:val="Heading1"/>
      </w:pPr>
      <w:bookmarkStart w:id="2" w:name="O_1079325"/>
      <w:bookmarkEnd w:id="2"/>
      <w:r w:rsidRPr="002472F9">
        <w:t>Application</w:t>
      </w:r>
    </w:p>
    <w:tbl>
      <w:tblPr>
        <w:tblW w:w="9497" w:type="dxa"/>
        <w:tblLayout w:type="fixed"/>
        <w:tblCellMar>
          <w:left w:w="62" w:type="dxa"/>
          <w:right w:w="62" w:type="dxa"/>
        </w:tblCellMar>
        <w:tblLook w:val="0000"/>
      </w:tblPr>
      <w:tblGrid>
        <w:gridCol w:w="9497"/>
      </w:tblGrid>
      <w:tr w:rsidTr="002472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72F9" w:rsidP="002472F9">
            <w:pPr>
              <w:pStyle w:val="BodyText"/>
            </w:pPr>
            <w:r w:rsidRPr="002472F9">
              <w:t>This unit involves the skills and knowledge required to safely and effectively install, commission, service and maintain medium temperature cabinets and cool rooms employing a single evaporator and single condensing unit.  It includes the abili</w:t>
            </w:r>
            <w:r w:rsidRPr="002472F9">
              <w:t xml:space="preserve">ty to source relevant data and schematics; install components, pipe work, accessories and controls to create a functional medium temperature system; commission the system to ensure it operates at the specified design conditions; locate and rectify faults; </w:t>
            </w:r>
            <w:r w:rsidRPr="002472F9">
              <w:t>and carry out routine maintenance procedures.</w:t>
            </w:r>
          </w:p>
          <w:p w:rsidR="00000000" w:rsidRPr="002472F9" w:rsidP="002472F9">
            <w:pPr>
              <w:pStyle w:val="BodyText"/>
            </w:pPr>
            <w:r w:rsidRPr="002472F9">
              <w:t>The skills and knowledge in this unit will be applied by refrigeration and air conditioning technicians during the installation, commissioning and servicing of medium temperature refrigeration systems.</w:t>
            </w:r>
          </w:p>
          <w:p w:rsidR="00000000" w:rsidRPr="002472F9" w:rsidP="002472F9">
            <w:pPr>
              <w:pStyle w:val="BodyText"/>
            </w:pPr>
            <w:r w:rsidRPr="002472F9">
              <w:t>To under</w:t>
            </w:r>
            <w:r w:rsidRPr="002472F9">
              <w:t>take this unit, the learner must have a current Trainee Refrigerant Handling Licence as it includes work on refrigeration and air conditioning equipment that carries the risk of a fluorocarbon refrigerant being emitted.</w:t>
            </w:r>
          </w:p>
          <w:p w:rsidR="00000000" w:rsidRPr="002472F9" w:rsidP="002472F9">
            <w:pPr>
              <w:pStyle w:val="BodyText"/>
            </w:pPr>
            <w:r w:rsidRPr="002472F9">
              <w:t>The skills and knowledge described i</w:t>
            </w:r>
            <w:r w:rsidRPr="002472F9">
              <w:t xml:space="preserve">n this unit require a national Refrigerant Handling Licence as it includes work on refrigeration and air conditioning equipment that carries the risk of a fluorocarbon refrigerant being emitted while decanting the refrigerant or manufacturing, installing, </w:t>
            </w:r>
            <w:r w:rsidRPr="002472F9">
              <w:t>commissioning, servicing, maintaining or decommissioning refrigeration and air conditioning equipment.</w:t>
            </w:r>
          </w:p>
          <w:p w:rsidR="00000000" w:rsidRPr="002472F9" w:rsidP="002472F9">
            <w:pPr>
              <w:pStyle w:val="BodyText"/>
            </w:pPr>
            <w:r w:rsidRPr="002472F9">
              <w:t>The skills and knowledge described in this unit require a licence or permit to practice in the workplace where work is carried out on electrical installa</w:t>
            </w:r>
            <w:r w:rsidRPr="002472F9">
              <w:t>tions which are designed to operate at voltages greater than 50 volt (V) alternating current (a.c.) or 120 V direct current (d.c.).</w:t>
            </w:r>
          </w:p>
          <w:p w:rsidR="00000000" w:rsidRPr="002472F9" w:rsidP="002472F9">
            <w:pPr>
              <w:pStyle w:val="BodyText"/>
            </w:pPr>
            <w:r w:rsidRPr="002472F9">
              <w:t xml:space="preserve">Competency development activities in this unit are subject to regulations directly related to licensing. Where a licence or </w:t>
            </w:r>
            <w:r w:rsidRPr="002472F9">
              <w:t xml:space="preserve">permit to practice is not held, skills and knowledge described in this unit require a relevant contract of training, such as an Australian Apprenticeship. </w:t>
            </w:r>
          </w:p>
          <w:p w:rsidR="00000000" w:rsidRPr="002472F9" w:rsidP="002472F9">
            <w:pPr>
              <w:pStyle w:val="BodyText"/>
            </w:pPr>
            <w:r w:rsidRPr="002472F9">
              <w:t>Additional and/or other conditions may apply in some jurisdictions subject to regulations related to</w:t>
            </w:r>
            <w:r w:rsidRPr="002472F9">
              <w:t xml:space="preserve"> refrigeration, air conditioning and electrical work. Practice in the workplace and during training is also subject to work health and safety (WHS)/occupational health and safety (OHS) regulations.                                                           </w:t>
            </w:r>
            <w:r w:rsidRPr="002472F9">
              <w:t xml:space="preserve">                                                     </w:t>
            </w:r>
          </w:p>
          <w:p w:rsidR="00000000" w:rsidRPr="002472F9" w:rsidP="002472F9">
            <w:pPr>
              <w:pStyle w:val="BodyText"/>
            </w:pPr>
            <w:r w:rsidRPr="002472F9">
              <w:t>Permits may also be required for some work environments, such as confined spaces, working aloft, near live electrical apparatus and site rehabilitation.</w:t>
            </w:r>
          </w:p>
        </w:tc>
      </w:tr>
    </w:tbl>
    <w:p w:rsidR="00000000" w:rsidRPr="002472F9" w:rsidP="002472F9">
      <w:pPr>
        <w:pStyle w:val="NoPaddingFontSize1"/>
      </w:pPr>
    </w:p>
    <w:p w:rsidR="00000000" w:rsidRPr="002472F9" w:rsidP="002472F9">
      <w:pPr>
        <w:pStyle w:val="AllowPageBreak"/>
      </w:pPr>
    </w:p>
    <w:p w:rsidR="00000000" w:rsidRPr="002472F9" w:rsidP="002472F9">
      <w:pPr>
        <w:pStyle w:val="Heading1"/>
      </w:pPr>
      <w:bookmarkStart w:id="3" w:name="O_1079326"/>
      <w:bookmarkEnd w:id="3"/>
      <w:r w:rsidRPr="002472F9">
        <w:t>Pre-requisite Unit</w:t>
      </w:r>
    </w:p>
    <w:tbl>
      <w:tblPr>
        <w:tblW w:w="9497" w:type="dxa"/>
        <w:tblLayout w:type="fixed"/>
        <w:tblCellMar>
          <w:left w:w="62" w:type="dxa"/>
          <w:right w:w="62" w:type="dxa"/>
        </w:tblCellMar>
        <w:tblLook w:val="0000"/>
      </w:tblPr>
      <w:tblGrid>
        <w:gridCol w:w="9497"/>
      </w:tblGrid>
      <w:tr w:rsidTr="002472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72F9" w:rsidP="002472F9">
            <w:pPr>
              <w:pStyle w:val="BodyText"/>
            </w:pPr>
            <w:r w:rsidRPr="002472F9">
              <w:t>UEECD0007</w:t>
            </w:r>
            <w:r w:rsidRPr="002472F9">
              <w:t xml:space="preserve"> Apply work health and safety regulations, codes and practices in the workplace</w:t>
            </w:r>
          </w:p>
        </w:tc>
      </w:tr>
    </w:tbl>
    <w:p w:rsidR="00000000" w:rsidRPr="002472F9" w:rsidP="002472F9">
      <w:pPr>
        <w:pStyle w:val="NoPaddingFontSize1"/>
      </w:pPr>
    </w:p>
    <w:p w:rsidR="00000000" w:rsidRPr="002472F9" w:rsidP="002472F9">
      <w:pPr>
        <w:pStyle w:val="AllowPageBreak"/>
      </w:pPr>
    </w:p>
    <w:p w:rsidR="00000000" w:rsidRPr="002472F9" w:rsidP="002472F9">
      <w:pPr>
        <w:pStyle w:val="Heading1"/>
      </w:pPr>
      <w:bookmarkStart w:id="4" w:name="O_1079327"/>
      <w:bookmarkEnd w:id="4"/>
      <w:r w:rsidRPr="002472F9">
        <w:t>Competency Field</w:t>
      </w:r>
    </w:p>
    <w:tbl>
      <w:tblPr>
        <w:tblW w:w="9497" w:type="dxa"/>
        <w:tblLayout w:type="fixed"/>
        <w:tblCellMar>
          <w:left w:w="62" w:type="dxa"/>
          <w:right w:w="62" w:type="dxa"/>
        </w:tblCellMar>
        <w:tblLook w:val="0000"/>
      </w:tblPr>
      <w:tblGrid>
        <w:gridCol w:w="9497"/>
      </w:tblGrid>
      <w:tr w:rsidTr="002472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72F9" w:rsidP="002472F9">
            <w:pPr>
              <w:pStyle w:val="BodyText"/>
            </w:pPr>
            <w:r w:rsidRPr="002472F9">
              <w:t>Refrigeration and air-conditioning</w:t>
            </w:r>
          </w:p>
        </w:tc>
      </w:tr>
    </w:tbl>
    <w:p w:rsidR="00000000" w:rsidRPr="002472F9" w:rsidP="002472F9">
      <w:pPr>
        <w:pStyle w:val="NoPaddingFontSize1"/>
      </w:pPr>
    </w:p>
    <w:p w:rsidR="00000000" w:rsidRPr="002472F9" w:rsidP="002472F9">
      <w:pPr>
        <w:pStyle w:val="AllowPageBreak"/>
      </w:pPr>
    </w:p>
    <w:p w:rsidR="00000000" w:rsidRPr="002472F9" w:rsidP="002472F9">
      <w:pPr>
        <w:pStyle w:val="Heading1"/>
      </w:pPr>
      <w:bookmarkStart w:id="5" w:name="O_1079328"/>
      <w:bookmarkEnd w:id="5"/>
      <w:r w:rsidRPr="002472F9">
        <w:t>Unit Sector</w:t>
      </w:r>
    </w:p>
    <w:tbl>
      <w:tblPr>
        <w:tblW w:w="9497" w:type="dxa"/>
        <w:tblLayout w:type="fixed"/>
        <w:tblCellMar>
          <w:left w:w="62" w:type="dxa"/>
          <w:right w:w="62" w:type="dxa"/>
        </w:tblCellMar>
        <w:tblLook w:val="0000"/>
      </w:tblPr>
      <w:tblGrid>
        <w:gridCol w:w="9497"/>
      </w:tblGrid>
      <w:tr w:rsidTr="002472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72F9" w:rsidP="002472F9">
            <w:pPr>
              <w:pStyle w:val="BodyText"/>
            </w:pPr>
            <w:r w:rsidRPr="002472F9">
              <w:t>Electrotechnology</w:t>
            </w:r>
          </w:p>
        </w:tc>
      </w:tr>
    </w:tbl>
    <w:p w:rsidR="00000000" w:rsidRPr="002472F9" w:rsidP="002472F9">
      <w:pPr>
        <w:pStyle w:val="NoPaddingFontSize1"/>
      </w:pPr>
    </w:p>
    <w:p w:rsidR="00000000" w:rsidRPr="002472F9" w:rsidP="002472F9">
      <w:pPr>
        <w:pStyle w:val="AllowPageBreak"/>
      </w:pPr>
    </w:p>
    <w:p w:rsidR="00000000" w:rsidRPr="002472F9" w:rsidP="002472F9">
      <w:pPr>
        <w:pStyle w:val="Heading1"/>
      </w:pPr>
      <w:bookmarkStart w:id="6" w:name="O_1079329"/>
      <w:bookmarkEnd w:id="6"/>
      <w:r w:rsidRPr="002472F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472F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472F9" w:rsidP="002472F9">
            <w:pPr>
              <w:pStyle w:val="BodyText"/>
            </w:pPr>
            <w:r w:rsidRPr="002472F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rPr>
                <w:rStyle w:val="SpecialBold"/>
              </w:rPr>
              <w:t>PERFORMANCE CRITERIA</w:t>
            </w:r>
          </w:p>
        </w:tc>
      </w:tr>
      <w:tr w:rsidTr="002472F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t>Performance criteria describe the performance needed to demonstrate achievement of the element.</w:t>
            </w:r>
          </w:p>
        </w:tc>
      </w:tr>
      <w:tr w:rsidTr="002472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472F9" w:rsidP="002472F9">
            <w:pPr>
              <w:pStyle w:val="BodyText"/>
            </w:pPr>
            <w:r w:rsidRPr="002472F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472F9" w:rsidP="002472F9">
            <w:pPr>
              <w:pStyle w:val="BodyText"/>
            </w:pPr>
            <w:r w:rsidRPr="002472F9">
              <w:rPr>
                <w:rStyle w:val="SpecialBold"/>
              </w:rPr>
              <w:t>Prepare to install medium temperature cabinet or cool room systems</w:t>
            </w:r>
          </w:p>
        </w:tc>
        <w:tc>
          <w:tcPr>
            <w:tcW w:w="697"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t>WHS/OHS risk control measures and procedures for carrying out the work are obtained and implemented in accordance with workplace procedures</w:t>
            </w:r>
          </w:p>
        </w:tc>
      </w:tr>
      <w:tr w:rsidTr="002472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72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t>Work details are determined from docum</w:t>
            </w:r>
            <w:r w:rsidRPr="002472F9">
              <w:t>entation and/or supervisor to establish scope of work to be completed in accordance with workplace procedures</w:t>
            </w:r>
          </w:p>
        </w:tc>
      </w:tr>
      <w:tr w:rsidTr="002472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72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t>Components, piping, accessories, controls and consumables for the installation work are obtained and checked against jo</w:t>
            </w:r>
            <w:r w:rsidRPr="002472F9">
              <w:t xml:space="preserve">b requirements in accordance with industry standards and codes of practice </w:t>
            </w:r>
          </w:p>
        </w:tc>
      </w:tr>
      <w:tr w:rsidTr="002472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72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t>Tools, equipment and testing devices to complete work are obtained in accordance with workplace procedures and checked for operational safety in accordance with workplace pr</w:t>
            </w:r>
            <w:r w:rsidRPr="002472F9">
              <w:t>ocedures</w:t>
            </w:r>
          </w:p>
        </w:tc>
      </w:tr>
      <w:tr w:rsidTr="002472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472F9" w:rsidP="002472F9">
            <w:pPr>
              <w:pStyle w:val="BodyText"/>
            </w:pPr>
            <w:r w:rsidRPr="002472F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472F9" w:rsidP="002472F9">
            <w:pPr>
              <w:pStyle w:val="BodyText"/>
            </w:pPr>
            <w:r w:rsidRPr="002472F9">
              <w:rPr>
                <w:rStyle w:val="SpecialBold"/>
              </w:rPr>
              <w:t>Install medium temperature cabinet or cool room systems</w:t>
            </w:r>
          </w:p>
        </w:tc>
        <w:tc>
          <w:tcPr>
            <w:tcW w:w="697"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t>Major components are securely mounted in the locations identified by the documentation or supervisor in accordance with workplace procedures</w:t>
            </w:r>
          </w:p>
        </w:tc>
      </w:tr>
      <w:tr w:rsidTr="002472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72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t>Refrigerant pipe work and associated</w:t>
            </w:r>
            <w:r w:rsidRPr="002472F9">
              <w:t xml:space="preserve"> components are installed according to specifications ensuring all connections and tube cleanliness are in accordance with job requirements and workplace procedures </w:t>
            </w:r>
          </w:p>
        </w:tc>
      </w:tr>
      <w:tr w:rsidTr="002472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72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t>Pressure testing of the installed components and pipe work is conducted to the required level for the type of refrigerant being used in accordance with relevant codes of practice and industry standards</w:t>
            </w:r>
          </w:p>
        </w:tc>
      </w:tr>
      <w:tr w:rsidTr="002472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72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t>Leaks are located and rectified employing appro</w:t>
            </w:r>
            <w:r w:rsidRPr="002472F9">
              <w:t>priate methods in accordance with relevant codes of practice and industry standards</w:t>
            </w:r>
          </w:p>
        </w:tc>
      </w:tr>
      <w:tr w:rsidTr="002472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72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t>Refrigeration system is evacuated to remove moisture and other contaminates in accordance with relevant codes of practice and industry standards</w:t>
            </w:r>
          </w:p>
        </w:tc>
      </w:tr>
      <w:tr w:rsidTr="002472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72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t>Vacuum drop t</w:t>
            </w:r>
            <w:r w:rsidRPr="002472F9">
              <w:t>est is carried out to verify all moisture and other contaminants have been removed from the system in accordance with relevant codes of practice and industry standards</w:t>
            </w:r>
          </w:p>
        </w:tc>
      </w:tr>
      <w:tr w:rsidTr="002472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72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t>Power and control circuit wiring is checked to ensure it conforms to circuit diag</w:t>
            </w:r>
            <w:r w:rsidRPr="002472F9">
              <w:t>ram specifications and system is electrically safe to energise in accordance with relevant codes of practice and industry standards.</w:t>
            </w:r>
          </w:p>
        </w:tc>
      </w:tr>
      <w:tr w:rsidTr="002472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472F9" w:rsidP="002472F9">
            <w:pPr>
              <w:pStyle w:val="BodyText"/>
            </w:pPr>
            <w:r w:rsidRPr="002472F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472F9" w:rsidP="002472F9">
            <w:pPr>
              <w:pStyle w:val="BodyText"/>
            </w:pPr>
            <w:r w:rsidRPr="002472F9">
              <w:rPr>
                <w:rStyle w:val="SpecialBold"/>
              </w:rPr>
              <w:t>Commission medium temperature cabinet or cool room systems</w:t>
            </w:r>
          </w:p>
        </w:tc>
        <w:tc>
          <w:tcPr>
            <w:tcW w:w="697"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t>Refrigeration system is charged with the appropriate type and quantity of refrigerant in accordance with relevant codes of practice, industry standards and manufacturer specifications</w:t>
            </w:r>
          </w:p>
        </w:tc>
      </w:tr>
      <w:tr w:rsidTr="002472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72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t>Operation of the refrigerant metering device is adjusted, as nece</w:t>
            </w:r>
            <w:r w:rsidRPr="002472F9">
              <w:t>ssary, to ensure operating low side superheat is in accordance with industry standards, codes of practice and/or workplace documentation or supervisor</w:t>
            </w:r>
          </w:p>
        </w:tc>
      </w:tr>
      <w:tr w:rsidTr="002472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72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t>Safety and cycling controls are adjusted to ensure the operational values are in safe and efficien</w:t>
            </w:r>
            <w:r w:rsidRPr="002472F9">
              <w:t>t operation in accordance with codes of practice and/or workplace documentation or supervisor</w:t>
            </w:r>
          </w:p>
        </w:tc>
      </w:tr>
      <w:tr w:rsidTr="002472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72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t>Measurements are obtained and recorded to confirm that the refrigerant charge is optimal and the system is operating within specified parameters in accorda</w:t>
            </w:r>
            <w:r w:rsidRPr="002472F9">
              <w:t>nce with codes of practice and industry standards</w:t>
            </w:r>
          </w:p>
        </w:tc>
      </w:tr>
      <w:tr w:rsidTr="002472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472F9" w:rsidP="002472F9">
            <w:pPr>
              <w:pStyle w:val="BodyText"/>
            </w:pPr>
            <w:r w:rsidRPr="002472F9">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2472F9" w:rsidP="002472F9">
            <w:pPr>
              <w:pStyle w:val="BodyText"/>
            </w:pPr>
            <w:r w:rsidRPr="002472F9">
              <w:rPr>
                <w:rStyle w:val="SpecialBold"/>
              </w:rPr>
              <w:t>Locate and rectify faults and carry out maintenance on medium temperature cabinet or cool room systems</w:t>
            </w:r>
          </w:p>
        </w:tc>
        <w:tc>
          <w:tcPr>
            <w:tcW w:w="697"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t xml:space="preserve">Fault diagnosis is carried out in a logical and effective manner in accordance with relevant codes of practice, industry standards and workplace procedures </w:t>
            </w:r>
          </w:p>
        </w:tc>
      </w:tr>
      <w:tr w:rsidTr="002472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72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t xml:space="preserve">Fault-finding and rectification processes are carried out effectively without damage to the </w:t>
            </w:r>
            <w:r w:rsidRPr="002472F9">
              <w:t>system and components in accordance with relevant codes of practice, industry standards and workplace procedures</w:t>
            </w:r>
          </w:p>
        </w:tc>
      </w:tr>
      <w:tr w:rsidTr="002472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72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t>System is returned to an operational state in accordance with workplace procedures and manufacturer specifications</w:t>
            </w:r>
          </w:p>
        </w:tc>
      </w:tr>
      <w:tr w:rsidTr="002472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72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t>Components tha</w:t>
            </w:r>
            <w:r w:rsidRPr="002472F9">
              <w:t>t require routine maintenance are identified and regularly maintained in accordance with relevant timeframes, industry standards and workplace procedures</w:t>
            </w:r>
          </w:p>
        </w:tc>
      </w:tr>
      <w:tr w:rsidTr="002472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472F9" w:rsidP="002472F9">
            <w:pPr>
              <w:pStyle w:val="BodyText"/>
            </w:pPr>
            <w:r w:rsidRPr="002472F9">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2472F9" w:rsidP="002472F9">
            <w:pPr>
              <w:pStyle w:val="BodyText"/>
            </w:pPr>
            <w:r w:rsidRPr="002472F9">
              <w:rPr>
                <w:rStyle w:val="SpecialBold"/>
              </w:rPr>
              <w:t>Complete work and report activities</w:t>
            </w:r>
          </w:p>
        </w:tc>
        <w:tc>
          <w:tcPr>
            <w:tcW w:w="697"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t>WHS/OHS risk control measures continue to be applied in accordance with workplace procedures</w:t>
            </w:r>
          </w:p>
        </w:tc>
      </w:tr>
      <w:tr w:rsidTr="002472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72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t>Worksite and equipment are cleaned and made safe in accordance with workplace procedures</w:t>
            </w:r>
          </w:p>
        </w:tc>
      </w:tr>
      <w:tr w:rsidTr="002472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72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t>Refrigerant usage is recorded in accordance with relevant in</w:t>
            </w:r>
            <w:r w:rsidRPr="002472F9">
              <w:t>dustry regulations and codes of practices</w:t>
            </w:r>
          </w:p>
        </w:tc>
      </w:tr>
      <w:tr w:rsidTr="002472F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72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2472F9" w:rsidP="002472F9">
            <w:pPr>
              <w:pStyle w:val="BodyText"/>
            </w:pPr>
            <w:r w:rsidRPr="002472F9">
              <w:t>Supervisor is notified of task completion in accordance with workplace procedures</w:t>
            </w:r>
          </w:p>
        </w:tc>
      </w:tr>
    </w:tbl>
    <w:p w:rsidR="00000000" w:rsidRPr="002472F9" w:rsidP="002472F9">
      <w:pPr>
        <w:pStyle w:val="NoPaddingFontSize1"/>
      </w:pPr>
    </w:p>
    <w:p w:rsidR="00000000" w:rsidRPr="002472F9" w:rsidP="002472F9">
      <w:pPr>
        <w:pStyle w:val="AllowPageBreak"/>
      </w:pPr>
    </w:p>
    <w:p w:rsidR="00000000" w:rsidRPr="002472F9" w:rsidP="002472F9">
      <w:pPr>
        <w:pStyle w:val="Heading1"/>
      </w:pPr>
      <w:bookmarkStart w:id="7" w:name="O_1079330"/>
      <w:bookmarkEnd w:id="7"/>
      <w:r w:rsidRPr="002472F9">
        <w:t>Foundation Skills</w:t>
      </w:r>
    </w:p>
    <w:tbl>
      <w:tblPr>
        <w:tblW w:w="9497" w:type="dxa"/>
        <w:tblLayout w:type="fixed"/>
        <w:tblCellMar>
          <w:left w:w="62" w:type="dxa"/>
          <w:right w:w="62" w:type="dxa"/>
        </w:tblCellMar>
        <w:tblLook w:val="0000"/>
      </w:tblPr>
      <w:tblGrid>
        <w:gridCol w:w="9497"/>
      </w:tblGrid>
      <w:tr w:rsidTr="002472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72F9" w:rsidP="002472F9">
            <w:pPr>
              <w:pStyle w:val="BodyText"/>
            </w:pPr>
            <w:r w:rsidRPr="002472F9">
              <w:t>Foundation skills essential to performance are explicit in the performance criteria of</w:t>
            </w:r>
            <w:r w:rsidRPr="002472F9">
              <w:t xml:space="preserve"> this unit of competency.</w:t>
            </w:r>
          </w:p>
        </w:tc>
      </w:tr>
    </w:tbl>
    <w:p w:rsidR="00000000" w:rsidRPr="002472F9" w:rsidP="002472F9">
      <w:pPr>
        <w:pStyle w:val="NoPaddingFontSize1"/>
      </w:pPr>
    </w:p>
    <w:p w:rsidR="00000000" w:rsidRPr="002472F9" w:rsidP="002472F9">
      <w:pPr>
        <w:pStyle w:val="AllowPageBreak"/>
      </w:pPr>
    </w:p>
    <w:p w:rsidR="00000000" w:rsidRPr="002472F9" w:rsidP="002472F9">
      <w:pPr>
        <w:pStyle w:val="Heading1"/>
      </w:pPr>
      <w:bookmarkStart w:id="8" w:name="O_1079331"/>
      <w:bookmarkEnd w:id="8"/>
      <w:r w:rsidRPr="002472F9">
        <w:t>Range of Conditions</w:t>
      </w:r>
    </w:p>
    <w:tbl>
      <w:tblPr>
        <w:tblW w:w="9497" w:type="dxa"/>
        <w:tblLayout w:type="fixed"/>
        <w:tblCellMar>
          <w:left w:w="62" w:type="dxa"/>
          <w:right w:w="62" w:type="dxa"/>
        </w:tblCellMar>
        <w:tblLook w:val="0000"/>
      </w:tblPr>
      <w:tblGrid>
        <w:gridCol w:w="4693"/>
        <w:gridCol w:w="4804"/>
      </w:tblGrid>
      <w:tr w:rsidTr="002472F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472F9" w:rsidP="002472F9">
            <w:pPr>
              <w:pStyle w:val="BodyText"/>
            </w:pPr>
            <w:r w:rsidRPr="002472F9">
              <w:t>Range is restricted to essential operating conditions and any other variables essential to the work environment.</w:t>
            </w:r>
          </w:p>
          <w:p w:rsidR="00000000" w:rsidRPr="002472F9" w:rsidP="002472F9">
            <w:pPr>
              <w:pStyle w:val="BodyText"/>
            </w:pPr>
            <w:r w:rsidRPr="002472F9">
              <w:t>Non-essential conditions may be found in the UEE Electrotechnology Training Package Companion Volume Implementation Guide.</w:t>
            </w:r>
          </w:p>
          <w:p w:rsidR="00000000" w:rsidP="002472F9">
            <w:pPr>
              <w:pStyle w:val="BodyText"/>
              <w:rPr>
                <w:lang w:val="en-NZ"/>
              </w:rPr>
            </w:pPr>
          </w:p>
        </w:tc>
      </w:tr>
      <w:tr w:rsidTr="002472F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2472F9" w:rsidP="002472F9">
            <w:pPr>
              <w:pStyle w:val="BodyText"/>
            </w:pPr>
            <w:r w:rsidRPr="002472F9">
              <w:t>Installing, commissioning, servicing and maintaining medium temperature cabinets and cool rooms must include one of the following:</w:t>
            </w:r>
          </w:p>
          <w:p w:rsidR="00000000" w:rsidP="002472F9">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2472F9" w:rsidP="002472F9">
            <w:pPr>
              <w:pStyle w:val="ListBullet"/>
            </w:pPr>
            <w:r w:rsidRPr="002472F9">
              <w:t>medium temperature upright or under-bar refrigerated cabinet with a single evaporator</w:t>
            </w:r>
          </w:p>
          <w:p w:rsidR="00000000" w:rsidP="002472F9">
            <w:pPr>
              <w:pStyle w:val="ListBullet"/>
              <w:rPr>
                <w:lang w:val="en-NZ"/>
              </w:rPr>
            </w:pPr>
            <w:r w:rsidRPr="002472F9">
              <w:t>medium temperature refrigerated cool room with a single evaporator</w:t>
            </w:r>
          </w:p>
        </w:tc>
      </w:tr>
      <w:tr w:rsidTr="002472F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t>Condensing unit employed must include one of the following:</w:t>
            </w:r>
          </w:p>
        </w:tc>
        <w:tc>
          <w:tcPr>
            <w:tcW w:w="4804" w:type="dxa"/>
            <w:tcBorders>
              <w:top w:val="nil"/>
              <w:left w:val="nil"/>
              <w:bottom w:val="nil"/>
              <w:right w:val="nil"/>
            </w:tcBorders>
            <w:tcMar>
              <w:top w:w="0" w:type="dxa"/>
              <w:left w:w="62" w:type="dxa"/>
              <w:bottom w:w="0" w:type="dxa"/>
              <w:right w:w="62" w:type="dxa"/>
            </w:tcMar>
          </w:tcPr>
          <w:p w:rsidR="00000000" w:rsidRPr="002472F9" w:rsidP="002472F9">
            <w:pPr>
              <w:pStyle w:val="ListBullet"/>
            </w:pPr>
            <w:r w:rsidRPr="002472F9">
              <w:t>directly mounted single condensing unit</w:t>
            </w:r>
          </w:p>
          <w:p w:rsidR="00000000" w:rsidP="002472F9">
            <w:pPr>
              <w:pStyle w:val="ListBullet"/>
              <w:rPr>
                <w:lang w:val="en-NZ"/>
              </w:rPr>
            </w:pPr>
            <w:r w:rsidRPr="002472F9">
              <w:t>remotely mounted single condensing unit</w:t>
            </w:r>
          </w:p>
        </w:tc>
      </w:tr>
      <w:tr w:rsidTr="002472F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2472F9" w:rsidP="002472F9">
            <w:pPr>
              <w:pStyle w:val="BodyText"/>
            </w:pPr>
            <w:r w:rsidRPr="002472F9">
              <w:t xml:space="preserve">Refrigerant metering device employed must include one of the following: </w:t>
            </w:r>
          </w:p>
          <w:p w:rsidR="00000000" w:rsidP="002472F9">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2472F9" w:rsidP="002472F9">
            <w:pPr>
              <w:pStyle w:val="ListBullet"/>
            </w:pPr>
            <w:r w:rsidRPr="002472F9">
              <w:t>electronic expansion valve</w:t>
            </w:r>
          </w:p>
          <w:p w:rsidR="00000000" w:rsidRPr="002472F9" w:rsidP="002472F9">
            <w:pPr>
              <w:pStyle w:val="ListBullet"/>
            </w:pPr>
            <w:r w:rsidRPr="002472F9">
              <w:t>externally equalised thermostatic expansion valve</w:t>
            </w:r>
          </w:p>
          <w:p w:rsidR="00000000" w:rsidP="002472F9">
            <w:pPr>
              <w:pStyle w:val="ListBullet"/>
              <w:rPr>
                <w:lang w:val="en-NZ"/>
              </w:rPr>
            </w:pPr>
            <w:r w:rsidRPr="002472F9">
              <w:t>internally equalised th</w:t>
            </w:r>
            <w:r w:rsidRPr="002472F9">
              <w:t>ermostatic expansion valve</w:t>
            </w:r>
          </w:p>
        </w:tc>
      </w:tr>
      <w:tr w:rsidTr="002472F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t>Electrical supply to the installed medium temperature refrigeration systems must include one of the following:</w:t>
            </w:r>
          </w:p>
        </w:tc>
        <w:tc>
          <w:tcPr>
            <w:tcW w:w="4804" w:type="dxa"/>
            <w:tcBorders>
              <w:top w:val="nil"/>
              <w:left w:val="nil"/>
              <w:bottom w:val="nil"/>
              <w:right w:val="nil"/>
            </w:tcBorders>
            <w:tcMar>
              <w:top w:w="0" w:type="dxa"/>
              <w:left w:w="62" w:type="dxa"/>
              <w:bottom w:w="0" w:type="dxa"/>
              <w:right w:w="62" w:type="dxa"/>
            </w:tcMar>
          </w:tcPr>
          <w:p w:rsidR="00000000" w:rsidRPr="002472F9" w:rsidP="002472F9">
            <w:pPr>
              <w:pStyle w:val="ListBullet"/>
            </w:pPr>
            <w:r w:rsidRPr="002472F9">
              <w:t xml:space="preserve">single phase 240 V </w:t>
            </w:r>
          </w:p>
          <w:p w:rsidR="00000000" w:rsidP="002472F9">
            <w:pPr>
              <w:pStyle w:val="ListBullet"/>
              <w:rPr>
                <w:lang w:val="en-NZ"/>
              </w:rPr>
            </w:pPr>
            <w:r w:rsidRPr="002472F9">
              <w:t>three phase 415 V</w:t>
            </w:r>
          </w:p>
        </w:tc>
      </w:tr>
      <w:tr w:rsidTr="002472F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t>Fault finding and rectification of medium temperature refrigeration systems must include at least two of the following mechanical faults:</w:t>
            </w:r>
          </w:p>
        </w:tc>
        <w:tc>
          <w:tcPr>
            <w:tcW w:w="4804" w:type="dxa"/>
            <w:tcBorders>
              <w:top w:val="nil"/>
              <w:left w:val="nil"/>
              <w:bottom w:val="nil"/>
              <w:right w:val="nil"/>
            </w:tcBorders>
            <w:tcMar>
              <w:top w:w="0" w:type="dxa"/>
              <w:left w:w="62" w:type="dxa"/>
              <w:bottom w:w="0" w:type="dxa"/>
              <w:right w:w="62" w:type="dxa"/>
            </w:tcMar>
          </w:tcPr>
          <w:p w:rsidR="00000000" w:rsidRPr="002472F9" w:rsidP="002472F9">
            <w:pPr>
              <w:pStyle w:val="ListBullet"/>
            </w:pPr>
            <w:r w:rsidRPr="002472F9">
              <w:t>component failure, including compressor not pumping</w:t>
            </w:r>
          </w:p>
          <w:p w:rsidR="00000000" w:rsidRPr="002472F9" w:rsidP="002472F9">
            <w:pPr>
              <w:pStyle w:val="ListBullet"/>
            </w:pPr>
            <w:r w:rsidRPr="002472F9">
              <w:t>incorrect control setting</w:t>
            </w:r>
          </w:p>
          <w:p w:rsidR="00000000" w:rsidRPr="002472F9" w:rsidP="002472F9">
            <w:pPr>
              <w:pStyle w:val="ListBullet"/>
            </w:pPr>
            <w:r w:rsidRPr="002472F9">
              <w:t>incorrect high side sub-cooling</w:t>
            </w:r>
          </w:p>
          <w:p w:rsidR="00000000" w:rsidRPr="002472F9" w:rsidP="002472F9">
            <w:pPr>
              <w:pStyle w:val="ListBullet"/>
            </w:pPr>
            <w:r w:rsidRPr="002472F9">
              <w:t>incorre</w:t>
            </w:r>
            <w:r w:rsidRPr="002472F9">
              <w:t>ct low side superheat</w:t>
            </w:r>
          </w:p>
          <w:p w:rsidR="00000000" w:rsidRPr="002472F9" w:rsidP="002472F9">
            <w:pPr>
              <w:pStyle w:val="ListBullet"/>
            </w:pPr>
            <w:r w:rsidRPr="002472F9">
              <w:t>incorrect refrigerant charge</w:t>
            </w:r>
          </w:p>
          <w:p w:rsidR="00000000" w:rsidRPr="002472F9" w:rsidP="002472F9">
            <w:pPr>
              <w:pStyle w:val="ListBullet"/>
            </w:pPr>
            <w:r w:rsidRPr="002472F9">
              <w:t>non-condensables</w:t>
            </w:r>
          </w:p>
          <w:p w:rsidR="00000000" w:rsidP="002472F9">
            <w:pPr>
              <w:pStyle w:val="ListBullet"/>
              <w:rPr>
                <w:lang w:val="en-NZ"/>
              </w:rPr>
            </w:pPr>
            <w:r w:rsidRPr="002472F9">
              <w:t>restriction within refrigerant circuit, including filter drier and refrigerant metering device (RMD)</w:t>
            </w:r>
          </w:p>
        </w:tc>
      </w:tr>
      <w:tr w:rsidTr="002472F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2472F9">
            <w:pPr>
              <w:pStyle w:val="BodyText"/>
              <w:rPr>
                <w:lang w:val="en-NZ"/>
              </w:rPr>
            </w:pPr>
            <w:r w:rsidRPr="002472F9">
              <w:t>Fault finding and rectification of medium temperature refrigeration systems must inclu</w:t>
            </w:r>
            <w:r w:rsidRPr="002472F9">
              <w:t>de at least two of the following electrical faults:</w:t>
            </w:r>
          </w:p>
        </w:tc>
        <w:tc>
          <w:tcPr>
            <w:tcW w:w="4804" w:type="dxa"/>
            <w:tcBorders>
              <w:top w:val="nil"/>
              <w:left w:val="nil"/>
              <w:bottom w:val="nil"/>
              <w:right w:val="nil"/>
            </w:tcBorders>
            <w:tcMar>
              <w:top w:w="0" w:type="dxa"/>
              <w:left w:w="62" w:type="dxa"/>
              <w:bottom w:w="0" w:type="dxa"/>
              <w:right w:w="62" w:type="dxa"/>
            </w:tcMar>
          </w:tcPr>
          <w:p w:rsidR="00000000" w:rsidRPr="002472F9" w:rsidP="002472F9">
            <w:pPr>
              <w:pStyle w:val="ListBullet"/>
            </w:pPr>
            <w:r w:rsidRPr="002472F9">
              <w:t>earthing short, including load circuit has connected with casing or frame</w:t>
            </w:r>
          </w:p>
          <w:p w:rsidR="00000000" w:rsidRPr="002472F9" w:rsidP="002472F9">
            <w:pPr>
              <w:pStyle w:val="ListBullet"/>
            </w:pPr>
            <w:r w:rsidRPr="002472F9">
              <w:t>incorrect circuit wiring</w:t>
            </w:r>
          </w:p>
          <w:p w:rsidR="00000000" w:rsidRPr="002472F9" w:rsidP="002472F9">
            <w:pPr>
              <w:pStyle w:val="ListBullet"/>
            </w:pPr>
            <w:r w:rsidRPr="002472F9">
              <w:t>open circuit, including load, conductor and/or control</w:t>
            </w:r>
          </w:p>
          <w:p w:rsidR="00000000" w:rsidRPr="002472F9" w:rsidP="002472F9">
            <w:pPr>
              <w:pStyle w:val="ListBullet"/>
            </w:pPr>
            <w:r w:rsidRPr="002472F9">
              <w:t>shunted short, including load is internally short</w:t>
            </w:r>
            <w:r w:rsidRPr="002472F9">
              <w:t>ed causing lower resistance</w:t>
            </w:r>
          </w:p>
        </w:tc>
      </w:tr>
    </w:tbl>
    <w:p w:rsidR="00000000" w:rsidRPr="002472F9" w:rsidP="002472F9">
      <w:pPr>
        <w:pStyle w:val="NoPaddingFontSize1"/>
      </w:pPr>
    </w:p>
    <w:p w:rsidR="00000000" w:rsidRPr="002472F9" w:rsidP="002472F9">
      <w:pPr>
        <w:pStyle w:val="AllowPageBreak"/>
      </w:pPr>
    </w:p>
    <w:p w:rsidR="00000000" w:rsidRPr="002472F9" w:rsidP="002472F9">
      <w:pPr>
        <w:pStyle w:val="Heading1"/>
      </w:pPr>
      <w:bookmarkStart w:id="9" w:name="O_1079332"/>
      <w:bookmarkEnd w:id="9"/>
      <w:r w:rsidRPr="002472F9">
        <w:t>Unit Mapping Information</w:t>
      </w:r>
    </w:p>
    <w:tbl>
      <w:tblPr>
        <w:tblW w:w="9497" w:type="dxa"/>
        <w:tblLayout w:type="fixed"/>
        <w:tblCellMar>
          <w:left w:w="62" w:type="dxa"/>
          <w:right w:w="62" w:type="dxa"/>
        </w:tblCellMar>
        <w:tblLook w:val="0000"/>
      </w:tblPr>
      <w:tblGrid>
        <w:gridCol w:w="9497"/>
      </w:tblGrid>
      <w:tr w:rsidTr="002472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72F9" w:rsidP="002472F9">
            <w:pPr>
              <w:pStyle w:val="BodyText"/>
            </w:pPr>
            <w:r w:rsidRPr="002472F9">
              <w:t>No equivalent unit.</w:t>
            </w:r>
          </w:p>
        </w:tc>
      </w:tr>
    </w:tbl>
    <w:p w:rsidR="00000000" w:rsidRPr="002472F9" w:rsidP="002472F9">
      <w:pPr>
        <w:pStyle w:val="NoPaddingFontSize1"/>
      </w:pPr>
    </w:p>
    <w:p w:rsidR="00000000" w:rsidRPr="002472F9" w:rsidP="002472F9">
      <w:pPr>
        <w:pStyle w:val="AllowPageBreak"/>
      </w:pPr>
    </w:p>
    <w:p w:rsidR="00000000" w:rsidRPr="002472F9" w:rsidP="002472F9">
      <w:pPr>
        <w:pStyle w:val="Heading1"/>
      </w:pPr>
      <w:bookmarkStart w:id="10" w:name="O_1079339"/>
      <w:bookmarkEnd w:id="10"/>
      <w:r w:rsidRPr="002472F9">
        <w:t>Links</w:t>
      </w:r>
    </w:p>
    <w:p w:rsidR="00000000" w:rsidRPr="002472F9" w:rsidP="00034DAF">
      <w:pPr>
        <w:pStyle w:val="BodyText"/>
      </w:pPr>
      <w:r w:rsidRPr="002472F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F07AA">
        <w:rPr>
          <w:rStyle w:val="Hyperlink"/>
        </w:rPr>
        <w:t>https://vetnet.gov.au/Pages/TrainingDocs.aspx?q=b8a8f136-5421-4ce1-92e0-2b50341431b6</w:t>
      </w:r>
      <w:r>
        <w:fldChar w:fldCharType="end"/>
      </w:r>
    </w:p>
    <w:p w:rsidR="00000000" w:rsidRPr="002472F9" w:rsidP="002472F9"/>
    <w:sectPr w:rsidSect="002472F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2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2F9" w:rsidRPr="00034DAF" w:rsidP="00034D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2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DAF" w:rsidP="002472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4DAF" w:rsidP="002472F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034DAF" w:rsidP="002472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2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D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72F9" w:rsidRPr="00034DAF" w:rsidP="00034D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2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DAF" w:rsidRPr="002D2AF8" w:rsidP="002472F9">
    <w:pPr>
      <w:pStyle w:val="Header"/>
      <w:framePr w:wrap="around"/>
    </w:pPr>
    <w:r>
      <w:fldChar w:fldCharType="begin"/>
    </w:r>
    <w:r>
      <w:instrText xml:space="preserve"> TITLE   \* MERGEFORMAT </w:instrText>
    </w:r>
    <w:r>
      <w:fldChar w:fldCharType="separate"/>
    </w:r>
    <w:r>
      <w:t>UEERA0053 Install, commission, service and maintain medium temperature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034DAF" w:rsidP="002472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0EC3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A006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2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72F9"/>
    <w:pPr>
      <w:spacing w:before="360" w:after="60"/>
      <w:outlineLvl w:val="0"/>
    </w:pPr>
    <w:rPr>
      <w:sz w:val="32"/>
    </w:rPr>
  </w:style>
  <w:style w:type="paragraph" w:styleId="Heading2">
    <w:name w:val="heading 2"/>
    <w:basedOn w:val="HeadingBase"/>
    <w:next w:val="BodyText"/>
    <w:link w:val="Heading2Char"/>
    <w:qFormat/>
    <w:rsid w:val="002472F9"/>
    <w:pPr>
      <w:keepLines/>
      <w:spacing w:before="240" w:after="120"/>
      <w:outlineLvl w:val="1"/>
    </w:pPr>
    <w:rPr>
      <w:sz w:val="28"/>
      <w:szCs w:val="40"/>
    </w:rPr>
  </w:style>
  <w:style w:type="paragraph" w:styleId="Heading3">
    <w:name w:val="heading 3"/>
    <w:basedOn w:val="HeadingBase"/>
    <w:next w:val="BodyText"/>
    <w:link w:val="Heading3Char"/>
    <w:qFormat/>
    <w:rsid w:val="002472F9"/>
    <w:pPr>
      <w:spacing w:before="180" w:after="120"/>
      <w:outlineLvl w:val="2"/>
    </w:pPr>
    <w:rPr>
      <w:spacing w:val="-10"/>
      <w:kern w:val="32"/>
    </w:rPr>
  </w:style>
  <w:style w:type="paragraph" w:styleId="Heading4">
    <w:name w:val="heading 4"/>
    <w:basedOn w:val="HeadingBase"/>
    <w:next w:val="BodyText"/>
    <w:link w:val="Heading4Char"/>
    <w:qFormat/>
    <w:rsid w:val="002472F9"/>
    <w:pPr>
      <w:spacing w:before="160" w:after="120"/>
      <w:outlineLvl w:val="3"/>
    </w:pPr>
    <w:rPr>
      <w:sz w:val="22"/>
    </w:rPr>
  </w:style>
  <w:style w:type="paragraph" w:styleId="Heading5">
    <w:name w:val="heading 5"/>
    <w:basedOn w:val="HeadingBase"/>
    <w:next w:val="Normal"/>
    <w:link w:val="Heading5Char"/>
    <w:qFormat/>
    <w:rsid w:val="002472F9"/>
    <w:pPr>
      <w:spacing w:before="80"/>
      <w:outlineLvl w:val="4"/>
    </w:pPr>
    <w:rPr>
      <w:color w:val="918585"/>
      <w:sz w:val="20"/>
    </w:rPr>
  </w:style>
  <w:style w:type="paragraph" w:styleId="Heading6">
    <w:name w:val="heading 6"/>
    <w:basedOn w:val="HeadingBase"/>
    <w:next w:val="Normal"/>
    <w:link w:val="Heading6Char"/>
    <w:qFormat/>
    <w:rsid w:val="002472F9"/>
    <w:pPr>
      <w:spacing w:before="60"/>
      <w:outlineLvl w:val="5"/>
    </w:pPr>
    <w:rPr>
      <w:color w:val="918585"/>
      <w:sz w:val="20"/>
    </w:rPr>
  </w:style>
  <w:style w:type="paragraph" w:styleId="Heading7">
    <w:name w:val="heading 7"/>
    <w:basedOn w:val="Normal"/>
    <w:next w:val="Normal"/>
    <w:link w:val="Heading7Char"/>
    <w:qFormat/>
    <w:rsid w:val="002472F9"/>
    <w:pPr>
      <w:ind w:left="720"/>
      <w:outlineLvl w:val="6"/>
    </w:pPr>
    <w:rPr>
      <w:i/>
    </w:rPr>
  </w:style>
  <w:style w:type="paragraph" w:styleId="Heading8">
    <w:name w:val="heading 8"/>
    <w:basedOn w:val="Normal"/>
    <w:next w:val="Normal"/>
    <w:link w:val="Heading8Char"/>
    <w:qFormat/>
    <w:rsid w:val="002472F9"/>
    <w:pPr>
      <w:ind w:left="720"/>
      <w:outlineLvl w:val="7"/>
    </w:pPr>
    <w:rPr>
      <w:i/>
    </w:rPr>
  </w:style>
  <w:style w:type="paragraph" w:styleId="Heading9">
    <w:name w:val="heading 9"/>
    <w:basedOn w:val="Normal"/>
    <w:next w:val="Normal"/>
    <w:link w:val="Heading9Char"/>
    <w:qFormat/>
    <w:rsid w:val="002472F9"/>
    <w:pPr>
      <w:ind w:left="720"/>
      <w:outlineLvl w:val="8"/>
    </w:pPr>
    <w:rPr>
      <w:i/>
    </w:rPr>
  </w:style>
  <w:style w:type="character" w:default="1" w:styleId="DefaultParagraphFont">
    <w:name w:val="Default Paragraph Font"/>
    <w:uiPriority w:val="1"/>
    <w:unhideWhenUsed/>
    <w:rsid w:val="002472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72F9"/>
  </w:style>
  <w:style w:type="character" w:customStyle="1" w:styleId="Heading1Char">
    <w:name w:val="Heading 1 Char"/>
    <w:basedOn w:val="DefaultParagraphFont"/>
    <w:link w:val="Heading1"/>
    <w:rsid w:val="002472F9"/>
    <w:rPr>
      <w:rFonts w:ascii="Times New Roman" w:eastAsia="Times New Roman" w:hAnsi="Times New Roman" w:cs="Times New Roman"/>
      <w:b/>
      <w:sz w:val="32"/>
      <w:szCs w:val="20"/>
      <w:lang w:eastAsia="en-US"/>
    </w:rPr>
  </w:style>
  <w:style w:type="paragraph" w:styleId="BodyText">
    <w:name w:val="Body Text"/>
    <w:basedOn w:val="Normal"/>
    <w:link w:val="BodyTextChar"/>
    <w:rsid w:val="002472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72F9"/>
    <w:rPr>
      <w:rFonts w:ascii="Times New Roman" w:eastAsia="Times New Roman" w:hAnsi="Times New Roman" w:cs="Times New Roman"/>
      <w:sz w:val="24"/>
      <w:lang w:eastAsia="en-US"/>
    </w:rPr>
  </w:style>
  <w:style w:type="paragraph" w:styleId="ListBullet">
    <w:name w:val="List Bullet"/>
    <w:basedOn w:val="List"/>
    <w:rsid w:val="002472F9"/>
    <w:pPr>
      <w:numPr>
        <w:numId w:val="11"/>
      </w:numPr>
      <w:tabs>
        <w:tab w:val="clear" w:pos="340"/>
      </w:tabs>
      <w:spacing w:before="40" w:after="40"/>
    </w:pPr>
  </w:style>
  <w:style w:type="character" w:customStyle="1" w:styleId="SpecialBold">
    <w:name w:val="Special Bold"/>
    <w:basedOn w:val="DefaultParagraphFont"/>
    <w:rsid w:val="002472F9"/>
    <w:rPr>
      <w:b/>
      <w:spacing w:val="0"/>
    </w:rPr>
  </w:style>
  <w:style w:type="paragraph" w:customStyle="1" w:styleId="SuperHeading">
    <w:name w:val="SuperHeading"/>
    <w:basedOn w:val="Normal"/>
    <w:rsid w:val="002472F9"/>
    <w:pPr>
      <w:spacing w:before="240" w:after="120"/>
      <w:outlineLvl w:val="0"/>
    </w:pPr>
    <w:rPr>
      <w:rFonts w:ascii="Times New Roman" w:hAnsi="Times New Roman"/>
      <w:b/>
      <w:sz w:val="32"/>
    </w:rPr>
  </w:style>
  <w:style w:type="paragraph" w:customStyle="1" w:styleId="AllowPageBreak">
    <w:name w:val="AllowPageBreak"/>
    <w:rsid w:val="002472F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472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72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72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72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72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72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72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72F9"/>
    <w:rPr>
      <w:rFonts w:ascii="Courier New" w:eastAsia="Times New Roman" w:hAnsi="Courier New" w:cs="Times New Roman"/>
      <w:i/>
      <w:szCs w:val="20"/>
      <w:lang w:eastAsia="en-US"/>
    </w:rPr>
  </w:style>
  <w:style w:type="paragraph" w:customStyle="1" w:styleId="HeadingBase">
    <w:name w:val="Heading Base"/>
    <w:rsid w:val="002472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72F9"/>
    <w:pPr>
      <w:tabs>
        <w:tab w:val="right" w:leader="dot" w:pos="9072"/>
      </w:tabs>
      <w:ind w:left="567"/>
    </w:pPr>
    <w:rPr>
      <w:szCs w:val="22"/>
    </w:rPr>
  </w:style>
  <w:style w:type="paragraph" w:customStyle="1" w:styleId="TOCBase">
    <w:name w:val="TOC Base"/>
    <w:rsid w:val="002472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72F9"/>
    <w:pPr>
      <w:tabs>
        <w:tab w:val="right" w:leader="dot" w:pos="9072"/>
      </w:tabs>
      <w:spacing w:before="40" w:after="40"/>
      <w:ind w:left="284"/>
    </w:pPr>
    <w:rPr>
      <w:rFonts w:ascii="Times New Roman" w:hAnsi="Times New Roman"/>
    </w:rPr>
  </w:style>
  <w:style w:type="paragraph" w:styleId="TOC1">
    <w:name w:val="toc 1"/>
    <w:basedOn w:val="TOCBase"/>
    <w:next w:val="Normal"/>
    <w:rsid w:val="002472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72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72F9"/>
    <w:rPr>
      <w:rFonts w:ascii="Times New Roman" w:eastAsia="Times New Roman" w:hAnsi="Times New Roman" w:cs="Times New Roman"/>
      <w:sz w:val="16"/>
      <w:lang w:eastAsia="en-US"/>
    </w:rPr>
  </w:style>
  <w:style w:type="paragraph" w:styleId="Title">
    <w:name w:val="Title"/>
    <w:basedOn w:val="HeadingBase"/>
    <w:link w:val="TitleChar"/>
    <w:qFormat/>
    <w:rsid w:val="002472F9"/>
    <w:pPr>
      <w:spacing w:before="5040"/>
      <w:jc w:val="center"/>
    </w:pPr>
    <w:rPr>
      <w:sz w:val="48"/>
      <w:szCs w:val="72"/>
      <w:lang w:val="en-US"/>
    </w:rPr>
  </w:style>
  <w:style w:type="character" w:customStyle="1" w:styleId="TitleChar">
    <w:name w:val="Title Char"/>
    <w:basedOn w:val="DefaultParagraphFont"/>
    <w:link w:val="Title"/>
    <w:rsid w:val="002472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72F9"/>
    <w:pPr>
      <w:tabs>
        <w:tab w:val="left" w:pos="3600"/>
        <w:tab w:val="left" w:pos="3958"/>
      </w:tabs>
    </w:pPr>
  </w:style>
  <w:style w:type="paragraph" w:styleId="List">
    <w:name w:val="List"/>
    <w:basedOn w:val="BodyText"/>
    <w:next w:val="BodyText"/>
    <w:rsid w:val="002472F9"/>
    <w:pPr>
      <w:tabs>
        <w:tab w:val="left" w:pos="340"/>
      </w:tabs>
      <w:spacing w:before="60" w:after="60"/>
      <w:ind w:left="340" w:hanging="340"/>
    </w:pPr>
  </w:style>
  <w:style w:type="paragraph" w:customStyle="1" w:styleId="Note">
    <w:name w:val="Note"/>
    <w:basedOn w:val="BodyText"/>
    <w:rsid w:val="002472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72F9"/>
    <w:pPr>
      <w:framePr w:wrap="auto" w:hAnchor="text" w:y="6049"/>
    </w:pPr>
    <w:rPr>
      <w:color w:val="000000"/>
      <w:sz w:val="40"/>
    </w:rPr>
  </w:style>
  <w:style w:type="paragraph" w:customStyle="1" w:styleId="TOCTitle">
    <w:name w:val="TOCTitle"/>
    <w:basedOn w:val="Heading1"/>
    <w:rsid w:val="002472F9"/>
    <w:pPr>
      <w:spacing w:after="240"/>
      <w:jc w:val="center"/>
      <w:outlineLvl w:val="9"/>
    </w:pPr>
    <w:rPr>
      <w:caps/>
    </w:rPr>
  </w:style>
  <w:style w:type="paragraph" w:customStyle="1" w:styleId="Version">
    <w:name w:val="Version"/>
    <w:rsid w:val="002472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72F9"/>
    <w:pPr>
      <w:numPr>
        <w:numId w:val="12"/>
      </w:numPr>
      <w:tabs>
        <w:tab w:val="clear" w:pos="680"/>
      </w:tabs>
    </w:pPr>
  </w:style>
  <w:style w:type="paragraph" w:styleId="Index1">
    <w:name w:val="index 1"/>
    <w:basedOn w:val="Normal"/>
    <w:next w:val="Normal"/>
    <w:semiHidden/>
    <w:rsid w:val="002472F9"/>
    <w:pPr>
      <w:keepNext w:val="0"/>
      <w:tabs>
        <w:tab w:val="right" w:pos="4176"/>
      </w:tabs>
      <w:ind w:left="198" w:hanging="198"/>
    </w:pPr>
    <w:rPr>
      <w:rFonts w:ascii="Garamond" w:hAnsi="Garamond"/>
    </w:rPr>
  </w:style>
  <w:style w:type="paragraph" w:styleId="IndexHeading">
    <w:name w:val="index heading"/>
    <w:basedOn w:val="Normal"/>
    <w:next w:val="Index1"/>
    <w:semiHidden/>
    <w:rsid w:val="002472F9"/>
    <w:pPr>
      <w:spacing w:before="120" w:after="120"/>
    </w:pPr>
    <w:rPr>
      <w:rFonts w:ascii="Arial" w:hAnsi="Arial"/>
      <w:b/>
      <w:color w:val="918585"/>
      <w:sz w:val="24"/>
    </w:rPr>
  </w:style>
  <w:style w:type="paragraph" w:styleId="Header">
    <w:name w:val="header"/>
    <w:basedOn w:val="Normal"/>
    <w:link w:val="HeaderChar"/>
    <w:rsid w:val="002472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72F9"/>
    <w:rPr>
      <w:rFonts w:ascii="Times New Roman" w:eastAsia="Times New Roman" w:hAnsi="Times New Roman" w:cs="Times New Roman"/>
      <w:sz w:val="16"/>
      <w:szCs w:val="20"/>
      <w:lang w:val="en-GB" w:eastAsia="en-US"/>
    </w:rPr>
  </w:style>
  <w:style w:type="paragraph" w:customStyle="1" w:styleId="Chapter">
    <w:name w:val="Chapter"/>
    <w:basedOn w:val="Normal"/>
    <w:rsid w:val="002472F9"/>
    <w:pPr>
      <w:spacing w:before="240"/>
    </w:pPr>
    <w:rPr>
      <w:rFonts w:ascii="Times New Roman" w:hAnsi="Times New Roman"/>
      <w:smallCaps/>
      <w:spacing w:val="80"/>
      <w:sz w:val="28"/>
    </w:rPr>
  </w:style>
  <w:style w:type="paragraph" w:customStyle="1" w:styleId="InChapter">
    <w:name w:val="InChapter"/>
    <w:basedOn w:val="Heading3"/>
    <w:rsid w:val="002472F9"/>
    <w:pPr>
      <w:spacing w:after="240"/>
      <w:outlineLvl w:val="9"/>
    </w:pPr>
    <w:rPr>
      <w:noProof/>
    </w:rPr>
  </w:style>
  <w:style w:type="paragraph" w:styleId="Index2">
    <w:name w:val="index 2"/>
    <w:basedOn w:val="Normal"/>
    <w:next w:val="Normal"/>
    <w:semiHidden/>
    <w:rsid w:val="002472F9"/>
    <w:pPr>
      <w:tabs>
        <w:tab w:val="right" w:pos="4176"/>
      </w:tabs>
      <w:ind w:left="568" w:hanging="284"/>
    </w:pPr>
    <w:rPr>
      <w:rFonts w:ascii="Garamond" w:hAnsi="Garamond"/>
    </w:rPr>
  </w:style>
  <w:style w:type="paragraph" w:customStyle="1" w:styleId="Byline">
    <w:name w:val="Byline"/>
    <w:rsid w:val="002472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72F9"/>
    <w:pPr>
      <w:tabs>
        <w:tab w:val="clear" w:pos="3600"/>
        <w:tab w:val="clear" w:pos="3958"/>
      </w:tabs>
      <w:jc w:val="right"/>
    </w:pPr>
  </w:style>
  <w:style w:type="character" w:styleId="Emphasis">
    <w:name w:val="Emphasis"/>
    <w:basedOn w:val="DefaultParagraphFont"/>
    <w:qFormat/>
    <w:rsid w:val="002472F9"/>
    <w:rPr>
      <w:i/>
    </w:rPr>
  </w:style>
  <w:style w:type="paragraph" w:styleId="Caption">
    <w:name w:val="caption"/>
    <w:basedOn w:val="BodyText"/>
    <w:next w:val="Normal"/>
    <w:qFormat/>
    <w:rsid w:val="002472F9"/>
    <w:pPr>
      <w:framePr w:w="2268" w:hSpace="181" w:vSpace="181" w:wrap="around" w:vAnchor="text" w:hAnchor="page" w:x="1135" w:y="285" w:anchorLock="1"/>
    </w:pPr>
    <w:rPr>
      <w:i/>
    </w:rPr>
  </w:style>
  <w:style w:type="paragraph" w:customStyle="1" w:styleId="MiniTOCTitle">
    <w:name w:val="MiniTOCTitle"/>
    <w:basedOn w:val="Heading4"/>
    <w:rsid w:val="002472F9"/>
    <w:pPr>
      <w:spacing w:before="240"/>
      <w:outlineLvl w:val="9"/>
    </w:pPr>
    <w:rPr>
      <w:noProof/>
      <w:sz w:val="24"/>
    </w:rPr>
  </w:style>
  <w:style w:type="paragraph" w:customStyle="1" w:styleId="MiniTOCItem">
    <w:name w:val="MiniTOCItem"/>
    <w:basedOn w:val="ListBullet"/>
    <w:rsid w:val="002472F9"/>
    <w:pPr>
      <w:numPr>
        <w:numId w:val="0"/>
      </w:numPr>
      <w:tabs>
        <w:tab w:val="right" w:leader="dot" w:pos="6521"/>
      </w:tabs>
      <w:spacing w:before="0" w:after="0"/>
    </w:pPr>
  </w:style>
  <w:style w:type="paragraph" w:customStyle="1" w:styleId="TOFTitle">
    <w:name w:val="TOFTitle"/>
    <w:basedOn w:val="TOCTitle"/>
    <w:rsid w:val="002472F9"/>
  </w:style>
  <w:style w:type="paragraph" w:styleId="TableofFigures">
    <w:name w:val="table of figures"/>
    <w:basedOn w:val="Normal"/>
    <w:next w:val="Normal"/>
    <w:semiHidden/>
    <w:rsid w:val="002472F9"/>
    <w:pPr>
      <w:tabs>
        <w:tab w:val="right" w:leader="dot" w:pos="9072"/>
      </w:tabs>
      <w:ind w:left="970" w:hanging="403"/>
    </w:pPr>
    <w:rPr>
      <w:rFonts w:ascii="Times New Roman" w:hAnsi="Times New Roman"/>
      <w:b/>
    </w:rPr>
  </w:style>
  <w:style w:type="paragraph" w:styleId="ListNumber">
    <w:name w:val="List Number"/>
    <w:basedOn w:val="List"/>
    <w:rsid w:val="002472F9"/>
    <w:pPr>
      <w:numPr>
        <w:numId w:val="14"/>
      </w:numPr>
      <w:tabs>
        <w:tab w:val="clear" w:pos="340"/>
      </w:tabs>
    </w:pPr>
  </w:style>
  <w:style w:type="character" w:customStyle="1" w:styleId="WingdingSymbols">
    <w:name w:val="Wingding Symbols"/>
    <w:rsid w:val="002472F9"/>
    <w:rPr>
      <w:rFonts w:ascii="Wingdings" w:hAnsi="Wingdings"/>
    </w:rPr>
  </w:style>
  <w:style w:type="paragraph" w:customStyle="1" w:styleId="TableHeading">
    <w:name w:val="Table Heading"/>
    <w:basedOn w:val="HeadingBase"/>
    <w:rsid w:val="002472F9"/>
    <w:pPr>
      <w:keepLines/>
      <w:pBdr>
        <w:bottom w:val="single" w:sz="6" w:space="1" w:color="918585"/>
      </w:pBdr>
      <w:spacing w:before="240"/>
    </w:pPr>
  </w:style>
  <w:style w:type="character" w:customStyle="1" w:styleId="HotSpot">
    <w:name w:val="HotSpot"/>
    <w:rsid w:val="002472F9"/>
    <w:rPr>
      <w:color w:val="0033CC"/>
      <w:u w:val="none"/>
    </w:rPr>
  </w:style>
  <w:style w:type="paragraph" w:customStyle="1" w:styleId="BodyTextRight">
    <w:name w:val="Body Text Right"/>
    <w:basedOn w:val="BodyText"/>
    <w:rsid w:val="002472F9"/>
    <w:pPr>
      <w:spacing w:before="0" w:after="0"/>
      <w:jc w:val="right"/>
    </w:pPr>
  </w:style>
  <w:style w:type="paragraph" w:styleId="Index3">
    <w:name w:val="index 3"/>
    <w:basedOn w:val="ListNumber2"/>
    <w:next w:val="Normal"/>
    <w:semiHidden/>
    <w:rsid w:val="002472F9"/>
    <w:pPr>
      <w:numPr>
        <w:numId w:val="0"/>
      </w:numPr>
      <w:tabs>
        <w:tab w:val="right" w:leader="dot" w:pos="4176"/>
      </w:tabs>
    </w:pPr>
  </w:style>
  <w:style w:type="paragraph" w:styleId="ListNumber2">
    <w:name w:val="List Number 2"/>
    <w:basedOn w:val="List2"/>
    <w:rsid w:val="002472F9"/>
    <w:pPr>
      <w:numPr>
        <w:numId w:val="9"/>
      </w:numPr>
      <w:tabs>
        <w:tab w:val="clear" w:pos="1060"/>
      </w:tabs>
    </w:pPr>
  </w:style>
  <w:style w:type="paragraph" w:customStyle="1" w:styleId="MarginNote">
    <w:name w:val="Margin Note"/>
    <w:basedOn w:val="BodyText"/>
    <w:rsid w:val="002472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72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72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72F9"/>
    <w:rPr>
      <w:sz w:val="32"/>
    </w:rPr>
  </w:style>
  <w:style w:type="paragraph" w:customStyle="1" w:styleId="HeadingProcedure">
    <w:name w:val="Heading Procedure"/>
    <w:basedOn w:val="HeadingBase"/>
    <w:next w:val="Normal"/>
    <w:rsid w:val="002472F9"/>
    <w:pPr>
      <w:tabs>
        <w:tab w:val="left" w:pos="0"/>
      </w:tabs>
      <w:spacing w:before="120" w:after="60"/>
    </w:pPr>
    <w:rPr>
      <w:i/>
      <w:color w:val="918585"/>
      <w:sz w:val="22"/>
    </w:rPr>
  </w:style>
  <w:style w:type="paragraph" w:customStyle="1" w:styleId="TableBodyText">
    <w:name w:val="Table Body Text"/>
    <w:basedOn w:val="BodyText"/>
    <w:rsid w:val="002472F9"/>
    <w:pPr>
      <w:spacing w:before="60" w:after="60"/>
    </w:pPr>
  </w:style>
  <w:style w:type="paragraph" w:styleId="ListContinue">
    <w:name w:val="List Continue"/>
    <w:basedOn w:val="List"/>
    <w:rsid w:val="002472F9"/>
    <w:pPr>
      <w:ind w:firstLine="0"/>
    </w:pPr>
  </w:style>
  <w:style w:type="paragraph" w:customStyle="1" w:styleId="ListNote">
    <w:name w:val="List Note"/>
    <w:basedOn w:val="List"/>
    <w:rsid w:val="002472F9"/>
    <w:pPr>
      <w:pBdr>
        <w:top w:val="single" w:sz="6" w:space="2" w:color="918585"/>
        <w:bottom w:val="single" w:sz="6" w:space="2" w:color="918585"/>
      </w:pBdr>
      <w:tabs>
        <w:tab w:val="left" w:pos="1021"/>
      </w:tabs>
      <w:ind w:firstLine="0"/>
    </w:pPr>
  </w:style>
  <w:style w:type="paragraph" w:customStyle="1" w:styleId="Warning">
    <w:name w:val="Warning"/>
    <w:basedOn w:val="BodyText"/>
    <w:rsid w:val="002472F9"/>
    <w:pPr>
      <w:shd w:val="clear" w:color="auto" w:fill="D9D9D9"/>
      <w:tabs>
        <w:tab w:val="left" w:pos="992"/>
      </w:tabs>
      <w:ind w:left="119" w:right="119"/>
    </w:pPr>
    <w:rPr>
      <w:sz w:val="20"/>
    </w:rPr>
  </w:style>
  <w:style w:type="paragraph" w:customStyle="1" w:styleId="MarginIcons">
    <w:name w:val="Margin Icons"/>
    <w:basedOn w:val="BodyText"/>
    <w:rsid w:val="002472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72F9"/>
    <w:rPr>
      <w:rFonts w:ascii="Courier New" w:hAnsi="Courier New"/>
    </w:rPr>
  </w:style>
  <w:style w:type="paragraph" w:customStyle="1" w:styleId="NoteBullet">
    <w:name w:val="Note Bullet"/>
    <w:basedOn w:val="Note"/>
    <w:rsid w:val="002472F9"/>
    <w:pPr>
      <w:tabs>
        <w:tab w:val="clear" w:pos="680"/>
      </w:tabs>
      <w:spacing w:before="60" w:after="60"/>
    </w:pPr>
  </w:style>
  <w:style w:type="paragraph" w:customStyle="1" w:styleId="SubHeading2">
    <w:name w:val="SubHeading2"/>
    <w:basedOn w:val="HeadingBase"/>
    <w:rsid w:val="002472F9"/>
    <w:pPr>
      <w:spacing w:before="240" w:after="60"/>
    </w:pPr>
    <w:rPr>
      <w:sz w:val="20"/>
    </w:rPr>
  </w:style>
  <w:style w:type="paragraph" w:customStyle="1" w:styleId="SubHeading1">
    <w:name w:val="SubHeading1"/>
    <w:basedOn w:val="HeadingBase"/>
    <w:rsid w:val="002472F9"/>
    <w:pPr>
      <w:spacing w:before="240" w:after="60"/>
    </w:pPr>
    <w:rPr>
      <w:color w:val="918585"/>
      <w:sz w:val="22"/>
    </w:rPr>
  </w:style>
  <w:style w:type="paragraph" w:customStyle="1" w:styleId="SideHeading">
    <w:name w:val="Side Heading"/>
    <w:basedOn w:val="HeadingBase"/>
    <w:rsid w:val="002472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72F9"/>
    <w:pPr>
      <w:numPr>
        <w:numId w:val="10"/>
      </w:numPr>
    </w:pPr>
  </w:style>
  <w:style w:type="paragraph" w:styleId="PlainText">
    <w:name w:val="Plain Text"/>
    <w:basedOn w:val="Normal"/>
    <w:link w:val="PlainTextChar"/>
    <w:rsid w:val="002472F9"/>
    <w:rPr>
      <w:sz w:val="20"/>
    </w:rPr>
  </w:style>
  <w:style w:type="character" w:customStyle="1" w:styleId="PlainTextChar">
    <w:name w:val="Plain Text Char"/>
    <w:basedOn w:val="DefaultParagraphFont"/>
    <w:link w:val="PlainText"/>
    <w:rsid w:val="002472F9"/>
    <w:rPr>
      <w:rFonts w:ascii="Courier New" w:eastAsia="Times New Roman" w:hAnsi="Courier New" w:cs="Times New Roman"/>
      <w:sz w:val="20"/>
      <w:szCs w:val="20"/>
      <w:lang w:eastAsia="en-US"/>
    </w:rPr>
  </w:style>
  <w:style w:type="character" w:customStyle="1" w:styleId="MenuOption">
    <w:name w:val="Menu Option"/>
    <w:basedOn w:val="DefaultParagraphFont"/>
    <w:rsid w:val="002472F9"/>
    <w:rPr>
      <w:b/>
      <w:smallCaps/>
    </w:rPr>
  </w:style>
  <w:style w:type="paragraph" w:customStyle="1" w:styleId="TableListNumber">
    <w:name w:val="Table List Number"/>
    <w:basedOn w:val="ListNumber"/>
    <w:rsid w:val="002472F9"/>
    <w:pPr>
      <w:numPr>
        <w:numId w:val="0"/>
      </w:numPr>
    </w:pPr>
  </w:style>
  <w:style w:type="paragraph" w:styleId="TOC4">
    <w:name w:val="toc 4"/>
    <w:basedOn w:val="TOCBase"/>
    <w:next w:val="Normal"/>
    <w:semiHidden/>
    <w:rsid w:val="002472F9"/>
    <w:pPr>
      <w:tabs>
        <w:tab w:val="right" w:leader="dot" w:pos="9071"/>
      </w:tabs>
      <w:ind w:left="1701"/>
    </w:pPr>
  </w:style>
  <w:style w:type="paragraph" w:customStyle="1" w:styleId="ListAlpha">
    <w:name w:val="List Alpha"/>
    <w:basedOn w:val="List"/>
    <w:rsid w:val="002472F9"/>
    <w:pPr>
      <w:numPr>
        <w:numId w:val="8"/>
      </w:numPr>
    </w:pPr>
  </w:style>
  <w:style w:type="paragraph" w:customStyle="1" w:styleId="ListAlpha2">
    <w:name w:val="List Alpha 2"/>
    <w:basedOn w:val="List2"/>
    <w:rsid w:val="002472F9"/>
    <w:pPr>
      <w:numPr>
        <w:numId w:val="7"/>
      </w:numPr>
    </w:pPr>
  </w:style>
  <w:style w:type="paragraph" w:styleId="List2">
    <w:name w:val="List 2"/>
    <w:basedOn w:val="BodyText"/>
    <w:rsid w:val="002472F9"/>
    <w:pPr>
      <w:tabs>
        <w:tab w:val="left" w:pos="680"/>
      </w:tabs>
      <w:spacing w:before="60" w:after="60"/>
      <w:ind w:left="680" w:hanging="340"/>
    </w:pPr>
  </w:style>
  <w:style w:type="paragraph" w:styleId="List3">
    <w:name w:val="List 3"/>
    <w:basedOn w:val="BodyText"/>
    <w:rsid w:val="002472F9"/>
    <w:pPr>
      <w:tabs>
        <w:tab w:val="left" w:pos="1021"/>
      </w:tabs>
      <w:spacing w:before="60" w:after="60"/>
      <w:ind w:left="1020" w:hanging="340"/>
    </w:pPr>
  </w:style>
  <w:style w:type="paragraph" w:styleId="List4">
    <w:name w:val="List 4"/>
    <w:basedOn w:val="BodyText"/>
    <w:rsid w:val="002472F9"/>
    <w:pPr>
      <w:tabs>
        <w:tab w:val="left" w:pos="1361"/>
      </w:tabs>
      <w:spacing w:before="60" w:after="60"/>
      <w:ind w:left="1361" w:hanging="340"/>
    </w:pPr>
  </w:style>
  <w:style w:type="paragraph" w:styleId="List5">
    <w:name w:val="List 5"/>
    <w:basedOn w:val="BodyText"/>
    <w:rsid w:val="002472F9"/>
    <w:pPr>
      <w:tabs>
        <w:tab w:val="left" w:pos="1701"/>
      </w:tabs>
      <w:spacing w:before="60" w:after="60"/>
      <w:ind w:left="1701" w:hanging="340"/>
    </w:pPr>
  </w:style>
  <w:style w:type="paragraph" w:styleId="ListBullet3">
    <w:name w:val="List Bullet 3"/>
    <w:basedOn w:val="List3"/>
    <w:rsid w:val="002472F9"/>
    <w:pPr>
      <w:numPr>
        <w:numId w:val="13"/>
      </w:numPr>
      <w:tabs>
        <w:tab w:val="clear" w:pos="1021"/>
      </w:tabs>
      <w:ind w:left="1037" w:hanging="357"/>
    </w:pPr>
  </w:style>
  <w:style w:type="paragraph" w:styleId="ListBullet4">
    <w:name w:val="List Bullet 4"/>
    <w:basedOn w:val="List4"/>
    <w:rsid w:val="002472F9"/>
    <w:pPr>
      <w:numPr>
        <w:numId w:val="2"/>
      </w:numPr>
      <w:tabs>
        <w:tab w:val="clear" w:pos="1361"/>
      </w:tabs>
    </w:pPr>
  </w:style>
  <w:style w:type="paragraph" w:styleId="ListBullet5">
    <w:name w:val="List Bullet 5"/>
    <w:basedOn w:val="List5"/>
    <w:rsid w:val="002472F9"/>
    <w:pPr>
      <w:numPr>
        <w:numId w:val="3"/>
      </w:numPr>
    </w:pPr>
  </w:style>
  <w:style w:type="paragraph" w:styleId="ListContinue2">
    <w:name w:val="List Continue 2"/>
    <w:basedOn w:val="List2"/>
    <w:rsid w:val="002472F9"/>
    <w:pPr>
      <w:ind w:firstLine="0"/>
    </w:pPr>
  </w:style>
  <w:style w:type="paragraph" w:styleId="ListContinue3">
    <w:name w:val="List Continue 3"/>
    <w:basedOn w:val="List3"/>
    <w:rsid w:val="002472F9"/>
    <w:pPr>
      <w:ind w:left="1021" w:firstLine="0"/>
    </w:pPr>
  </w:style>
  <w:style w:type="paragraph" w:styleId="ListContinue4">
    <w:name w:val="List Continue 4"/>
    <w:basedOn w:val="List4"/>
    <w:rsid w:val="002472F9"/>
    <w:pPr>
      <w:ind w:firstLine="0"/>
    </w:pPr>
  </w:style>
  <w:style w:type="paragraph" w:styleId="ListContinue5">
    <w:name w:val="List Continue 5"/>
    <w:basedOn w:val="List5"/>
    <w:rsid w:val="002472F9"/>
    <w:pPr>
      <w:ind w:firstLine="0"/>
    </w:pPr>
  </w:style>
  <w:style w:type="paragraph" w:styleId="ListNumber3">
    <w:name w:val="List Number 3"/>
    <w:basedOn w:val="List3"/>
    <w:rsid w:val="002472F9"/>
    <w:pPr>
      <w:numPr>
        <w:numId w:val="4"/>
      </w:numPr>
    </w:pPr>
  </w:style>
  <w:style w:type="paragraph" w:styleId="ListNumber4">
    <w:name w:val="List Number 4"/>
    <w:basedOn w:val="List4"/>
    <w:rsid w:val="002472F9"/>
    <w:pPr>
      <w:numPr>
        <w:numId w:val="5"/>
      </w:numPr>
    </w:pPr>
  </w:style>
  <w:style w:type="paragraph" w:styleId="ListNumber5">
    <w:name w:val="List Number 5"/>
    <w:basedOn w:val="List5"/>
    <w:rsid w:val="002472F9"/>
    <w:pPr>
      <w:numPr>
        <w:numId w:val="6"/>
      </w:numPr>
    </w:pPr>
  </w:style>
  <w:style w:type="paragraph" w:styleId="BlockText">
    <w:name w:val="Block Text"/>
    <w:basedOn w:val="Normal"/>
    <w:rsid w:val="002472F9"/>
    <w:pPr>
      <w:spacing w:after="120"/>
      <w:ind w:left="1440" w:right="1440"/>
    </w:pPr>
  </w:style>
  <w:style w:type="character" w:customStyle="1" w:styleId="Subscript">
    <w:name w:val="Subscript"/>
    <w:basedOn w:val="DefaultParagraphFont"/>
    <w:rsid w:val="002472F9"/>
    <w:rPr>
      <w:sz w:val="16"/>
      <w:vertAlign w:val="subscript"/>
    </w:rPr>
  </w:style>
  <w:style w:type="character" w:customStyle="1" w:styleId="Superscript">
    <w:name w:val="Superscript"/>
    <w:basedOn w:val="DefaultParagraphFont"/>
    <w:rsid w:val="002472F9"/>
    <w:rPr>
      <w:sz w:val="16"/>
      <w:vertAlign w:val="superscript"/>
    </w:rPr>
  </w:style>
  <w:style w:type="character" w:customStyle="1" w:styleId="Symbols">
    <w:name w:val="Symbols"/>
    <w:basedOn w:val="DefaultParagraphFont"/>
    <w:rsid w:val="002472F9"/>
    <w:rPr>
      <w:rFonts w:ascii="Symbol" w:hAnsi="Symbol"/>
    </w:rPr>
  </w:style>
  <w:style w:type="character" w:customStyle="1" w:styleId="MenuOptions">
    <w:name w:val="Menu Options"/>
    <w:basedOn w:val="DefaultParagraphFont"/>
    <w:rsid w:val="002472F9"/>
    <w:rPr>
      <w:rFonts w:ascii="Arial Narrow" w:hAnsi="Arial Narrow"/>
      <w:smallCaps/>
    </w:rPr>
  </w:style>
  <w:style w:type="character" w:customStyle="1" w:styleId="Buttons">
    <w:name w:val="Buttons"/>
    <w:basedOn w:val="DefaultParagraphFont"/>
    <w:rsid w:val="002472F9"/>
    <w:rPr>
      <w:b/>
    </w:rPr>
  </w:style>
  <w:style w:type="character" w:customStyle="1" w:styleId="Underlined">
    <w:name w:val="Underlined"/>
    <w:basedOn w:val="DefaultParagraphFont"/>
    <w:rsid w:val="002472F9"/>
    <w:rPr>
      <w:u w:val="single"/>
    </w:rPr>
  </w:style>
  <w:style w:type="paragraph" w:customStyle="1" w:styleId="TableBodyTextRight">
    <w:name w:val="Table Body Text Right"/>
    <w:basedOn w:val="TableBodyText"/>
    <w:rsid w:val="002472F9"/>
    <w:pPr>
      <w:widowControl w:val="0"/>
      <w:autoSpaceDE w:val="0"/>
      <w:autoSpaceDN w:val="0"/>
      <w:adjustRightInd w:val="0"/>
      <w:jc w:val="right"/>
    </w:pPr>
    <w:rPr>
      <w:rFonts w:cs="Arial"/>
      <w:szCs w:val="18"/>
    </w:rPr>
  </w:style>
  <w:style w:type="paragraph" w:customStyle="1" w:styleId="CopyrightText">
    <w:name w:val="Copyright Text"/>
    <w:basedOn w:val="BodyText"/>
    <w:rsid w:val="002472F9"/>
    <w:rPr>
      <w:sz w:val="18"/>
    </w:rPr>
  </w:style>
  <w:style w:type="paragraph" w:customStyle="1" w:styleId="BodySmallRight">
    <w:name w:val="Body Small Right"/>
    <w:basedOn w:val="BodyTextRight"/>
    <w:rsid w:val="002472F9"/>
    <w:rPr>
      <w:sz w:val="18"/>
      <w:szCs w:val="18"/>
    </w:rPr>
  </w:style>
  <w:style w:type="paragraph" w:customStyle="1" w:styleId="MarginEdition">
    <w:name w:val="Margin Edition"/>
    <w:basedOn w:val="MarginNote"/>
    <w:rsid w:val="002472F9"/>
    <w:pPr>
      <w:spacing w:before="0" w:after="0"/>
    </w:pPr>
    <w:rPr>
      <w:rFonts w:ascii="Times New Roman" w:hAnsi="Times New Roman"/>
      <w:color w:val="999999"/>
    </w:rPr>
  </w:style>
  <w:style w:type="paragraph" w:customStyle="1" w:styleId="Spacer">
    <w:name w:val="Spacer"/>
    <w:basedOn w:val="Normal"/>
    <w:rsid w:val="002472F9"/>
    <w:rPr>
      <w:sz w:val="2"/>
      <w:szCs w:val="2"/>
    </w:rPr>
  </w:style>
  <w:style w:type="character" w:customStyle="1" w:styleId="Small">
    <w:name w:val="Small"/>
    <w:basedOn w:val="DefaultParagraphFont"/>
    <w:rsid w:val="002472F9"/>
    <w:rPr>
      <w:sz w:val="16"/>
    </w:rPr>
  </w:style>
  <w:style w:type="paragraph" w:customStyle="1" w:styleId="WideTable">
    <w:name w:val="Wide Table"/>
    <w:basedOn w:val="Normal"/>
    <w:rsid w:val="002472F9"/>
    <w:pPr>
      <w:ind w:left="-1418"/>
    </w:pPr>
    <w:rPr>
      <w:sz w:val="2"/>
      <w:szCs w:val="2"/>
    </w:rPr>
  </w:style>
  <w:style w:type="character" w:styleId="PageNumber">
    <w:name w:val="page number"/>
    <w:basedOn w:val="DefaultParagraphFont"/>
    <w:rsid w:val="002472F9"/>
  </w:style>
  <w:style w:type="paragraph" w:styleId="Quote">
    <w:name w:val="Quote"/>
    <w:basedOn w:val="Heading1"/>
    <w:link w:val="QuoteChar"/>
    <w:qFormat/>
    <w:rsid w:val="002472F9"/>
    <w:rPr>
      <w:b w:val="0"/>
      <w:sz w:val="72"/>
      <w:szCs w:val="72"/>
      <w:lang w:val="en-NZ"/>
    </w:rPr>
  </w:style>
  <w:style w:type="character" w:customStyle="1" w:styleId="QuoteChar">
    <w:name w:val="Quote Char"/>
    <w:basedOn w:val="DefaultParagraphFont"/>
    <w:link w:val="Quote"/>
    <w:rsid w:val="002472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72F9"/>
    <w:pPr>
      <w:pageBreakBefore/>
    </w:pPr>
  </w:style>
  <w:style w:type="paragraph" w:customStyle="1" w:styleId="Border">
    <w:name w:val="Border"/>
    <w:basedOn w:val="Normal"/>
    <w:qFormat/>
    <w:rsid w:val="002472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72F9"/>
    <w:rPr>
      <w:b/>
      <w:bCs/>
      <w:i/>
      <w:iCs/>
      <w:color w:val="auto"/>
    </w:rPr>
  </w:style>
  <w:style w:type="paragraph" w:styleId="IntenseQuote">
    <w:name w:val="Intense Quote"/>
    <w:basedOn w:val="Normal"/>
    <w:next w:val="Normal"/>
    <w:link w:val="IntenseQuoteChar"/>
    <w:uiPriority w:val="30"/>
    <w:qFormat/>
    <w:rsid w:val="002472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72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72F9"/>
    <w:rPr>
      <w:smallCaps/>
      <w:color w:val="auto"/>
      <w:u w:val="single"/>
    </w:rPr>
  </w:style>
  <w:style w:type="character" w:styleId="IntenseReference">
    <w:name w:val="Intense Reference"/>
    <w:basedOn w:val="DefaultParagraphFont"/>
    <w:uiPriority w:val="32"/>
    <w:qFormat/>
    <w:rsid w:val="002472F9"/>
    <w:rPr>
      <w:b/>
      <w:bCs/>
      <w:smallCaps/>
      <w:color w:val="auto"/>
      <w:spacing w:val="5"/>
      <w:u w:val="single"/>
    </w:rPr>
  </w:style>
  <w:style w:type="paragraph" w:customStyle="1" w:styleId="2ColumnHeading">
    <w:name w:val="2Column Heading"/>
    <w:basedOn w:val="BodyText"/>
    <w:qFormat/>
    <w:rsid w:val="002472F9"/>
    <w:pPr>
      <w:spacing w:after="60"/>
      <w:ind w:left="-2268"/>
    </w:pPr>
    <w:rPr>
      <w:b/>
    </w:rPr>
  </w:style>
  <w:style w:type="paragraph" w:customStyle="1" w:styleId="Heading1TOC">
    <w:name w:val="Heading1 TOC"/>
    <w:basedOn w:val="Normal"/>
    <w:qFormat/>
    <w:rsid w:val="002472F9"/>
    <w:pPr>
      <w:spacing w:before="240" w:after="120"/>
    </w:pPr>
    <w:rPr>
      <w:rFonts w:ascii="Times New Roman" w:hAnsi="Times New Roman"/>
      <w:b/>
      <w:sz w:val="32"/>
    </w:rPr>
  </w:style>
  <w:style w:type="paragraph" w:customStyle="1" w:styleId="Heading2TOC">
    <w:name w:val="Heading2 TOC"/>
    <w:basedOn w:val="Normal"/>
    <w:qFormat/>
    <w:rsid w:val="002472F9"/>
    <w:pPr>
      <w:spacing w:before="240" w:after="60"/>
    </w:pPr>
    <w:rPr>
      <w:rFonts w:ascii="Times New Roman" w:hAnsi="Times New Roman"/>
      <w:b/>
      <w:sz w:val="28"/>
    </w:rPr>
  </w:style>
  <w:style w:type="character" w:customStyle="1" w:styleId="Underline">
    <w:name w:val="Underline"/>
    <w:basedOn w:val="DefaultParagraphFont"/>
    <w:qFormat/>
    <w:rsid w:val="002472F9"/>
    <w:rPr>
      <w:u w:val="single"/>
    </w:rPr>
  </w:style>
  <w:style w:type="character" w:customStyle="1" w:styleId="BoldandItalics">
    <w:name w:val="Bold and Italics"/>
    <w:qFormat/>
    <w:rsid w:val="002472F9"/>
    <w:rPr>
      <w:b/>
      <w:i/>
      <w:u w:val="none"/>
    </w:rPr>
  </w:style>
  <w:style w:type="paragraph" w:styleId="BalloonText">
    <w:name w:val="Balloon Text"/>
    <w:basedOn w:val="Normal"/>
    <w:link w:val="BalloonTextChar"/>
    <w:rsid w:val="002472F9"/>
    <w:rPr>
      <w:rFonts w:ascii="Tahoma" w:hAnsi="Tahoma" w:cs="Tahoma"/>
      <w:sz w:val="16"/>
      <w:szCs w:val="16"/>
    </w:rPr>
  </w:style>
  <w:style w:type="character" w:customStyle="1" w:styleId="BalloonTextChar">
    <w:name w:val="Balloon Text Char"/>
    <w:basedOn w:val="DefaultParagraphFont"/>
    <w:link w:val="BalloonText"/>
    <w:rsid w:val="002472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72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72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72F9"/>
    <w:rPr>
      <w:b/>
      <w:color w:val="660033"/>
      <w:spacing w:val="0"/>
    </w:rPr>
  </w:style>
  <w:style w:type="paragraph" w:customStyle="1" w:styleId="Nameditemlist">
    <w:name w:val="Named item list"/>
    <w:basedOn w:val="BodyText"/>
    <w:qFormat/>
    <w:rsid w:val="002472F9"/>
    <w:pPr>
      <w:tabs>
        <w:tab w:val="left" w:pos="2835"/>
      </w:tabs>
      <w:ind w:left="2835" w:hanging="2835"/>
    </w:pPr>
  </w:style>
  <w:style w:type="paragraph" w:customStyle="1" w:styleId="BodyTextnopadding">
    <w:name w:val="Body Text no padding"/>
    <w:basedOn w:val="BodyText"/>
    <w:qFormat/>
    <w:rsid w:val="002472F9"/>
    <w:pPr>
      <w:spacing w:before="0" w:after="0"/>
    </w:pPr>
  </w:style>
  <w:style w:type="paragraph" w:customStyle="1" w:styleId="BodyTextBold">
    <w:name w:val="Body Text Bold"/>
    <w:basedOn w:val="BodyText"/>
    <w:qFormat/>
    <w:rsid w:val="002472F9"/>
    <w:rPr>
      <w:b/>
    </w:rPr>
  </w:style>
  <w:style w:type="character" w:styleId="Hyperlink">
    <w:name w:val="Hyperlink"/>
    <w:basedOn w:val="DefaultParagraphFont"/>
    <w:uiPriority w:val="99"/>
    <w:unhideWhenUsed/>
    <w:rsid w:val="00034D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1346</Words>
  <Characters>8389</Characters>
  <Application>Microsoft Office Word</Application>
  <DocSecurity>0</DocSecurity>
  <Lines>310</Lines>
  <Paragraphs>139</Paragraphs>
  <ScaleCrop>false</ScaleCrop>
  <Company>Author-it Software Corporation Ltd.</Company>
  <LinksUpToDate>false</LinksUpToDate>
  <CharactersWithSpaces>9596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UEERA0053 Install, commission, service and maintain medium temperature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2024-11-29T00:39:00Z</dcterms:created>
  <dcterms:modified xsi:type="dcterms:W3CDTF">2024-11-29T00:39:00Z</dcterms:modified>
</cp:coreProperties>
</file>