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70A3" w:rsidP="005F70A3">
      <w:pPr>
        <w:pStyle w:val="Title"/>
      </w:pPr>
      <w:r>
        <w:fldChar w:fldCharType="begin"/>
      </w:r>
      <w:r>
        <w:instrText xml:space="preserve"> TITLE   \* MERGEFORMAT </w:instrText>
      </w:r>
      <w:r>
        <w:fldChar w:fldCharType="separate"/>
      </w:r>
      <w:r>
        <w:t>UEERA0049 Install and start up single head split air conditioning and water heating heat pump systems</w:t>
      </w:r>
      <w:r>
        <w:fldChar w:fldCharType="end"/>
      </w:r>
    </w:p>
    <w:p w:rsidR="005F70A3" w:rsidP="005F70A3">
      <w:pPr>
        <w:pStyle w:val="Version"/>
        <w:sectPr w:rsidSect="00DC67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67FD" w:rsidP="00DC67FD">
      <w:pPr>
        <w:pStyle w:val="SuperHeading"/>
      </w:pPr>
      <w:r w:rsidRPr="00DC67FD">
        <w:t>UEERA0049 Install and start up single head split air conditioning and water heating heat pump systems</w:t>
      </w:r>
    </w:p>
    <w:p w:rsidR="00000000" w:rsidRPr="00DC67FD" w:rsidP="00DC67FD">
      <w:pPr>
        <w:pStyle w:val="Heading1"/>
      </w:pPr>
      <w:bookmarkStart w:id="1" w:name="O_1079400"/>
      <w:bookmarkEnd w:id="1"/>
      <w:r w:rsidRPr="00DC67FD">
        <w:t>Modification History</w:t>
      </w:r>
    </w:p>
    <w:tbl>
      <w:tblPr>
        <w:tblW w:w="9497" w:type="dxa"/>
        <w:tblLayout w:type="fixed"/>
        <w:tblCellMar>
          <w:left w:w="62" w:type="dxa"/>
          <w:right w:w="62" w:type="dxa"/>
        </w:tblCellMar>
        <w:tblLook w:val="0000"/>
      </w:tblPr>
      <w:tblGrid>
        <w:gridCol w:w="9497"/>
      </w:tblGrid>
      <w:tr w:rsidTr="00DC67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67FD" w:rsidP="00DC67FD">
            <w:pPr>
              <w:pStyle w:val="BodyText"/>
            </w:pPr>
            <w:r w:rsidRPr="00DC67FD">
              <w:t>Release 1. This is the first release of this unit of competency in the UEE Electrotechnology Training Package.</w:t>
            </w:r>
          </w:p>
        </w:tc>
      </w:tr>
    </w:tbl>
    <w:p w:rsidR="00000000" w:rsidRPr="00DC67FD" w:rsidP="00DC67FD">
      <w:pPr>
        <w:pStyle w:val="NoPaddingFontSize1"/>
      </w:pPr>
    </w:p>
    <w:p w:rsidR="00000000" w:rsidRPr="00DC67FD" w:rsidP="00DC67FD">
      <w:pPr>
        <w:pStyle w:val="AllowPageBreak"/>
      </w:pPr>
    </w:p>
    <w:p w:rsidR="00000000" w:rsidRPr="00DC67FD" w:rsidP="00DC67FD">
      <w:pPr>
        <w:pStyle w:val="Heading1"/>
      </w:pPr>
      <w:bookmarkStart w:id="2" w:name="O_1079401"/>
      <w:bookmarkEnd w:id="2"/>
      <w:r w:rsidRPr="00DC67FD">
        <w:t>Application</w:t>
      </w:r>
    </w:p>
    <w:tbl>
      <w:tblPr>
        <w:tblW w:w="9497" w:type="dxa"/>
        <w:tblLayout w:type="fixed"/>
        <w:tblCellMar>
          <w:left w:w="62" w:type="dxa"/>
          <w:right w:w="62" w:type="dxa"/>
        </w:tblCellMar>
        <w:tblLook w:val="0000"/>
      </w:tblPr>
      <w:tblGrid>
        <w:gridCol w:w="9497"/>
      </w:tblGrid>
      <w:tr w:rsidTr="00DC67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67FD" w:rsidP="00DC67FD">
            <w:pPr>
              <w:pStyle w:val="BodyText"/>
            </w:pPr>
            <w:r w:rsidRPr="00DC67FD">
              <w:t>This unit involves the skills and knowledge required to position, assemble, install, start up and decommission single head split air conditioning systems and water heating heat pump split systems, up to a maximum of 18 kilowat</w:t>
            </w:r>
            <w:r w:rsidRPr="00DC67FD">
              <w:t>t (kW) refrigeration capacity.</w:t>
            </w:r>
          </w:p>
          <w:p w:rsidR="00000000" w:rsidRPr="00DC67FD" w:rsidP="00DC67FD">
            <w:pPr>
              <w:pStyle w:val="BodyText"/>
            </w:pPr>
            <w:r w:rsidRPr="00DC67FD">
              <w:t>It includes following standards, codes of practice, regulatory requirements and routine procedures to install equipment, connect pipe work, pressure test, evacuate, perform functional checks and complete required documentatio</w:t>
            </w:r>
            <w:r w:rsidRPr="00DC67FD">
              <w:t xml:space="preserve">n. </w:t>
            </w:r>
          </w:p>
          <w:p w:rsidR="00000000" w:rsidRPr="00DC67FD" w:rsidP="00DC67FD">
            <w:pPr>
              <w:pStyle w:val="BodyText"/>
            </w:pPr>
            <w:r w:rsidRPr="00DC67FD">
              <w:t>To undertake this unit, the learner must have a Trainee Refrigerant Handling Licence as it includes work on refrigeration and air conditioning equipment that carries the risk of a fluorocarbon refrigerant being emitted.</w:t>
            </w:r>
          </w:p>
          <w:p w:rsidR="00000000" w:rsidRPr="00DC67FD" w:rsidP="00DC67FD">
            <w:pPr>
              <w:pStyle w:val="BodyText"/>
            </w:pPr>
            <w:r w:rsidRPr="00DC67FD">
              <w:t>The skills and knowledge describ</w:t>
            </w:r>
            <w:r w:rsidRPr="00DC67FD">
              <w:t>ed in this unit require a national Refrigerant Handling Licence as it includes work on refrigeration and air conditioning  equipment that carries the risk of a fluorocarbon refrigerant being emitted while decanting the refrigerant or manufacturing, install</w:t>
            </w:r>
            <w:r w:rsidRPr="00DC67FD">
              <w:t>ing, commissioning, servicing,  maintaining or decommissioning refrigeration and air conditioning equipment.</w:t>
            </w:r>
          </w:p>
          <w:p w:rsidR="00000000" w:rsidRPr="00DC67FD" w:rsidP="00DC67FD">
            <w:pPr>
              <w:pStyle w:val="BodyText"/>
            </w:pPr>
            <w:r w:rsidRPr="00DC67FD">
              <w:t>The skills and knowledge described in this unit may, in some jurisdictions, also require a licence or permit to practice in the workplace subject t</w:t>
            </w:r>
            <w:r w:rsidRPr="00DC67FD">
              <w:t>o regulations for undertaking refrigeration and air conditioning work. Practice in the workplace and during training is also subject to work health and safety (WHS)/occupational health and safety (OHS) regulations.</w:t>
            </w:r>
          </w:p>
        </w:tc>
      </w:tr>
    </w:tbl>
    <w:p w:rsidR="00000000" w:rsidRPr="00DC67FD" w:rsidP="00DC67FD">
      <w:pPr>
        <w:pStyle w:val="NoPaddingFontSize1"/>
      </w:pPr>
    </w:p>
    <w:p w:rsidR="00000000" w:rsidRPr="00DC67FD" w:rsidP="00DC67FD">
      <w:pPr>
        <w:pStyle w:val="AllowPageBreak"/>
      </w:pPr>
    </w:p>
    <w:p w:rsidR="00000000" w:rsidRPr="00DC67FD" w:rsidP="00DC67FD">
      <w:pPr>
        <w:pStyle w:val="Heading1"/>
      </w:pPr>
      <w:bookmarkStart w:id="3" w:name="O_1079402"/>
      <w:bookmarkEnd w:id="3"/>
      <w:r w:rsidRPr="00DC67FD">
        <w:t>Pre-requisite Unit</w:t>
      </w:r>
    </w:p>
    <w:tbl>
      <w:tblPr>
        <w:tblW w:w="9497" w:type="dxa"/>
        <w:tblLayout w:type="fixed"/>
        <w:tblCellMar>
          <w:left w:w="62" w:type="dxa"/>
          <w:right w:w="62" w:type="dxa"/>
        </w:tblCellMar>
        <w:tblLook w:val="0000"/>
      </w:tblPr>
      <w:tblGrid>
        <w:gridCol w:w="9497"/>
      </w:tblGrid>
      <w:tr w:rsidTr="00DC67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67FD" w:rsidP="00DC67FD">
            <w:pPr>
              <w:pStyle w:val="BodyText"/>
            </w:pPr>
            <w:r w:rsidRPr="00DC67FD">
              <w:t>U</w:t>
            </w:r>
            <w:r w:rsidRPr="00DC67FD">
              <w:t>EECD0007 Apply work health and safety regulations, codes and practices in the workplace</w:t>
            </w:r>
          </w:p>
          <w:p w:rsidR="00000000" w:rsidRPr="00DC67FD" w:rsidP="00DC67FD">
            <w:pPr>
              <w:pStyle w:val="BodyText"/>
            </w:pPr>
            <w:r w:rsidRPr="00DC67FD">
              <w:t>UEERA0059 Prepare and connect refrigerant tubing and fittings</w:t>
            </w:r>
          </w:p>
          <w:p w:rsidR="00000000" w:rsidRPr="00DC67FD" w:rsidP="00DC67FD">
            <w:pPr>
              <w:pStyle w:val="BodyText"/>
            </w:pPr>
            <w:r w:rsidRPr="00DC67FD">
              <w:t>UEERA0064 Recover, pressure test, evacuate, charge and leak test refrigerants - split systems</w:t>
            </w:r>
          </w:p>
        </w:tc>
      </w:tr>
    </w:tbl>
    <w:p w:rsidR="00000000" w:rsidRPr="00DC67FD" w:rsidP="00DC67FD">
      <w:pPr>
        <w:pStyle w:val="NoPaddingFontSize1"/>
      </w:pPr>
    </w:p>
    <w:p w:rsidR="00000000" w:rsidRPr="00DC67FD" w:rsidP="00DC67FD">
      <w:pPr>
        <w:pStyle w:val="AllowPageBreak"/>
      </w:pPr>
    </w:p>
    <w:p w:rsidR="00000000" w:rsidRPr="00DC67FD" w:rsidP="00DC67FD">
      <w:pPr>
        <w:pStyle w:val="Heading1"/>
      </w:pPr>
      <w:bookmarkStart w:id="4" w:name="O_1079403"/>
      <w:bookmarkEnd w:id="4"/>
      <w:r w:rsidRPr="00DC67FD">
        <w:t>Competency Field</w:t>
      </w:r>
    </w:p>
    <w:tbl>
      <w:tblPr>
        <w:tblW w:w="9497" w:type="dxa"/>
        <w:tblLayout w:type="fixed"/>
        <w:tblCellMar>
          <w:left w:w="62" w:type="dxa"/>
          <w:right w:w="62" w:type="dxa"/>
        </w:tblCellMar>
        <w:tblLook w:val="0000"/>
      </w:tblPr>
      <w:tblGrid>
        <w:gridCol w:w="9497"/>
      </w:tblGrid>
      <w:tr w:rsidTr="00DC67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67FD" w:rsidP="00DC67FD">
            <w:pPr>
              <w:pStyle w:val="BodyText"/>
            </w:pPr>
            <w:r w:rsidRPr="00DC67FD">
              <w:t>Refrigeration and air-conditioning</w:t>
            </w:r>
          </w:p>
        </w:tc>
      </w:tr>
    </w:tbl>
    <w:p w:rsidR="00000000" w:rsidRPr="00DC67FD" w:rsidP="00DC67FD">
      <w:pPr>
        <w:pStyle w:val="NoPaddingFontSize1"/>
      </w:pPr>
    </w:p>
    <w:p w:rsidR="00000000" w:rsidRPr="00DC67FD" w:rsidP="00DC67FD">
      <w:pPr>
        <w:pStyle w:val="AllowPageBreak"/>
      </w:pPr>
    </w:p>
    <w:p w:rsidR="00000000" w:rsidRPr="00DC67FD" w:rsidP="00DC67FD">
      <w:pPr>
        <w:pStyle w:val="Heading1"/>
      </w:pPr>
      <w:bookmarkStart w:id="5" w:name="O_1079404"/>
      <w:bookmarkEnd w:id="5"/>
      <w:r w:rsidRPr="00DC67FD">
        <w:t>Unit Sector</w:t>
      </w:r>
    </w:p>
    <w:tbl>
      <w:tblPr>
        <w:tblW w:w="9497" w:type="dxa"/>
        <w:tblLayout w:type="fixed"/>
        <w:tblCellMar>
          <w:left w:w="62" w:type="dxa"/>
          <w:right w:w="62" w:type="dxa"/>
        </w:tblCellMar>
        <w:tblLook w:val="0000"/>
      </w:tblPr>
      <w:tblGrid>
        <w:gridCol w:w="9497"/>
      </w:tblGrid>
      <w:tr w:rsidTr="00DC67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67FD" w:rsidP="00DC67FD">
            <w:pPr>
              <w:pStyle w:val="BodyText"/>
            </w:pPr>
            <w:r w:rsidRPr="00DC67FD">
              <w:t>Electrotechnology</w:t>
            </w:r>
          </w:p>
        </w:tc>
      </w:tr>
    </w:tbl>
    <w:p w:rsidR="00000000" w:rsidRPr="00DC67FD" w:rsidP="00DC67FD">
      <w:pPr>
        <w:pStyle w:val="NoPaddingFontSize1"/>
      </w:pPr>
    </w:p>
    <w:p w:rsidR="00000000" w:rsidRPr="00DC67FD" w:rsidP="00DC67FD">
      <w:pPr>
        <w:pStyle w:val="AllowPageBreak"/>
      </w:pPr>
    </w:p>
    <w:p w:rsidR="00000000" w:rsidRPr="00DC67FD" w:rsidP="00DC67FD">
      <w:pPr>
        <w:pStyle w:val="Heading1"/>
      </w:pPr>
      <w:bookmarkStart w:id="6" w:name="O_1079405"/>
      <w:bookmarkEnd w:id="6"/>
      <w:r w:rsidRPr="00DC67FD">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DC67F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DC67FD" w:rsidP="00DC67FD">
            <w:pPr>
              <w:pStyle w:val="BodyText"/>
            </w:pPr>
            <w:r w:rsidRPr="00DC67F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C67FD">
            <w:pPr>
              <w:pStyle w:val="BodyText"/>
              <w:rPr>
                <w:lang w:val="en-NZ"/>
              </w:rPr>
            </w:pPr>
            <w:r w:rsidRPr="00DC67FD">
              <w:rPr>
                <w:rStyle w:val="SpecialBold"/>
              </w:rPr>
              <w:t>PERFORMANCE CRITERIA</w:t>
            </w:r>
          </w:p>
        </w:tc>
      </w:tr>
      <w:tr w:rsidTr="00DC67F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DC67FD">
            <w:pPr>
              <w:pStyle w:val="BodyText"/>
              <w:rPr>
                <w:lang w:val="en-NZ"/>
              </w:rPr>
            </w:pPr>
            <w:r w:rsidRPr="00DC67F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C67FD">
            <w:pPr>
              <w:pStyle w:val="BodyText"/>
              <w:rPr>
                <w:lang w:val="en-NZ"/>
              </w:rPr>
            </w:pPr>
            <w:r w:rsidRPr="00DC67FD">
              <w:t>Performance criteria describe the performance needed to demonstrate achievement of the element.</w:t>
            </w:r>
          </w:p>
        </w:tc>
      </w:tr>
      <w:tr w:rsidTr="00DC67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C67FD" w:rsidP="00DC67FD">
            <w:pPr>
              <w:pStyle w:val="BodyText"/>
            </w:pPr>
            <w:r w:rsidRPr="00DC67FD">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DC67FD" w:rsidP="00DC67FD">
            <w:pPr>
              <w:pStyle w:val="BodyText"/>
            </w:pPr>
            <w:r w:rsidRPr="00DC67FD">
              <w:rPr>
                <w:rStyle w:val="SpecialBold"/>
              </w:rPr>
              <w:t>Prepare to assemble</w:t>
            </w:r>
            <w:r w:rsidRPr="00DC67FD">
              <w:t>,</w:t>
            </w:r>
            <w:r w:rsidRPr="00DC67FD">
              <w:rPr>
                <w:rStyle w:val="SpecialBold"/>
              </w:rPr>
              <w:t xml:space="preserve"> install and start up split air conditioning and water heat pump system</w:t>
            </w:r>
          </w:p>
        </w:tc>
        <w:tc>
          <w:tcPr>
            <w:tcW w:w="697" w:type="dxa"/>
            <w:tcBorders>
              <w:top w:val="nil"/>
              <w:left w:val="nil"/>
              <w:bottom w:val="nil"/>
              <w:right w:val="nil"/>
            </w:tcBorders>
            <w:tcMar>
              <w:top w:w="0" w:type="dxa"/>
              <w:left w:w="62" w:type="dxa"/>
              <w:bottom w:w="0" w:type="dxa"/>
              <w:right w:w="62" w:type="dxa"/>
            </w:tcMar>
          </w:tcPr>
          <w:p w:rsidR="00000000" w:rsidP="00DC67FD">
            <w:pPr>
              <w:pStyle w:val="BodyText"/>
              <w:rPr>
                <w:lang w:val="en-NZ"/>
              </w:rPr>
            </w:pPr>
            <w:r w:rsidRPr="00DC67F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C67FD">
            <w:pPr>
              <w:pStyle w:val="BodyText"/>
              <w:rPr>
                <w:lang w:val="en-NZ"/>
              </w:rPr>
            </w:pPr>
            <w:r w:rsidRPr="00DC67FD">
              <w:t xml:space="preserve">WHS/OHS hazards, risk control methods, relevant standards, </w:t>
            </w:r>
            <w:r w:rsidRPr="00DC67FD">
              <w:t>codes and legislation are obtained and applied in accordance with workplace procedures</w:t>
            </w:r>
          </w:p>
        </w:tc>
      </w:tr>
      <w:tr w:rsidTr="00DC67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67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67FD">
            <w:pPr>
              <w:pStyle w:val="BodyText"/>
              <w:rPr>
                <w:lang w:val="en-NZ"/>
              </w:rPr>
            </w:pPr>
            <w:r w:rsidRPr="00DC67F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C67FD">
            <w:pPr>
              <w:pStyle w:val="BodyText"/>
              <w:rPr>
                <w:lang w:val="en-NZ"/>
              </w:rPr>
            </w:pPr>
            <w:r w:rsidRPr="00DC67FD">
              <w:t>Safety hazards which have not previously been identified are assessed, reported and advice on risk control measures sought from supervisor</w:t>
            </w:r>
          </w:p>
        </w:tc>
      </w:tr>
      <w:tr w:rsidTr="00DC67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67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67FD">
            <w:pPr>
              <w:pStyle w:val="BodyText"/>
              <w:rPr>
                <w:lang w:val="en-NZ"/>
              </w:rPr>
            </w:pPr>
            <w:r w:rsidRPr="00DC67F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C67FD">
            <w:pPr>
              <w:pStyle w:val="BodyText"/>
              <w:rPr>
                <w:lang w:val="en-NZ"/>
              </w:rPr>
            </w:pPr>
            <w:r w:rsidRPr="00DC67FD">
              <w:t xml:space="preserve">Work activities are sequenced in accordance with job schedule </w:t>
            </w:r>
          </w:p>
        </w:tc>
      </w:tr>
      <w:tr w:rsidTr="00DC67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67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67FD">
            <w:pPr>
              <w:pStyle w:val="BodyText"/>
              <w:rPr>
                <w:lang w:val="en-NZ"/>
              </w:rPr>
            </w:pPr>
            <w:r w:rsidRPr="00DC67F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C67FD">
            <w:pPr>
              <w:pStyle w:val="BodyText"/>
              <w:rPr>
                <w:lang w:val="en-NZ"/>
              </w:rPr>
            </w:pPr>
            <w:r w:rsidRPr="00DC67FD">
              <w:t>Relevant person/s is consulted to ensure the work is coordinated effectively with others involved on the worksite</w:t>
            </w:r>
          </w:p>
        </w:tc>
      </w:tr>
      <w:tr w:rsidTr="00DC67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67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67FD">
            <w:pPr>
              <w:pStyle w:val="BodyText"/>
              <w:rPr>
                <w:lang w:val="en-NZ"/>
              </w:rPr>
            </w:pPr>
            <w:r w:rsidRPr="00DC67FD">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DC67FD">
            <w:pPr>
              <w:pStyle w:val="BodyText"/>
              <w:rPr>
                <w:lang w:val="en-NZ"/>
              </w:rPr>
            </w:pPr>
            <w:r w:rsidRPr="00DC67FD">
              <w:t>Layout of pipe work to be installed is determined from job/task d</w:t>
            </w:r>
            <w:r w:rsidRPr="00DC67FD">
              <w:t>etails, including manufacturer specifications and diagrams</w:t>
            </w:r>
          </w:p>
        </w:tc>
      </w:tr>
      <w:tr w:rsidTr="00DC67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67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67FD">
            <w:pPr>
              <w:pStyle w:val="BodyText"/>
              <w:rPr>
                <w:lang w:val="en-NZ"/>
              </w:rPr>
            </w:pPr>
            <w:r w:rsidRPr="00DC67FD">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DC67FD">
            <w:pPr>
              <w:pStyle w:val="BodyText"/>
              <w:rPr>
                <w:lang w:val="en-NZ"/>
              </w:rPr>
            </w:pPr>
            <w:r w:rsidRPr="00DC67FD">
              <w:t>Materials needed to carry out the work are obtained in accordance with workplace procedures and checked against job/task requirements</w:t>
            </w:r>
          </w:p>
        </w:tc>
      </w:tr>
      <w:tr w:rsidTr="00DC67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67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67FD">
            <w:pPr>
              <w:pStyle w:val="BodyText"/>
              <w:rPr>
                <w:lang w:val="en-NZ"/>
              </w:rPr>
            </w:pPr>
            <w:r w:rsidRPr="00DC67FD">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DC67FD">
            <w:pPr>
              <w:pStyle w:val="BodyText"/>
              <w:rPr>
                <w:lang w:val="en-NZ"/>
              </w:rPr>
            </w:pPr>
            <w:r w:rsidRPr="00DC67FD">
              <w:t>Tools, equipment and testing devices a</w:t>
            </w:r>
            <w:r w:rsidRPr="00DC67FD">
              <w:t>re obtained in accordance with workplace procedures and checked for operation and safety</w:t>
            </w:r>
          </w:p>
        </w:tc>
      </w:tr>
      <w:tr w:rsidTr="00DC67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67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67FD">
            <w:pPr>
              <w:pStyle w:val="BodyText"/>
              <w:rPr>
                <w:lang w:val="en-NZ"/>
              </w:rPr>
            </w:pPr>
            <w:r w:rsidRPr="00DC67FD">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DC67FD">
            <w:pPr>
              <w:pStyle w:val="BodyText"/>
              <w:rPr>
                <w:lang w:val="en-NZ"/>
              </w:rPr>
            </w:pPr>
            <w:r w:rsidRPr="00DC67FD">
              <w:t>Appropriately licensed electrician is confirmed to carry out electrical work for the air conditioning and water heat pump system</w:t>
            </w:r>
          </w:p>
        </w:tc>
      </w:tr>
      <w:tr w:rsidTr="00DC67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67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67FD">
            <w:pPr>
              <w:pStyle w:val="BodyText"/>
              <w:rPr>
                <w:lang w:val="en-NZ"/>
              </w:rPr>
            </w:pPr>
            <w:r w:rsidRPr="00DC67FD">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DC67FD">
            <w:pPr>
              <w:pStyle w:val="BodyText"/>
              <w:rPr>
                <w:lang w:val="en-NZ"/>
              </w:rPr>
            </w:pPr>
            <w:r w:rsidRPr="00DC67FD">
              <w:t>Appropriately licensed p</w:t>
            </w:r>
            <w:r w:rsidRPr="00DC67FD">
              <w:t>lumber is confirmed to carry out mains water piping work for the heat pump hot water system</w:t>
            </w:r>
          </w:p>
        </w:tc>
      </w:tr>
      <w:tr w:rsidTr="00DC67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67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67FD">
            <w:pPr>
              <w:pStyle w:val="BodyText"/>
              <w:rPr>
                <w:lang w:val="en-NZ"/>
              </w:rPr>
            </w:pPr>
            <w:r w:rsidRPr="00DC67FD">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DC67FD">
            <w:pPr>
              <w:pStyle w:val="BodyText"/>
              <w:rPr>
                <w:lang w:val="en-NZ"/>
              </w:rPr>
            </w:pPr>
            <w:r w:rsidRPr="00DC67FD">
              <w:t xml:space="preserve">Preparatory work is checked to ensure no damage has occurred and complies with job/task requirements in </w:t>
            </w:r>
            <w:r w:rsidRPr="00DC67FD">
              <w:t>accordance with workplace procedures</w:t>
            </w:r>
          </w:p>
        </w:tc>
      </w:tr>
      <w:tr w:rsidTr="00DC67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C67FD" w:rsidP="00DC67FD">
            <w:pPr>
              <w:pStyle w:val="BodyText"/>
            </w:pPr>
            <w:r w:rsidRPr="00DC67FD">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DC67FD" w:rsidP="00DC67FD">
            <w:pPr>
              <w:pStyle w:val="BodyText"/>
            </w:pPr>
            <w:r w:rsidRPr="00DC67FD">
              <w:rPr>
                <w:rStyle w:val="SpecialBold"/>
              </w:rPr>
              <w:t>Assemble, in</w:t>
            </w:r>
            <w:r w:rsidRPr="00DC67FD">
              <w:rPr>
                <w:rStyle w:val="SpecialBold"/>
              </w:rPr>
              <w:t>stall and start up split air conditioning and water heat pump system</w:t>
            </w:r>
          </w:p>
        </w:tc>
        <w:tc>
          <w:tcPr>
            <w:tcW w:w="697" w:type="dxa"/>
            <w:tcBorders>
              <w:top w:val="nil"/>
              <w:left w:val="nil"/>
              <w:bottom w:val="nil"/>
              <w:right w:val="nil"/>
            </w:tcBorders>
            <w:tcMar>
              <w:top w:w="0" w:type="dxa"/>
              <w:left w:w="62" w:type="dxa"/>
              <w:bottom w:w="0" w:type="dxa"/>
              <w:right w:w="62" w:type="dxa"/>
            </w:tcMar>
          </w:tcPr>
          <w:p w:rsidR="00000000" w:rsidP="00DC67FD">
            <w:pPr>
              <w:pStyle w:val="BodyText"/>
              <w:rPr>
                <w:lang w:val="en-NZ"/>
              </w:rPr>
            </w:pPr>
            <w:r w:rsidRPr="00DC67F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C67FD">
            <w:pPr>
              <w:pStyle w:val="BodyText"/>
              <w:rPr>
                <w:lang w:val="en-NZ"/>
              </w:rPr>
            </w:pPr>
            <w:r w:rsidRPr="00DC67FD">
              <w:t>Split air conditioning and water heat pump system components are positioned and assembled in accordance with workplace procedures, manufacturer instructions and industry standards</w:t>
            </w:r>
          </w:p>
        </w:tc>
      </w:tr>
      <w:tr w:rsidTr="00DC67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67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67FD">
            <w:pPr>
              <w:pStyle w:val="BodyText"/>
              <w:rPr>
                <w:lang w:val="en-NZ"/>
              </w:rPr>
            </w:pPr>
            <w:r w:rsidRPr="00DC67F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C67FD">
            <w:pPr>
              <w:pStyle w:val="BodyText"/>
              <w:rPr>
                <w:lang w:val="en-NZ"/>
              </w:rPr>
            </w:pPr>
            <w:r w:rsidRPr="00DC67FD">
              <w:t>Interconnecting refrigerant piping/tubing is prepared and installed in accordance with workplace procedures, manufacturer instructions and industry standards</w:t>
            </w:r>
          </w:p>
        </w:tc>
      </w:tr>
      <w:tr w:rsidTr="00DC67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67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67FD">
            <w:pPr>
              <w:pStyle w:val="BodyText"/>
              <w:rPr>
                <w:lang w:val="en-NZ"/>
              </w:rPr>
            </w:pPr>
            <w:r w:rsidRPr="00DC67F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C67FD">
            <w:pPr>
              <w:pStyle w:val="BodyText"/>
              <w:rPr>
                <w:lang w:val="en-NZ"/>
              </w:rPr>
            </w:pPr>
            <w:r w:rsidRPr="00DC67FD">
              <w:t>Components are pressure tested and evacuated in strict accordance with manufacturer ins</w:t>
            </w:r>
            <w:r w:rsidRPr="00DC67FD">
              <w:t>tructions, industry standards and codes of practice</w:t>
            </w:r>
          </w:p>
        </w:tc>
      </w:tr>
      <w:tr w:rsidTr="00DC67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67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67FD">
            <w:pPr>
              <w:pStyle w:val="BodyText"/>
              <w:rPr>
                <w:lang w:val="en-NZ"/>
              </w:rPr>
            </w:pPr>
            <w:r w:rsidRPr="00DC67F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C67FD">
            <w:pPr>
              <w:pStyle w:val="BodyText"/>
              <w:rPr>
                <w:lang w:val="en-NZ"/>
              </w:rPr>
            </w:pPr>
            <w:r w:rsidRPr="00DC67FD">
              <w:t>Condensate drains are prepared and installed to the units in accordance with workplace procedures, manufacturer instructions, industry standards and local regulatory requirements</w:t>
            </w:r>
          </w:p>
        </w:tc>
      </w:tr>
      <w:tr w:rsidTr="00DC67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67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67FD">
            <w:pPr>
              <w:pStyle w:val="BodyText"/>
              <w:rPr>
                <w:lang w:val="en-NZ"/>
              </w:rPr>
            </w:pPr>
            <w:r w:rsidRPr="00DC67FD">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DC67FD">
            <w:pPr>
              <w:pStyle w:val="BodyText"/>
              <w:rPr>
                <w:lang w:val="en-NZ"/>
              </w:rPr>
            </w:pPr>
            <w:r w:rsidRPr="00DC67FD">
              <w:t>The refrige</w:t>
            </w:r>
            <w:r w:rsidRPr="00DC67FD">
              <w:t>rant service valves are opened on the pre-charged outdoor unit to enable the refrigerant to enter the evacuated pipe work and the connected unit in strict accordance with manufacturer instructions and industry standards</w:t>
            </w:r>
          </w:p>
        </w:tc>
      </w:tr>
      <w:tr w:rsidTr="00DC67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67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67FD">
            <w:pPr>
              <w:pStyle w:val="BodyText"/>
              <w:rPr>
                <w:lang w:val="en-NZ"/>
              </w:rPr>
            </w:pPr>
            <w:r w:rsidRPr="00DC67FD">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DC67FD">
            <w:pPr>
              <w:pStyle w:val="BodyText"/>
              <w:rPr>
                <w:lang w:val="en-NZ"/>
              </w:rPr>
            </w:pPr>
            <w:r w:rsidRPr="00DC67FD">
              <w:t xml:space="preserve">Unplanned situations are discussed with relevant person/supervisor, documented and dealt with safely in accordance with workplace procedures </w:t>
            </w:r>
          </w:p>
        </w:tc>
      </w:tr>
      <w:tr w:rsidTr="00DC67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67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67FD">
            <w:pPr>
              <w:pStyle w:val="BodyText"/>
              <w:rPr>
                <w:lang w:val="en-NZ"/>
              </w:rPr>
            </w:pPr>
            <w:r w:rsidRPr="00DC67FD">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DC67FD">
            <w:pPr>
              <w:pStyle w:val="BodyText"/>
              <w:rPr>
                <w:lang w:val="en-NZ"/>
              </w:rPr>
            </w:pPr>
            <w:r w:rsidRPr="00DC67FD">
              <w:t>Quality checks of installation and start-up are undertaken in accordance with workplace procedures</w:t>
            </w:r>
          </w:p>
        </w:tc>
      </w:tr>
      <w:tr w:rsidTr="00DC67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67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67FD">
            <w:pPr>
              <w:pStyle w:val="BodyText"/>
              <w:rPr>
                <w:lang w:val="en-NZ"/>
              </w:rPr>
            </w:pPr>
            <w:r w:rsidRPr="00DC67FD">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DC67FD">
            <w:pPr>
              <w:pStyle w:val="BodyText"/>
              <w:rPr>
                <w:lang w:val="en-NZ"/>
              </w:rPr>
            </w:pPr>
            <w:r w:rsidRPr="00DC67FD">
              <w:t>N</w:t>
            </w:r>
            <w:r w:rsidRPr="00DC67FD">
              <w:t>otification is given to relevant person/s that the split air conditioning and water heat pump system is ready for electrical and/or mains water connection in accordance with workplace procedures</w:t>
            </w:r>
          </w:p>
        </w:tc>
      </w:tr>
      <w:tr w:rsidTr="00DC67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67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67FD">
            <w:pPr>
              <w:pStyle w:val="BodyText"/>
              <w:rPr>
                <w:lang w:val="en-NZ"/>
              </w:rPr>
            </w:pPr>
            <w:r w:rsidRPr="00DC67FD">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DC67FD">
            <w:pPr>
              <w:pStyle w:val="BodyText"/>
              <w:rPr>
                <w:lang w:val="en-NZ"/>
              </w:rPr>
            </w:pPr>
            <w:r w:rsidRPr="00DC67FD">
              <w:t>Split air conditioning and water heat pump work is car</w:t>
            </w:r>
            <w:r w:rsidRPr="00DC67FD">
              <w:t>ried out efficiently without waste of materials or damage to apparatus, circuits, the surrounding environment or services using relevant workplace sustainable energy principles in accordance with workplace procedures</w:t>
            </w:r>
          </w:p>
        </w:tc>
      </w:tr>
      <w:tr w:rsidTr="00DC67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C67FD" w:rsidP="00DC67FD">
            <w:pPr>
              <w:pStyle w:val="BodyText"/>
            </w:pPr>
            <w:r w:rsidRPr="00DC67FD">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DC67FD" w:rsidP="00DC67FD">
            <w:pPr>
              <w:pStyle w:val="BodyText"/>
            </w:pPr>
            <w:r w:rsidRPr="00DC67FD">
              <w:rPr>
                <w:rStyle w:val="SpecialBold"/>
              </w:rPr>
              <w:t>Test single head split air condition</w:t>
            </w:r>
            <w:r w:rsidRPr="00DC67FD">
              <w:rPr>
                <w:rStyle w:val="SpecialBold"/>
              </w:rPr>
              <w:t>ing and water heat pump system</w:t>
            </w:r>
          </w:p>
        </w:tc>
        <w:tc>
          <w:tcPr>
            <w:tcW w:w="697" w:type="dxa"/>
            <w:tcBorders>
              <w:top w:val="nil"/>
              <w:left w:val="nil"/>
              <w:bottom w:val="nil"/>
              <w:right w:val="nil"/>
            </w:tcBorders>
            <w:tcMar>
              <w:top w:w="0" w:type="dxa"/>
              <w:left w:w="62" w:type="dxa"/>
              <w:bottom w:w="0" w:type="dxa"/>
              <w:right w:w="62" w:type="dxa"/>
            </w:tcMar>
          </w:tcPr>
          <w:p w:rsidR="00000000" w:rsidP="00DC67FD">
            <w:pPr>
              <w:pStyle w:val="BodyText"/>
              <w:rPr>
                <w:lang w:val="en-NZ"/>
              </w:rPr>
            </w:pPr>
            <w:r w:rsidRPr="00DC67F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C67FD">
            <w:pPr>
              <w:pStyle w:val="BodyText"/>
              <w:rPr>
                <w:lang w:val="en-NZ"/>
              </w:rPr>
            </w:pPr>
            <w:r w:rsidRPr="00DC67FD">
              <w:t>Split air conditioning and water heat pump system performance is inspected and tested in accordance with workplace procedures to ensure compliance with industry technical standards, manufacturer specificatio</w:t>
            </w:r>
            <w:r w:rsidRPr="00DC67FD">
              <w:t>ns and job/task requirements</w:t>
            </w:r>
          </w:p>
        </w:tc>
      </w:tr>
      <w:tr w:rsidTr="00DC67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67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67FD">
            <w:pPr>
              <w:pStyle w:val="BodyText"/>
              <w:rPr>
                <w:lang w:val="en-NZ"/>
              </w:rPr>
            </w:pPr>
            <w:r w:rsidRPr="00DC67F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C67FD">
            <w:pPr>
              <w:pStyle w:val="BodyText"/>
              <w:rPr>
                <w:lang w:val="en-NZ"/>
              </w:rPr>
            </w:pPr>
            <w:r w:rsidRPr="00DC67FD">
              <w:t>Worksite and equipment are cleaned and made safe in accordance with workplace procedures</w:t>
            </w:r>
          </w:p>
        </w:tc>
      </w:tr>
      <w:tr w:rsidTr="00DC67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67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67FD">
            <w:pPr>
              <w:pStyle w:val="BodyText"/>
              <w:rPr>
                <w:lang w:val="en-NZ"/>
              </w:rPr>
            </w:pPr>
            <w:r w:rsidRPr="00DC67F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C67FD">
            <w:pPr>
              <w:pStyle w:val="BodyText"/>
              <w:rPr>
                <w:lang w:val="en-NZ"/>
              </w:rPr>
            </w:pPr>
            <w:r w:rsidRPr="00DC67FD">
              <w:t>Work completion is documented and appropriate person/s notified in accordance with workplace procedures</w:t>
            </w:r>
          </w:p>
        </w:tc>
      </w:tr>
      <w:tr w:rsidTr="00DC67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C67FD" w:rsidP="00DC67FD">
            <w:pPr>
              <w:pStyle w:val="BodyText"/>
            </w:pPr>
            <w:r w:rsidRPr="00DC67FD">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DC67FD" w:rsidP="00DC67FD">
            <w:pPr>
              <w:pStyle w:val="BodyText"/>
            </w:pPr>
            <w:r w:rsidRPr="00DC67FD">
              <w:rPr>
                <w:rStyle w:val="SpecialBold"/>
              </w:rPr>
              <w:t>Decommission spli</w:t>
            </w:r>
            <w:r w:rsidRPr="00DC67FD">
              <w:rPr>
                <w:rStyle w:val="SpecialBold"/>
              </w:rPr>
              <w:t>t air conditioning and water heat pump system</w:t>
            </w:r>
          </w:p>
        </w:tc>
        <w:tc>
          <w:tcPr>
            <w:tcW w:w="697" w:type="dxa"/>
            <w:tcBorders>
              <w:top w:val="nil"/>
              <w:left w:val="nil"/>
              <w:bottom w:val="nil"/>
              <w:right w:val="nil"/>
            </w:tcBorders>
            <w:tcMar>
              <w:top w:w="0" w:type="dxa"/>
              <w:left w:w="62" w:type="dxa"/>
              <w:bottom w:w="0" w:type="dxa"/>
              <w:right w:w="62" w:type="dxa"/>
            </w:tcMar>
          </w:tcPr>
          <w:p w:rsidR="00000000" w:rsidP="00DC67FD">
            <w:pPr>
              <w:pStyle w:val="BodyText"/>
              <w:rPr>
                <w:lang w:val="en-NZ"/>
              </w:rPr>
            </w:pPr>
            <w:r w:rsidRPr="00DC67FD">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DC67FD">
            <w:pPr>
              <w:pStyle w:val="BodyText"/>
              <w:rPr>
                <w:lang w:val="en-NZ"/>
              </w:rPr>
            </w:pPr>
            <w:r w:rsidRPr="00DC67FD">
              <w:t>Refrigerant is pumped down and/or recovered from indoor unit, interconnecting refrigerant piping/tubing is removed, and indoor and outdoor refrigerant circuits are sealed in accordance with workplace proced</w:t>
            </w:r>
            <w:r w:rsidRPr="00DC67FD">
              <w:t>ures, manufacturer instructions and industry standards</w:t>
            </w:r>
          </w:p>
        </w:tc>
      </w:tr>
      <w:tr w:rsidTr="00DC67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67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67FD">
            <w:pPr>
              <w:pStyle w:val="BodyText"/>
              <w:rPr>
                <w:lang w:val="en-NZ"/>
              </w:rPr>
            </w:pPr>
            <w:r w:rsidRPr="00DC67FD">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DC67FD">
            <w:pPr>
              <w:pStyle w:val="BodyText"/>
              <w:rPr>
                <w:lang w:val="en-NZ"/>
              </w:rPr>
            </w:pPr>
            <w:r w:rsidRPr="00DC67FD">
              <w:t>Licensed electrician is engaged in accordance with workplace procedures to isolate and disconnect electrical supply and cabling from air conditioning and water heat pump system</w:t>
            </w:r>
          </w:p>
        </w:tc>
      </w:tr>
      <w:tr w:rsidTr="00DC67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67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67FD">
            <w:pPr>
              <w:pStyle w:val="BodyText"/>
              <w:rPr>
                <w:lang w:val="en-NZ"/>
              </w:rPr>
            </w:pPr>
            <w:r w:rsidRPr="00DC67FD">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DC67FD">
            <w:pPr>
              <w:pStyle w:val="BodyText"/>
              <w:rPr>
                <w:lang w:val="en-NZ"/>
              </w:rPr>
            </w:pPr>
            <w:r w:rsidRPr="00DC67FD">
              <w:t>Indoor and outdoor refrigerant pipework, water pipework, condensate drains and electrical conduits/cables are unmounted in accordance with workplace procedures</w:t>
            </w:r>
          </w:p>
        </w:tc>
      </w:tr>
      <w:tr w:rsidTr="00DC67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67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67FD">
            <w:pPr>
              <w:pStyle w:val="BodyText"/>
              <w:rPr>
                <w:lang w:val="en-NZ"/>
              </w:rPr>
            </w:pPr>
            <w:r w:rsidRPr="00DC67FD">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DC67FD">
            <w:pPr>
              <w:pStyle w:val="BodyText"/>
              <w:rPr>
                <w:lang w:val="en-NZ"/>
              </w:rPr>
            </w:pPr>
            <w:r w:rsidRPr="00DC67FD">
              <w:t>Unplanned situations are discussed with appropriate person/s, documented and dealt with s</w:t>
            </w:r>
            <w:r w:rsidRPr="00DC67FD">
              <w:t>afely in accordance with workplace procedures</w:t>
            </w:r>
          </w:p>
        </w:tc>
      </w:tr>
      <w:tr w:rsidTr="00DC67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67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67FD">
            <w:pPr>
              <w:pStyle w:val="BodyText"/>
              <w:rPr>
                <w:lang w:val="en-NZ"/>
              </w:rPr>
            </w:pPr>
            <w:r w:rsidRPr="00DC67FD">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DC67FD">
            <w:pPr>
              <w:pStyle w:val="BodyText"/>
              <w:rPr>
                <w:lang w:val="en-NZ"/>
              </w:rPr>
            </w:pPr>
            <w:r w:rsidRPr="00DC67FD">
              <w:t>Split air conditioning and water heat pump work is carried out efficiently without waste of materials or damage to apparatus, circuits, the surrounding environment or services using relevant workplace su</w:t>
            </w:r>
            <w:r w:rsidRPr="00DC67FD">
              <w:t>stainable energy principles</w:t>
            </w:r>
          </w:p>
        </w:tc>
      </w:tr>
      <w:tr w:rsidTr="00DC67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67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67FD">
            <w:pPr>
              <w:pStyle w:val="BodyText"/>
              <w:rPr>
                <w:lang w:val="en-NZ"/>
              </w:rPr>
            </w:pPr>
            <w:r w:rsidRPr="00DC67FD">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DC67FD">
            <w:pPr>
              <w:pStyle w:val="BodyText"/>
              <w:rPr>
                <w:lang w:val="en-NZ"/>
              </w:rPr>
            </w:pPr>
            <w:r w:rsidRPr="00DC67FD">
              <w:t>Worksite and equipment are cleaned and made safe in accordance with workplace procedures</w:t>
            </w:r>
          </w:p>
        </w:tc>
      </w:tr>
      <w:tr w:rsidTr="00DC67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C67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67FD">
            <w:pPr>
              <w:pStyle w:val="BodyText"/>
              <w:rPr>
                <w:lang w:val="en-NZ"/>
              </w:rPr>
            </w:pPr>
            <w:r w:rsidRPr="00DC67FD">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RPr="00DC67FD" w:rsidP="00DC67FD">
            <w:pPr>
              <w:pStyle w:val="BodyText"/>
            </w:pPr>
            <w:r w:rsidRPr="00DC67FD">
              <w:t>Work completion is documented and appropriate person/s notified in accordance with workplace procedures</w:t>
            </w:r>
          </w:p>
        </w:tc>
      </w:tr>
    </w:tbl>
    <w:p w:rsidR="00000000" w:rsidRPr="00DC67FD" w:rsidP="00DC67FD">
      <w:pPr>
        <w:pStyle w:val="NoPaddingFontSize1"/>
      </w:pPr>
    </w:p>
    <w:p w:rsidR="00000000" w:rsidRPr="00DC67FD" w:rsidP="00DC67FD">
      <w:pPr>
        <w:pStyle w:val="AllowPageBreak"/>
      </w:pPr>
    </w:p>
    <w:p w:rsidR="00000000" w:rsidRPr="00DC67FD" w:rsidP="00DC67FD">
      <w:pPr>
        <w:pStyle w:val="Heading1"/>
      </w:pPr>
      <w:bookmarkStart w:id="7" w:name="O_1079406"/>
      <w:bookmarkEnd w:id="7"/>
      <w:r w:rsidRPr="00DC67FD">
        <w:t>Foundation Skills</w:t>
      </w:r>
    </w:p>
    <w:tbl>
      <w:tblPr>
        <w:tblW w:w="9497" w:type="dxa"/>
        <w:tblLayout w:type="fixed"/>
        <w:tblCellMar>
          <w:left w:w="62" w:type="dxa"/>
          <w:right w:w="62" w:type="dxa"/>
        </w:tblCellMar>
        <w:tblLook w:val="0000"/>
      </w:tblPr>
      <w:tblGrid>
        <w:gridCol w:w="9497"/>
      </w:tblGrid>
      <w:tr w:rsidTr="00DC67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67FD" w:rsidP="00DC67FD">
            <w:pPr>
              <w:pStyle w:val="BodyText"/>
            </w:pPr>
            <w:r w:rsidRPr="00DC67FD">
              <w:t>Foundation skills essential to performance are explicit in the performance criteria of this unit of competency.</w:t>
            </w:r>
          </w:p>
        </w:tc>
      </w:tr>
    </w:tbl>
    <w:p w:rsidR="00000000" w:rsidRPr="00DC67FD" w:rsidP="00DC67FD">
      <w:pPr>
        <w:pStyle w:val="NoPaddingFontSize1"/>
      </w:pPr>
    </w:p>
    <w:p w:rsidR="00000000" w:rsidRPr="00DC67FD" w:rsidP="00DC67FD">
      <w:pPr>
        <w:pStyle w:val="AllowPageBreak"/>
      </w:pPr>
    </w:p>
    <w:p w:rsidR="00000000" w:rsidRPr="00DC67FD" w:rsidP="00DC67FD">
      <w:pPr>
        <w:pStyle w:val="Heading1"/>
      </w:pPr>
      <w:bookmarkStart w:id="8" w:name="O_1079407"/>
      <w:bookmarkEnd w:id="8"/>
      <w:r w:rsidRPr="00DC67FD">
        <w:t>Range of Conditions</w:t>
      </w:r>
    </w:p>
    <w:tbl>
      <w:tblPr>
        <w:tblW w:w="9497" w:type="dxa"/>
        <w:tblLayout w:type="fixed"/>
        <w:tblCellMar>
          <w:left w:w="62" w:type="dxa"/>
          <w:right w:w="62" w:type="dxa"/>
        </w:tblCellMar>
        <w:tblLook w:val="0000"/>
      </w:tblPr>
      <w:tblGrid>
        <w:gridCol w:w="4693"/>
        <w:gridCol w:w="4804"/>
      </w:tblGrid>
      <w:tr w:rsidTr="00DC67FD">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DC67FD" w:rsidP="00DC67FD">
            <w:pPr>
              <w:pStyle w:val="BodyText"/>
            </w:pPr>
            <w:r w:rsidRPr="00DC67FD">
              <w:t>Range is restricted to essential operating conditions and any other variables essenti</w:t>
            </w:r>
            <w:r w:rsidRPr="00DC67FD">
              <w:t>al to the work environment.</w:t>
            </w:r>
          </w:p>
          <w:p w:rsidR="00000000" w:rsidP="00DC67FD">
            <w:pPr>
              <w:pStyle w:val="BodyText"/>
              <w:rPr>
                <w:lang w:val="en-NZ"/>
              </w:rPr>
            </w:pPr>
            <w:r w:rsidRPr="00DC67FD">
              <w:t>Non-essential conditions may be found in the UEE Electrotechnology Training Package Companion Volume Implementation Guide.</w:t>
            </w:r>
          </w:p>
        </w:tc>
      </w:tr>
      <w:tr w:rsidTr="00DC67FD">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DC67FD">
            <w:pPr>
              <w:pStyle w:val="BodyText"/>
              <w:rPr>
                <w:lang w:val="en-NZ"/>
              </w:rPr>
            </w:pPr>
            <w:r w:rsidRPr="00DC67FD">
              <w:t>Asse</w:t>
            </w:r>
            <w:r w:rsidRPr="00DC67FD">
              <w:t>mbling, installing, starting up and decommissioning single head split air conditioning and water heat pump system (hot water or swimming pool) up to a maximum of 18 kW refrigeration capacity must include at least the following:</w:t>
            </w:r>
          </w:p>
        </w:tc>
        <w:tc>
          <w:tcPr>
            <w:tcW w:w="4804" w:type="dxa"/>
            <w:tcBorders>
              <w:top w:val="nil"/>
              <w:left w:val="nil"/>
              <w:bottom w:val="nil"/>
              <w:right w:val="nil"/>
            </w:tcBorders>
            <w:tcMar>
              <w:top w:w="0" w:type="dxa"/>
              <w:left w:w="62" w:type="dxa"/>
              <w:bottom w:w="0" w:type="dxa"/>
              <w:right w:w="62" w:type="dxa"/>
            </w:tcMar>
          </w:tcPr>
          <w:p w:rsidR="00000000" w:rsidRPr="00DC67FD" w:rsidP="00DC67FD">
            <w:pPr>
              <w:pStyle w:val="ListBullet"/>
            </w:pPr>
            <w:r w:rsidRPr="00DC67FD">
              <w:t>condensate drain installati</w:t>
            </w:r>
            <w:r w:rsidRPr="00DC67FD">
              <w:t>on</w:t>
            </w:r>
          </w:p>
          <w:p w:rsidR="00000000" w:rsidRPr="00DC67FD" w:rsidP="00DC67FD">
            <w:pPr>
              <w:pStyle w:val="ListBullet"/>
            </w:pPr>
            <w:r w:rsidRPr="00DC67FD">
              <w:t>decommissioning</w:t>
            </w:r>
          </w:p>
          <w:p w:rsidR="00000000" w:rsidRPr="00DC67FD" w:rsidP="00DC67FD">
            <w:pPr>
              <w:pStyle w:val="ListBullet"/>
            </w:pPr>
            <w:r w:rsidRPr="00DC67FD">
              <w:t>evacuation</w:t>
            </w:r>
          </w:p>
          <w:p w:rsidR="00000000" w:rsidRPr="00DC67FD" w:rsidP="00DC67FD">
            <w:pPr>
              <w:pStyle w:val="ListBullet"/>
            </w:pPr>
            <w:r w:rsidRPr="00DC67FD">
              <w:t>functional performance check</w:t>
            </w:r>
          </w:p>
          <w:p w:rsidR="00000000" w:rsidRPr="00DC67FD" w:rsidP="00DC67FD">
            <w:pPr>
              <w:pStyle w:val="ListBullet"/>
            </w:pPr>
            <w:r w:rsidRPr="00DC67FD">
              <w:t>installation/regulatory documentation</w:t>
            </w:r>
          </w:p>
          <w:p w:rsidR="00000000" w:rsidRPr="00DC67FD" w:rsidP="00DC67FD">
            <w:pPr>
              <w:pStyle w:val="ListBullet"/>
            </w:pPr>
            <w:r w:rsidRPr="00DC67FD">
              <w:t>pipe work connection</w:t>
            </w:r>
          </w:p>
          <w:p w:rsidR="00000000" w:rsidRPr="00DC67FD" w:rsidP="00DC67FD">
            <w:pPr>
              <w:pStyle w:val="ListBullet"/>
            </w:pPr>
            <w:r w:rsidRPr="00DC67FD">
              <w:t>pressure test</w:t>
            </w:r>
          </w:p>
          <w:p w:rsidR="00000000" w:rsidRPr="00DC67FD" w:rsidP="00DC67FD">
            <w:pPr>
              <w:pStyle w:val="ListBullet"/>
            </w:pPr>
            <w:r w:rsidRPr="00DC67FD">
              <w:t xml:space="preserve">refrigerant pipework installation </w:t>
            </w:r>
          </w:p>
          <w:p w:rsidR="00000000" w:rsidP="00DC67FD">
            <w:pPr>
              <w:pStyle w:val="ListBullet"/>
              <w:rPr>
                <w:lang w:val="en-NZ"/>
              </w:rPr>
            </w:pPr>
            <w:r w:rsidRPr="00DC67FD">
              <w:t>use of safe working procedures and industry standards and code of practice</w:t>
            </w:r>
          </w:p>
        </w:tc>
      </w:tr>
      <w:tr w:rsidTr="00DC67FD">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DC67FD">
            <w:pPr>
              <w:pStyle w:val="BodyText"/>
              <w:rPr>
                <w:lang w:val="en-NZ"/>
              </w:rPr>
            </w:pPr>
            <w:r w:rsidRPr="00DC67FD">
              <w:t>Electrical connection must be carried out by:</w:t>
            </w:r>
          </w:p>
        </w:tc>
        <w:tc>
          <w:tcPr>
            <w:tcW w:w="4804" w:type="dxa"/>
            <w:tcBorders>
              <w:top w:val="nil"/>
              <w:left w:val="nil"/>
              <w:bottom w:val="nil"/>
              <w:right w:val="nil"/>
            </w:tcBorders>
            <w:tcMar>
              <w:top w:w="0" w:type="dxa"/>
              <w:left w:w="62" w:type="dxa"/>
              <w:bottom w:w="0" w:type="dxa"/>
              <w:right w:w="62" w:type="dxa"/>
            </w:tcMar>
          </w:tcPr>
          <w:p w:rsidR="00000000" w:rsidP="00DC67FD">
            <w:pPr>
              <w:pStyle w:val="ListBullet"/>
              <w:rPr>
                <w:lang w:val="en-NZ"/>
              </w:rPr>
            </w:pPr>
            <w:r w:rsidRPr="00DC67FD">
              <w:t>unrestricted licensed electrician</w:t>
            </w:r>
          </w:p>
        </w:tc>
      </w:tr>
      <w:tr w:rsidTr="00DC67FD">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DC67FD">
            <w:pPr>
              <w:pStyle w:val="BodyText"/>
              <w:rPr>
                <w:lang w:val="en-NZ"/>
              </w:rPr>
            </w:pPr>
            <w:r w:rsidRPr="00DC67FD">
              <w:t>Mains water connection must be carried out by:</w:t>
            </w:r>
          </w:p>
        </w:tc>
        <w:tc>
          <w:tcPr>
            <w:tcW w:w="4804" w:type="dxa"/>
            <w:tcBorders>
              <w:top w:val="nil"/>
              <w:left w:val="nil"/>
              <w:bottom w:val="nil"/>
              <w:right w:val="nil"/>
            </w:tcBorders>
            <w:tcMar>
              <w:top w:w="0" w:type="dxa"/>
              <w:left w:w="62" w:type="dxa"/>
              <w:bottom w:w="0" w:type="dxa"/>
              <w:right w:w="62" w:type="dxa"/>
            </w:tcMar>
          </w:tcPr>
          <w:p w:rsidR="00000000" w:rsidP="00DC67FD">
            <w:pPr>
              <w:pStyle w:val="ListBullet"/>
              <w:rPr>
                <w:lang w:val="en-NZ"/>
              </w:rPr>
            </w:pPr>
            <w:r w:rsidRPr="00DC67FD">
              <w:t>appropriately licensed plumber</w:t>
            </w:r>
          </w:p>
        </w:tc>
      </w:tr>
      <w:tr w:rsidTr="00DC67FD">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DC67FD">
            <w:pPr>
              <w:pStyle w:val="BodyText"/>
              <w:rPr>
                <w:lang w:val="en-NZ"/>
              </w:rPr>
            </w:pPr>
            <w:r w:rsidRPr="00DC67FD">
              <w:t>Making area/worksite safe must include at least the following:</w:t>
            </w:r>
          </w:p>
        </w:tc>
        <w:tc>
          <w:tcPr>
            <w:tcW w:w="4804" w:type="dxa"/>
            <w:tcBorders>
              <w:top w:val="nil"/>
              <w:left w:val="nil"/>
              <w:bottom w:val="nil"/>
              <w:right w:val="nil"/>
            </w:tcBorders>
            <w:tcMar>
              <w:top w:w="0" w:type="dxa"/>
              <w:left w:w="62" w:type="dxa"/>
              <w:bottom w:w="0" w:type="dxa"/>
              <w:right w:w="62" w:type="dxa"/>
            </w:tcMar>
          </w:tcPr>
          <w:p w:rsidR="00000000" w:rsidRPr="00DC67FD" w:rsidP="00DC67FD">
            <w:pPr>
              <w:pStyle w:val="ListBullet"/>
            </w:pPr>
            <w:r w:rsidRPr="00DC67FD">
              <w:t>leak testing and fitting of ca</w:t>
            </w:r>
            <w:r w:rsidRPr="00DC67FD">
              <w:t>ps to all refrigerant access ports, which could allow refrigerant to escape into the environment</w:t>
            </w:r>
          </w:p>
        </w:tc>
      </w:tr>
    </w:tbl>
    <w:p w:rsidR="00000000" w:rsidRPr="00DC67FD" w:rsidP="00DC67FD">
      <w:pPr>
        <w:pStyle w:val="NoPaddingFontSize1"/>
      </w:pPr>
    </w:p>
    <w:p w:rsidR="00000000" w:rsidRPr="00DC67FD" w:rsidP="00DC67FD">
      <w:pPr>
        <w:pStyle w:val="AllowPageBreak"/>
      </w:pPr>
    </w:p>
    <w:p w:rsidR="00000000" w:rsidRPr="00DC67FD" w:rsidP="00DC67FD">
      <w:pPr>
        <w:pStyle w:val="Heading1"/>
      </w:pPr>
      <w:bookmarkStart w:id="9" w:name="O_1079408"/>
      <w:bookmarkEnd w:id="9"/>
      <w:r w:rsidRPr="00DC67FD">
        <w:t>Unit Mapping Information</w:t>
      </w:r>
    </w:p>
    <w:tbl>
      <w:tblPr>
        <w:tblW w:w="9497" w:type="dxa"/>
        <w:tblLayout w:type="fixed"/>
        <w:tblCellMar>
          <w:left w:w="62" w:type="dxa"/>
          <w:right w:w="62" w:type="dxa"/>
        </w:tblCellMar>
        <w:tblLook w:val="0000"/>
      </w:tblPr>
      <w:tblGrid>
        <w:gridCol w:w="9497"/>
      </w:tblGrid>
      <w:tr w:rsidTr="00DC67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67FD" w:rsidP="00DC67FD">
            <w:pPr>
              <w:pStyle w:val="BodyText"/>
            </w:pPr>
            <w:r w:rsidRPr="00DC67FD">
              <w:t>This unit replaces and is equivalent to UEENEEJ105A Position, assemble and start up single head split air conditi</w:t>
            </w:r>
            <w:r w:rsidRPr="00DC67FD">
              <w:t>oning and water heating heat pump systems.</w:t>
            </w:r>
          </w:p>
        </w:tc>
      </w:tr>
    </w:tbl>
    <w:p w:rsidR="00000000" w:rsidRPr="00DC67FD" w:rsidP="00DC67FD">
      <w:pPr>
        <w:pStyle w:val="NoPaddingFontSize1"/>
      </w:pPr>
    </w:p>
    <w:p w:rsidR="00000000" w:rsidRPr="00DC67FD" w:rsidP="00DC67FD">
      <w:pPr>
        <w:pStyle w:val="AllowPageBreak"/>
      </w:pPr>
    </w:p>
    <w:p w:rsidR="00000000" w:rsidRPr="00DC67FD" w:rsidP="00DC67FD">
      <w:pPr>
        <w:pStyle w:val="Heading1"/>
      </w:pPr>
      <w:bookmarkStart w:id="10" w:name="O_1079415"/>
      <w:bookmarkEnd w:id="10"/>
      <w:r w:rsidRPr="00DC67FD">
        <w:t>Links</w:t>
      </w:r>
    </w:p>
    <w:p w:rsidR="00000000" w:rsidRPr="00DC67FD" w:rsidP="005F70A3">
      <w:pPr>
        <w:pStyle w:val="BodyText"/>
      </w:pPr>
      <w:r w:rsidRPr="00DC67FD">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12675E">
        <w:rPr>
          <w:rStyle w:val="Hyperlink"/>
        </w:rPr>
        <w:t>https://vetnet.gov.au/Pages/TrainingDocs.aspx?q=b8a8f136-5421-4ce1-92e0-2b50341431b6</w:t>
      </w:r>
      <w:r>
        <w:fldChar w:fldCharType="end"/>
      </w:r>
    </w:p>
    <w:p w:rsidR="00000000" w:rsidRPr="00DC67FD" w:rsidP="00DC67FD"/>
    <w:sectPr w:rsidSect="00DC67F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7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7FD" w:rsidRPr="005F70A3" w:rsidP="005F70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7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0A3" w:rsidP="00DC67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F70A3" w:rsidP="00DC67F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5F70A3" w:rsidP="00DC67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7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0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67FD" w:rsidRPr="005F70A3" w:rsidP="005F70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7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0A3" w:rsidRPr="002D2AF8" w:rsidP="00DC67FD">
    <w:pPr>
      <w:pStyle w:val="Header"/>
      <w:framePr w:wrap="around"/>
    </w:pPr>
    <w:r>
      <w:fldChar w:fldCharType="begin"/>
    </w:r>
    <w:r>
      <w:instrText xml:space="preserve"> TITLE   \* MERGEFORMAT </w:instrText>
    </w:r>
    <w:r>
      <w:fldChar w:fldCharType="separate"/>
    </w:r>
    <w:r>
      <w:t>UEERA0049 Install and start up single head split air conditioning and water heating heat pump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5F70A3" w:rsidP="00DC67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4C448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1B42C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67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67FD"/>
    <w:pPr>
      <w:spacing w:before="360" w:after="60"/>
      <w:outlineLvl w:val="0"/>
    </w:pPr>
    <w:rPr>
      <w:sz w:val="32"/>
    </w:rPr>
  </w:style>
  <w:style w:type="paragraph" w:styleId="Heading2">
    <w:name w:val="heading 2"/>
    <w:basedOn w:val="HeadingBase"/>
    <w:next w:val="BodyText"/>
    <w:link w:val="Heading2Char"/>
    <w:qFormat/>
    <w:rsid w:val="00DC67FD"/>
    <w:pPr>
      <w:keepLines/>
      <w:spacing w:before="240" w:after="120"/>
      <w:outlineLvl w:val="1"/>
    </w:pPr>
    <w:rPr>
      <w:sz w:val="28"/>
      <w:szCs w:val="40"/>
    </w:rPr>
  </w:style>
  <w:style w:type="paragraph" w:styleId="Heading3">
    <w:name w:val="heading 3"/>
    <w:basedOn w:val="HeadingBase"/>
    <w:next w:val="BodyText"/>
    <w:link w:val="Heading3Char"/>
    <w:qFormat/>
    <w:rsid w:val="00DC67FD"/>
    <w:pPr>
      <w:spacing w:before="180" w:after="120"/>
      <w:outlineLvl w:val="2"/>
    </w:pPr>
    <w:rPr>
      <w:spacing w:val="-10"/>
      <w:kern w:val="32"/>
    </w:rPr>
  </w:style>
  <w:style w:type="paragraph" w:styleId="Heading4">
    <w:name w:val="heading 4"/>
    <w:basedOn w:val="HeadingBase"/>
    <w:next w:val="BodyText"/>
    <w:link w:val="Heading4Char"/>
    <w:qFormat/>
    <w:rsid w:val="00DC67FD"/>
    <w:pPr>
      <w:spacing w:before="160" w:after="120"/>
      <w:outlineLvl w:val="3"/>
    </w:pPr>
    <w:rPr>
      <w:sz w:val="22"/>
    </w:rPr>
  </w:style>
  <w:style w:type="paragraph" w:styleId="Heading5">
    <w:name w:val="heading 5"/>
    <w:basedOn w:val="HeadingBase"/>
    <w:next w:val="Normal"/>
    <w:link w:val="Heading5Char"/>
    <w:qFormat/>
    <w:rsid w:val="00DC67FD"/>
    <w:pPr>
      <w:spacing w:before="80"/>
      <w:outlineLvl w:val="4"/>
    </w:pPr>
    <w:rPr>
      <w:color w:val="918585"/>
      <w:sz w:val="20"/>
    </w:rPr>
  </w:style>
  <w:style w:type="paragraph" w:styleId="Heading6">
    <w:name w:val="heading 6"/>
    <w:basedOn w:val="HeadingBase"/>
    <w:next w:val="Normal"/>
    <w:link w:val="Heading6Char"/>
    <w:qFormat/>
    <w:rsid w:val="00DC67FD"/>
    <w:pPr>
      <w:spacing w:before="60"/>
      <w:outlineLvl w:val="5"/>
    </w:pPr>
    <w:rPr>
      <w:color w:val="918585"/>
      <w:sz w:val="20"/>
    </w:rPr>
  </w:style>
  <w:style w:type="paragraph" w:styleId="Heading7">
    <w:name w:val="heading 7"/>
    <w:basedOn w:val="Normal"/>
    <w:next w:val="Normal"/>
    <w:link w:val="Heading7Char"/>
    <w:qFormat/>
    <w:rsid w:val="00DC67FD"/>
    <w:pPr>
      <w:ind w:left="720"/>
      <w:outlineLvl w:val="6"/>
    </w:pPr>
    <w:rPr>
      <w:i/>
    </w:rPr>
  </w:style>
  <w:style w:type="paragraph" w:styleId="Heading8">
    <w:name w:val="heading 8"/>
    <w:basedOn w:val="Normal"/>
    <w:next w:val="Normal"/>
    <w:link w:val="Heading8Char"/>
    <w:qFormat/>
    <w:rsid w:val="00DC67FD"/>
    <w:pPr>
      <w:ind w:left="720"/>
      <w:outlineLvl w:val="7"/>
    </w:pPr>
    <w:rPr>
      <w:i/>
    </w:rPr>
  </w:style>
  <w:style w:type="paragraph" w:styleId="Heading9">
    <w:name w:val="heading 9"/>
    <w:basedOn w:val="Normal"/>
    <w:next w:val="Normal"/>
    <w:link w:val="Heading9Char"/>
    <w:qFormat/>
    <w:rsid w:val="00DC67FD"/>
    <w:pPr>
      <w:ind w:left="720"/>
      <w:outlineLvl w:val="8"/>
    </w:pPr>
    <w:rPr>
      <w:i/>
    </w:rPr>
  </w:style>
  <w:style w:type="character" w:default="1" w:styleId="DefaultParagraphFont">
    <w:name w:val="Default Paragraph Font"/>
    <w:uiPriority w:val="1"/>
    <w:unhideWhenUsed/>
    <w:rsid w:val="00DC67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67FD"/>
  </w:style>
  <w:style w:type="character" w:customStyle="1" w:styleId="Heading1Char">
    <w:name w:val="Heading 1 Char"/>
    <w:basedOn w:val="DefaultParagraphFont"/>
    <w:link w:val="Heading1"/>
    <w:rsid w:val="00DC67FD"/>
    <w:rPr>
      <w:rFonts w:ascii="Times New Roman" w:eastAsia="Times New Roman" w:hAnsi="Times New Roman" w:cs="Times New Roman"/>
      <w:b/>
      <w:sz w:val="32"/>
      <w:szCs w:val="20"/>
      <w:lang w:eastAsia="en-US"/>
    </w:rPr>
  </w:style>
  <w:style w:type="paragraph" w:styleId="BodyText">
    <w:name w:val="Body Text"/>
    <w:basedOn w:val="Normal"/>
    <w:link w:val="BodyTextChar"/>
    <w:rsid w:val="00DC67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67FD"/>
    <w:rPr>
      <w:rFonts w:ascii="Times New Roman" w:eastAsia="Times New Roman" w:hAnsi="Times New Roman" w:cs="Times New Roman"/>
      <w:sz w:val="24"/>
      <w:lang w:eastAsia="en-US"/>
    </w:rPr>
  </w:style>
  <w:style w:type="paragraph" w:styleId="ListBullet">
    <w:name w:val="List Bullet"/>
    <w:basedOn w:val="List"/>
    <w:rsid w:val="00DC67FD"/>
    <w:pPr>
      <w:numPr>
        <w:numId w:val="11"/>
      </w:numPr>
      <w:tabs>
        <w:tab w:val="clear" w:pos="340"/>
      </w:tabs>
      <w:spacing w:before="40" w:after="40"/>
    </w:pPr>
  </w:style>
  <w:style w:type="character" w:customStyle="1" w:styleId="SpecialBold">
    <w:name w:val="Special Bold"/>
    <w:basedOn w:val="DefaultParagraphFont"/>
    <w:rsid w:val="00DC67FD"/>
    <w:rPr>
      <w:b/>
      <w:spacing w:val="0"/>
    </w:rPr>
  </w:style>
  <w:style w:type="paragraph" w:customStyle="1" w:styleId="SuperHeading">
    <w:name w:val="SuperHeading"/>
    <w:basedOn w:val="Normal"/>
    <w:rsid w:val="00DC67FD"/>
    <w:pPr>
      <w:spacing w:before="240" w:after="120"/>
      <w:outlineLvl w:val="0"/>
    </w:pPr>
    <w:rPr>
      <w:rFonts w:ascii="Times New Roman" w:hAnsi="Times New Roman"/>
      <w:b/>
      <w:sz w:val="32"/>
    </w:rPr>
  </w:style>
  <w:style w:type="paragraph" w:customStyle="1" w:styleId="AllowPageBreak">
    <w:name w:val="AllowPageBreak"/>
    <w:rsid w:val="00DC67F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C67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67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67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67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67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67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67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67FD"/>
    <w:rPr>
      <w:rFonts w:ascii="Courier New" w:eastAsia="Times New Roman" w:hAnsi="Courier New" w:cs="Times New Roman"/>
      <w:i/>
      <w:szCs w:val="20"/>
      <w:lang w:eastAsia="en-US"/>
    </w:rPr>
  </w:style>
  <w:style w:type="paragraph" w:customStyle="1" w:styleId="HeadingBase">
    <w:name w:val="Heading Base"/>
    <w:rsid w:val="00DC67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67FD"/>
    <w:pPr>
      <w:tabs>
        <w:tab w:val="right" w:leader="dot" w:pos="9072"/>
      </w:tabs>
      <w:ind w:left="567"/>
    </w:pPr>
    <w:rPr>
      <w:szCs w:val="22"/>
    </w:rPr>
  </w:style>
  <w:style w:type="paragraph" w:customStyle="1" w:styleId="TOCBase">
    <w:name w:val="TOC Base"/>
    <w:rsid w:val="00DC67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67FD"/>
    <w:pPr>
      <w:tabs>
        <w:tab w:val="right" w:leader="dot" w:pos="9072"/>
      </w:tabs>
      <w:spacing w:before="40" w:after="40"/>
      <w:ind w:left="284"/>
    </w:pPr>
    <w:rPr>
      <w:rFonts w:ascii="Times New Roman" w:hAnsi="Times New Roman"/>
    </w:rPr>
  </w:style>
  <w:style w:type="paragraph" w:styleId="TOC1">
    <w:name w:val="toc 1"/>
    <w:basedOn w:val="TOCBase"/>
    <w:next w:val="Normal"/>
    <w:rsid w:val="00DC67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67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67FD"/>
    <w:rPr>
      <w:rFonts w:ascii="Times New Roman" w:eastAsia="Times New Roman" w:hAnsi="Times New Roman" w:cs="Times New Roman"/>
      <w:sz w:val="16"/>
      <w:lang w:eastAsia="en-US"/>
    </w:rPr>
  </w:style>
  <w:style w:type="paragraph" w:styleId="Title">
    <w:name w:val="Title"/>
    <w:basedOn w:val="HeadingBase"/>
    <w:link w:val="TitleChar"/>
    <w:qFormat/>
    <w:rsid w:val="00DC67FD"/>
    <w:pPr>
      <w:spacing w:before="5040"/>
      <w:jc w:val="center"/>
    </w:pPr>
    <w:rPr>
      <w:sz w:val="48"/>
      <w:szCs w:val="72"/>
      <w:lang w:val="en-US"/>
    </w:rPr>
  </w:style>
  <w:style w:type="character" w:customStyle="1" w:styleId="TitleChar">
    <w:name w:val="Title Char"/>
    <w:basedOn w:val="DefaultParagraphFont"/>
    <w:link w:val="Title"/>
    <w:rsid w:val="00DC67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67FD"/>
    <w:pPr>
      <w:tabs>
        <w:tab w:val="left" w:pos="3600"/>
        <w:tab w:val="left" w:pos="3958"/>
      </w:tabs>
    </w:pPr>
  </w:style>
  <w:style w:type="paragraph" w:styleId="List">
    <w:name w:val="List"/>
    <w:basedOn w:val="BodyText"/>
    <w:next w:val="BodyText"/>
    <w:rsid w:val="00DC67FD"/>
    <w:pPr>
      <w:tabs>
        <w:tab w:val="left" w:pos="340"/>
      </w:tabs>
      <w:spacing w:before="60" w:after="60"/>
      <w:ind w:left="340" w:hanging="340"/>
    </w:pPr>
  </w:style>
  <w:style w:type="paragraph" w:customStyle="1" w:styleId="Note">
    <w:name w:val="Note"/>
    <w:basedOn w:val="BodyText"/>
    <w:rsid w:val="00DC67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67FD"/>
    <w:pPr>
      <w:framePr w:wrap="auto" w:hAnchor="text" w:y="6049"/>
    </w:pPr>
    <w:rPr>
      <w:color w:val="000000"/>
      <w:sz w:val="40"/>
    </w:rPr>
  </w:style>
  <w:style w:type="paragraph" w:customStyle="1" w:styleId="TOCTitle">
    <w:name w:val="TOCTitle"/>
    <w:basedOn w:val="Heading1"/>
    <w:rsid w:val="00DC67FD"/>
    <w:pPr>
      <w:spacing w:after="240"/>
      <w:jc w:val="center"/>
      <w:outlineLvl w:val="9"/>
    </w:pPr>
    <w:rPr>
      <w:caps/>
    </w:rPr>
  </w:style>
  <w:style w:type="paragraph" w:customStyle="1" w:styleId="Version">
    <w:name w:val="Version"/>
    <w:rsid w:val="00DC67F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67FD"/>
    <w:pPr>
      <w:numPr>
        <w:numId w:val="12"/>
      </w:numPr>
      <w:tabs>
        <w:tab w:val="clear" w:pos="680"/>
      </w:tabs>
    </w:pPr>
  </w:style>
  <w:style w:type="paragraph" w:styleId="Index1">
    <w:name w:val="index 1"/>
    <w:basedOn w:val="Normal"/>
    <w:next w:val="Normal"/>
    <w:semiHidden/>
    <w:rsid w:val="00DC67FD"/>
    <w:pPr>
      <w:keepNext w:val="0"/>
      <w:tabs>
        <w:tab w:val="right" w:pos="4176"/>
      </w:tabs>
      <w:ind w:left="198" w:hanging="198"/>
    </w:pPr>
    <w:rPr>
      <w:rFonts w:ascii="Garamond" w:hAnsi="Garamond"/>
    </w:rPr>
  </w:style>
  <w:style w:type="paragraph" w:styleId="IndexHeading">
    <w:name w:val="index heading"/>
    <w:basedOn w:val="Normal"/>
    <w:next w:val="Index1"/>
    <w:semiHidden/>
    <w:rsid w:val="00DC67FD"/>
    <w:pPr>
      <w:spacing w:before="120" w:after="120"/>
    </w:pPr>
    <w:rPr>
      <w:rFonts w:ascii="Arial" w:hAnsi="Arial"/>
      <w:b/>
      <w:color w:val="918585"/>
      <w:sz w:val="24"/>
    </w:rPr>
  </w:style>
  <w:style w:type="paragraph" w:styleId="Header">
    <w:name w:val="header"/>
    <w:basedOn w:val="Normal"/>
    <w:link w:val="HeaderChar"/>
    <w:rsid w:val="00DC67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67FD"/>
    <w:rPr>
      <w:rFonts w:ascii="Times New Roman" w:eastAsia="Times New Roman" w:hAnsi="Times New Roman" w:cs="Times New Roman"/>
      <w:sz w:val="16"/>
      <w:szCs w:val="20"/>
      <w:lang w:val="en-GB" w:eastAsia="en-US"/>
    </w:rPr>
  </w:style>
  <w:style w:type="paragraph" w:customStyle="1" w:styleId="Chapter">
    <w:name w:val="Chapter"/>
    <w:basedOn w:val="Normal"/>
    <w:rsid w:val="00DC67FD"/>
    <w:pPr>
      <w:spacing w:before="240"/>
    </w:pPr>
    <w:rPr>
      <w:rFonts w:ascii="Times New Roman" w:hAnsi="Times New Roman"/>
      <w:smallCaps/>
      <w:spacing w:val="80"/>
      <w:sz w:val="28"/>
    </w:rPr>
  </w:style>
  <w:style w:type="paragraph" w:customStyle="1" w:styleId="InChapter">
    <w:name w:val="InChapter"/>
    <w:basedOn w:val="Heading3"/>
    <w:rsid w:val="00DC67FD"/>
    <w:pPr>
      <w:spacing w:after="240"/>
      <w:outlineLvl w:val="9"/>
    </w:pPr>
    <w:rPr>
      <w:noProof/>
    </w:rPr>
  </w:style>
  <w:style w:type="paragraph" w:styleId="Index2">
    <w:name w:val="index 2"/>
    <w:basedOn w:val="Normal"/>
    <w:next w:val="Normal"/>
    <w:semiHidden/>
    <w:rsid w:val="00DC67FD"/>
    <w:pPr>
      <w:tabs>
        <w:tab w:val="right" w:pos="4176"/>
      </w:tabs>
      <w:ind w:left="568" w:hanging="284"/>
    </w:pPr>
    <w:rPr>
      <w:rFonts w:ascii="Garamond" w:hAnsi="Garamond"/>
    </w:rPr>
  </w:style>
  <w:style w:type="paragraph" w:customStyle="1" w:styleId="Byline">
    <w:name w:val="Byline"/>
    <w:rsid w:val="00DC67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67FD"/>
    <w:pPr>
      <w:tabs>
        <w:tab w:val="clear" w:pos="3600"/>
        <w:tab w:val="clear" w:pos="3958"/>
      </w:tabs>
      <w:jc w:val="right"/>
    </w:pPr>
  </w:style>
  <w:style w:type="character" w:styleId="Emphasis">
    <w:name w:val="Emphasis"/>
    <w:basedOn w:val="DefaultParagraphFont"/>
    <w:qFormat/>
    <w:rsid w:val="00DC67FD"/>
    <w:rPr>
      <w:i/>
    </w:rPr>
  </w:style>
  <w:style w:type="paragraph" w:styleId="Caption">
    <w:name w:val="caption"/>
    <w:basedOn w:val="BodyText"/>
    <w:next w:val="Normal"/>
    <w:qFormat/>
    <w:rsid w:val="00DC67FD"/>
    <w:pPr>
      <w:framePr w:w="2268" w:hSpace="181" w:vSpace="181" w:wrap="around" w:vAnchor="text" w:hAnchor="page" w:x="1135" w:y="285" w:anchorLock="1"/>
    </w:pPr>
    <w:rPr>
      <w:i/>
    </w:rPr>
  </w:style>
  <w:style w:type="paragraph" w:customStyle="1" w:styleId="MiniTOCTitle">
    <w:name w:val="MiniTOCTitle"/>
    <w:basedOn w:val="Heading4"/>
    <w:rsid w:val="00DC67FD"/>
    <w:pPr>
      <w:spacing w:before="240"/>
      <w:outlineLvl w:val="9"/>
    </w:pPr>
    <w:rPr>
      <w:noProof/>
      <w:sz w:val="24"/>
    </w:rPr>
  </w:style>
  <w:style w:type="paragraph" w:customStyle="1" w:styleId="MiniTOCItem">
    <w:name w:val="MiniTOCItem"/>
    <w:basedOn w:val="ListBullet"/>
    <w:rsid w:val="00DC67FD"/>
    <w:pPr>
      <w:numPr>
        <w:numId w:val="0"/>
      </w:numPr>
      <w:tabs>
        <w:tab w:val="right" w:leader="dot" w:pos="6521"/>
      </w:tabs>
      <w:spacing w:before="0" w:after="0"/>
    </w:pPr>
  </w:style>
  <w:style w:type="paragraph" w:customStyle="1" w:styleId="TOFTitle">
    <w:name w:val="TOFTitle"/>
    <w:basedOn w:val="TOCTitle"/>
    <w:rsid w:val="00DC67FD"/>
  </w:style>
  <w:style w:type="paragraph" w:styleId="TableofFigures">
    <w:name w:val="table of figures"/>
    <w:basedOn w:val="Normal"/>
    <w:next w:val="Normal"/>
    <w:semiHidden/>
    <w:rsid w:val="00DC67FD"/>
    <w:pPr>
      <w:tabs>
        <w:tab w:val="right" w:leader="dot" w:pos="9072"/>
      </w:tabs>
      <w:ind w:left="970" w:hanging="403"/>
    </w:pPr>
    <w:rPr>
      <w:rFonts w:ascii="Times New Roman" w:hAnsi="Times New Roman"/>
      <w:b/>
    </w:rPr>
  </w:style>
  <w:style w:type="paragraph" w:styleId="ListNumber">
    <w:name w:val="List Number"/>
    <w:basedOn w:val="List"/>
    <w:rsid w:val="00DC67FD"/>
    <w:pPr>
      <w:numPr>
        <w:numId w:val="14"/>
      </w:numPr>
      <w:tabs>
        <w:tab w:val="clear" w:pos="340"/>
      </w:tabs>
    </w:pPr>
  </w:style>
  <w:style w:type="character" w:customStyle="1" w:styleId="WingdingSymbols">
    <w:name w:val="Wingding Symbols"/>
    <w:rsid w:val="00DC67FD"/>
    <w:rPr>
      <w:rFonts w:ascii="Wingdings" w:hAnsi="Wingdings"/>
    </w:rPr>
  </w:style>
  <w:style w:type="paragraph" w:customStyle="1" w:styleId="TableHeading">
    <w:name w:val="Table Heading"/>
    <w:basedOn w:val="HeadingBase"/>
    <w:rsid w:val="00DC67FD"/>
    <w:pPr>
      <w:keepLines/>
      <w:pBdr>
        <w:bottom w:val="single" w:sz="6" w:space="1" w:color="918585"/>
      </w:pBdr>
      <w:spacing w:before="240"/>
    </w:pPr>
  </w:style>
  <w:style w:type="character" w:customStyle="1" w:styleId="HotSpot">
    <w:name w:val="HotSpot"/>
    <w:rsid w:val="00DC67FD"/>
    <w:rPr>
      <w:color w:val="0033CC"/>
      <w:u w:val="none"/>
    </w:rPr>
  </w:style>
  <w:style w:type="paragraph" w:customStyle="1" w:styleId="BodyTextRight">
    <w:name w:val="Body Text Right"/>
    <w:basedOn w:val="BodyText"/>
    <w:rsid w:val="00DC67FD"/>
    <w:pPr>
      <w:spacing w:before="0" w:after="0"/>
      <w:jc w:val="right"/>
    </w:pPr>
  </w:style>
  <w:style w:type="paragraph" w:styleId="Index3">
    <w:name w:val="index 3"/>
    <w:basedOn w:val="ListNumber2"/>
    <w:next w:val="Normal"/>
    <w:semiHidden/>
    <w:rsid w:val="00DC67FD"/>
    <w:pPr>
      <w:numPr>
        <w:numId w:val="0"/>
      </w:numPr>
      <w:tabs>
        <w:tab w:val="right" w:leader="dot" w:pos="4176"/>
      </w:tabs>
    </w:pPr>
  </w:style>
  <w:style w:type="paragraph" w:styleId="ListNumber2">
    <w:name w:val="List Number 2"/>
    <w:basedOn w:val="List2"/>
    <w:rsid w:val="00DC67FD"/>
    <w:pPr>
      <w:numPr>
        <w:numId w:val="9"/>
      </w:numPr>
      <w:tabs>
        <w:tab w:val="clear" w:pos="1060"/>
      </w:tabs>
    </w:pPr>
  </w:style>
  <w:style w:type="paragraph" w:customStyle="1" w:styleId="MarginNote">
    <w:name w:val="Margin Note"/>
    <w:basedOn w:val="BodyText"/>
    <w:rsid w:val="00DC67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67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67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67FD"/>
    <w:rPr>
      <w:sz w:val="32"/>
    </w:rPr>
  </w:style>
  <w:style w:type="paragraph" w:customStyle="1" w:styleId="HeadingProcedure">
    <w:name w:val="Heading Procedure"/>
    <w:basedOn w:val="HeadingBase"/>
    <w:next w:val="Normal"/>
    <w:rsid w:val="00DC67FD"/>
    <w:pPr>
      <w:tabs>
        <w:tab w:val="left" w:pos="0"/>
      </w:tabs>
      <w:spacing w:before="120" w:after="60"/>
    </w:pPr>
    <w:rPr>
      <w:i/>
      <w:color w:val="918585"/>
      <w:sz w:val="22"/>
    </w:rPr>
  </w:style>
  <w:style w:type="paragraph" w:customStyle="1" w:styleId="TableBodyText">
    <w:name w:val="Table Body Text"/>
    <w:basedOn w:val="BodyText"/>
    <w:rsid w:val="00DC67FD"/>
    <w:pPr>
      <w:spacing w:before="60" w:after="60"/>
    </w:pPr>
  </w:style>
  <w:style w:type="paragraph" w:styleId="ListContinue">
    <w:name w:val="List Continue"/>
    <w:basedOn w:val="List"/>
    <w:rsid w:val="00DC67FD"/>
    <w:pPr>
      <w:ind w:firstLine="0"/>
    </w:pPr>
  </w:style>
  <w:style w:type="paragraph" w:customStyle="1" w:styleId="ListNote">
    <w:name w:val="List Note"/>
    <w:basedOn w:val="List"/>
    <w:rsid w:val="00DC67FD"/>
    <w:pPr>
      <w:pBdr>
        <w:top w:val="single" w:sz="6" w:space="2" w:color="918585"/>
        <w:bottom w:val="single" w:sz="6" w:space="2" w:color="918585"/>
      </w:pBdr>
      <w:tabs>
        <w:tab w:val="left" w:pos="1021"/>
      </w:tabs>
      <w:ind w:firstLine="0"/>
    </w:pPr>
  </w:style>
  <w:style w:type="paragraph" w:customStyle="1" w:styleId="Warning">
    <w:name w:val="Warning"/>
    <w:basedOn w:val="BodyText"/>
    <w:rsid w:val="00DC67FD"/>
    <w:pPr>
      <w:shd w:val="clear" w:color="auto" w:fill="D9D9D9"/>
      <w:tabs>
        <w:tab w:val="left" w:pos="992"/>
      </w:tabs>
      <w:ind w:left="119" w:right="119"/>
    </w:pPr>
    <w:rPr>
      <w:sz w:val="20"/>
    </w:rPr>
  </w:style>
  <w:style w:type="paragraph" w:customStyle="1" w:styleId="MarginIcons">
    <w:name w:val="Margin Icons"/>
    <w:basedOn w:val="BodyText"/>
    <w:rsid w:val="00DC67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67FD"/>
    <w:rPr>
      <w:rFonts w:ascii="Courier New" w:hAnsi="Courier New"/>
    </w:rPr>
  </w:style>
  <w:style w:type="paragraph" w:customStyle="1" w:styleId="NoteBullet">
    <w:name w:val="Note Bullet"/>
    <w:basedOn w:val="Note"/>
    <w:rsid w:val="00DC67FD"/>
    <w:pPr>
      <w:tabs>
        <w:tab w:val="clear" w:pos="680"/>
      </w:tabs>
      <w:spacing w:before="60" w:after="60"/>
    </w:pPr>
  </w:style>
  <w:style w:type="paragraph" w:customStyle="1" w:styleId="SubHeading2">
    <w:name w:val="SubHeading2"/>
    <w:basedOn w:val="HeadingBase"/>
    <w:rsid w:val="00DC67FD"/>
    <w:pPr>
      <w:spacing w:before="240" w:after="60"/>
    </w:pPr>
    <w:rPr>
      <w:sz w:val="20"/>
    </w:rPr>
  </w:style>
  <w:style w:type="paragraph" w:customStyle="1" w:styleId="SubHeading1">
    <w:name w:val="SubHeading1"/>
    <w:basedOn w:val="HeadingBase"/>
    <w:rsid w:val="00DC67FD"/>
    <w:pPr>
      <w:spacing w:before="240" w:after="60"/>
    </w:pPr>
    <w:rPr>
      <w:color w:val="918585"/>
      <w:sz w:val="22"/>
    </w:rPr>
  </w:style>
  <w:style w:type="paragraph" w:customStyle="1" w:styleId="SideHeading">
    <w:name w:val="Side Heading"/>
    <w:basedOn w:val="HeadingBase"/>
    <w:rsid w:val="00DC67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67FD"/>
    <w:pPr>
      <w:numPr>
        <w:numId w:val="10"/>
      </w:numPr>
    </w:pPr>
  </w:style>
  <w:style w:type="paragraph" w:styleId="PlainText">
    <w:name w:val="Plain Text"/>
    <w:basedOn w:val="Normal"/>
    <w:link w:val="PlainTextChar"/>
    <w:rsid w:val="00DC67FD"/>
    <w:rPr>
      <w:sz w:val="20"/>
    </w:rPr>
  </w:style>
  <w:style w:type="character" w:customStyle="1" w:styleId="PlainTextChar">
    <w:name w:val="Plain Text Char"/>
    <w:basedOn w:val="DefaultParagraphFont"/>
    <w:link w:val="PlainText"/>
    <w:rsid w:val="00DC67FD"/>
    <w:rPr>
      <w:rFonts w:ascii="Courier New" w:eastAsia="Times New Roman" w:hAnsi="Courier New" w:cs="Times New Roman"/>
      <w:sz w:val="20"/>
      <w:szCs w:val="20"/>
      <w:lang w:eastAsia="en-US"/>
    </w:rPr>
  </w:style>
  <w:style w:type="character" w:customStyle="1" w:styleId="MenuOption">
    <w:name w:val="Menu Option"/>
    <w:basedOn w:val="DefaultParagraphFont"/>
    <w:rsid w:val="00DC67FD"/>
    <w:rPr>
      <w:b/>
      <w:smallCaps/>
    </w:rPr>
  </w:style>
  <w:style w:type="paragraph" w:customStyle="1" w:styleId="TableListNumber">
    <w:name w:val="Table List Number"/>
    <w:basedOn w:val="ListNumber"/>
    <w:rsid w:val="00DC67FD"/>
    <w:pPr>
      <w:numPr>
        <w:numId w:val="0"/>
      </w:numPr>
    </w:pPr>
  </w:style>
  <w:style w:type="paragraph" w:styleId="TOC4">
    <w:name w:val="toc 4"/>
    <w:basedOn w:val="TOCBase"/>
    <w:next w:val="Normal"/>
    <w:semiHidden/>
    <w:rsid w:val="00DC67FD"/>
    <w:pPr>
      <w:tabs>
        <w:tab w:val="right" w:leader="dot" w:pos="9071"/>
      </w:tabs>
      <w:ind w:left="1701"/>
    </w:pPr>
  </w:style>
  <w:style w:type="paragraph" w:customStyle="1" w:styleId="ListAlpha">
    <w:name w:val="List Alpha"/>
    <w:basedOn w:val="List"/>
    <w:rsid w:val="00DC67FD"/>
    <w:pPr>
      <w:numPr>
        <w:numId w:val="8"/>
      </w:numPr>
    </w:pPr>
  </w:style>
  <w:style w:type="paragraph" w:customStyle="1" w:styleId="ListAlpha2">
    <w:name w:val="List Alpha 2"/>
    <w:basedOn w:val="List2"/>
    <w:rsid w:val="00DC67FD"/>
    <w:pPr>
      <w:numPr>
        <w:numId w:val="7"/>
      </w:numPr>
    </w:pPr>
  </w:style>
  <w:style w:type="paragraph" w:styleId="List2">
    <w:name w:val="List 2"/>
    <w:basedOn w:val="BodyText"/>
    <w:rsid w:val="00DC67FD"/>
    <w:pPr>
      <w:tabs>
        <w:tab w:val="left" w:pos="680"/>
      </w:tabs>
      <w:spacing w:before="60" w:after="60"/>
      <w:ind w:left="680" w:hanging="340"/>
    </w:pPr>
  </w:style>
  <w:style w:type="paragraph" w:styleId="List3">
    <w:name w:val="List 3"/>
    <w:basedOn w:val="BodyText"/>
    <w:rsid w:val="00DC67FD"/>
    <w:pPr>
      <w:tabs>
        <w:tab w:val="left" w:pos="1021"/>
      </w:tabs>
      <w:spacing w:before="60" w:after="60"/>
      <w:ind w:left="1020" w:hanging="340"/>
    </w:pPr>
  </w:style>
  <w:style w:type="paragraph" w:styleId="List4">
    <w:name w:val="List 4"/>
    <w:basedOn w:val="BodyText"/>
    <w:rsid w:val="00DC67FD"/>
    <w:pPr>
      <w:tabs>
        <w:tab w:val="left" w:pos="1361"/>
      </w:tabs>
      <w:spacing w:before="60" w:after="60"/>
      <w:ind w:left="1361" w:hanging="340"/>
    </w:pPr>
  </w:style>
  <w:style w:type="paragraph" w:styleId="List5">
    <w:name w:val="List 5"/>
    <w:basedOn w:val="BodyText"/>
    <w:rsid w:val="00DC67FD"/>
    <w:pPr>
      <w:tabs>
        <w:tab w:val="left" w:pos="1701"/>
      </w:tabs>
      <w:spacing w:before="60" w:after="60"/>
      <w:ind w:left="1701" w:hanging="340"/>
    </w:pPr>
  </w:style>
  <w:style w:type="paragraph" w:styleId="ListBullet3">
    <w:name w:val="List Bullet 3"/>
    <w:basedOn w:val="List3"/>
    <w:rsid w:val="00DC67FD"/>
    <w:pPr>
      <w:numPr>
        <w:numId w:val="13"/>
      </w:numPr>
      <w:tabs>
        <w:tab w:val="clear" w:pos="1021"/>
      </w:tabs>
      <w:ind w:left="1037" w:hanging="357"/>
    </w:pPr>
  </w:style>
  <w:style w:type="paragraph" w:styleId="ListBullet4">
    <w:name w:val="List Bullet 4"/>
    <w:basedOn w:val="List4"/>
    <w:rsid w:val="00DC67FD"/>
    <w:pPr>
      <w:numPr>
        <w:numId w:val="2"/>
      </w:numPr>
      <w:tabs>
        <w:tab w:val="clear" w:pos="1361"/>
      </w:tabs>
    </w:pPr>
  </w:style>
  <w:style w:type="paragraph" w:styleId="ListBullet5">
    <w:name w:val="List Bullet 5"/>
    <w:basedOn w:val="List5"/>
    <w:rsid w:val="00DC67FD"/>
    <w:pPr>
      <w:numPr>
        <w:numId w:val="3"/>
      </w:numPr>
    </w:pPr>
  </w:style>
  <w:style w:type="paragraph" w:styleId="ListContinue2">
    <w:name w:val="List Continue 2"/>
    <w:basedOn w:val="List2"/>
    <w:rsid w:val="00DC67FD"/>
    <w:pPr>
      <w:ind w:firstLine="0"/>
    </w:pPr>
  </w:style>
  <w:style w:type="paragraph" w:styleId="ListContinue3">
    <w:name w:val="List Continue 3"/>
    <w:basedOn w:val="List3"/>
    <w:rsid w:val="00DC67FD"/>
    <w:pPr>
      <w:ind w:left="1021" w:firstLine="0"/>
    </w:pPr>
  </w:style>
  <w:style w:type="paragraph" w:styleId="ListContinue4">
    <w:name w:val="List Continue 4"/>
    <w:basedOn w:val="List4"/>
    <w:rsid w:val="00DC67FD"/>
    <w:pPr>
      <w:ind w:firstLine="0"/>
    </w:pPr>
  </w:style>
  <w:style w:type="paragraph" w:styleId="ListContinue5">
    <w:name w:val="List Continue 5"/>
    <w:basedOn w:val="List5"/>
    <w:rsid w:val="00DC67FD"/>
    <w:pPr>
      <w:ind w:firstLine="0"/>
    </w:pPr>
  </w:style>
  <w:style w:type="paragraph" w:styleId="ListNumber3">
    <w:name w:val="List Number 3"/>
    <w:basedOn w:val="List3"/>
    <w:rsid w:val="00DC67FD"/>
    <w:pPr>
      <w:numPr>
        <w:numId w:val="4"/>
      </w:numPr>
    </w:pPr>
  </w:style>
  <w:style w:type="paragraph" w:styleId="ListNumber4">
    <w:name w:val="List Number 4"/>
    <w:basedOn w:val="List4"/>
    <w:rsid w:val="00DC67FD"/>
    <w:pPr>
      <w:numPr>
        <w:numId w:val="5"/>
      </w:numPr>
    </w:pPr>
  </w:style>
  <w:style w:type="paragraph" w:styleId="ListNumber5">
    <w:name w:val="List Number 5"/>
    <w:basedOn w:val="List5"/>
    <w:rsid w:val="00DC67FD"/>
    <w:pPr>
      <w:numPr>
        <w:numId w:val="6"/>
      </w:numPr>
    </w:pPr>
  </w:style>
  <w:style w:type="paragraph" w:styleId="BlockText">
    <w:name w:val="Block Text"/>
    <w:basedOn w:val="Normal"/>
    <w:rsid w:val="00DC67FD"/>
    <w:pPr>
      <w:spacing w:after="120"/>
      <w:ind w:left="1440" w:right="1440"/>
    </w:pPr>
  </w:style>
  <w:style w:type="character" w:customStyle="1" w:styleId="Subscript">
    <w:name w:val="Subscript"/>
    <w:basedOn w:val="DefaultParagraphFont"/>
    <w:rsid w:val="00DC67FD"/>
    <w:rPr>
      <w:sz w:val="16"/>
      <w:vertAlign w:val="subscript"/>
    </w:rPr>
  </w:style>
  <w:style w:type="character" w:customStyle="1" w:styleId="Superscript">
    <w:name w:val="Superscript"/>
    <w:basedOn w:val="DefaultParagraphFont"/>
    <w:rsid w:val="00DC67FD"/>
    <w:rPr>
      <w:sz w:val="16"/>
      <w:vertAlign w:val="superscript"/>
    </w:rPr>
  </w:style>
  <w:style w:type="character" w:customStyle="1" w:styleId="Symbols">
    <w:name w:val="Symbols"/>
    <w:basedOn w:val="DefaultParagraphFont"/>
    <w:rsid w:val="00DC67FD"/>
    <w:rPr>
      <w:rFonts w:ascii="Symbol" w:hAnsi="Symbol"/>
    </w:rPr>
  </w:style>
  <w:style w:type="character" w:customStyle="1" w:styleId="MenuOptions">
    <w:name w:val="Menu Options"/>
    <w:basedOn w:val="DefaultParagraphFont"/>
    <w:rsid w:val="00DC67FD"/>
    <w:rPr>
      <w:rFonts w:ascii="Arial Narrow" w:hAnsi="Arial Narrow"/>
      <w:smallCaps/>
    </w:rPr>
  </w:style>
  <w:style w:type="character" w:customStyle="1" w:styleId="Buttons">
    <w:name w:val="Buttons"/>
    <w:basedOn w:val="DefaultParagraphFont"/>
    <w:rsid w:val="00DC67FD"/>
    <w:rPr>
      <w:b/>
    </w:rPr>
  </w:style>
  <w:style w:type="character" w:customStyle="1" w:styleId="Underlined">
    <w:name w:val="Underlined"/>
    <w:basedOn w:val="DefaultParagraphFont"/>
    <w:rsid w:val="00DC67FD"/>
    <w:rPr>
      <w:u w:val="single"/>
    </w:rPr>
  </w:style>
  <w:style w:type="paragraph" w:customStyle="1" w:styleId="TableBodyTextRight">
    <w:name w:val="Table Body Text Right"/>
    <w:basedOn w:val="TableBodyText"/>
    <w:rsid w:val="00DC67FD"/>
    <w:pPr>
      <w:widowControl w:val="0"/>
      <w:autoSpaceDE w:val="0"/>
      <w:autoSpaceDN w:val="0"/>
      <w:adjustRightInd w:val="0"/>
      <w:jc w:val="right"/>
    </w:pPr>
    <w:rPr>
      <w:rFonts w:cs="Arial"/>
      <w:szCs w:val="18"/>
    </w:rPr>
  </w:style>
  <w:style w:type="paragraph" w:customStyle="1" w:styleId="CopyrightText">
    <w:name w:val="Copyright Text"/>
    <w:basedOn w:val="BodyText"/>
    <w:rsid w:val="00DC67FD"/>
    <w:rPr>
      <w:sz w:val="18"/>
    </w:rPr>
  </w:style>
  <w:style w:type="paragraph" w:customStyle="1" w:styleId="BodySmallRight">
    <w:name w:val="Body Small Right"/>
    <w:basedOn w:val="BodyTextRight"/>
    <w:rsid w:val="00DC67FD"/>
    <w:rPr>
      <w:sz w:val="18"/>
      <w:szCs w:val="18"/>
    </w:rPr>
  </w:style>
  <w:style w:type="paragraph" w:customStyle="1" w:styleId="MarginEdition">
    <w:name w:val="Margin Edition"/>
    <w:basedOn w:val="MarginNote"/>
    <w:rsid w:val="00DC67FD"/>
    <w:pPr>
      <w:spacing w:before="0" w:after="0"/>
    </w:pPr>
    <w:rPr>
      <w:rFonts w:ascii="Times New Roman" w:hAnsi="Times New Roman"/>
      <w:color w:val="999999"/>
    </w:rPr>
  </w:style>
  <w:style w:type="paragraph" w:customStyle="1" w:styleId="Spacer">
    <w:name w:val="Spacer"/>
    <w:basedOn w:val="Normal"/>
    <w:rsid w:val="00DC67FD"/>
    <w:rPr>
      <w:sz w:val="2"/>
      <w:szCs w:val="2"/>
    </w:rPr>
  </w:style>
  <w:style w:type="character" w:customStyle="1" w:styleId="Small">
    <w:name w:val="Small"/>
    <w:basedOn w:val="DefaultParagraphFont"/>
    <w:rsid w:val="00DC67FD"/>
    <w:rPr>
      <w:sz w:val="16"/>
    </w:rPr>
  </w:style>
  <w:style w:type="paragraph" w:customStyle="1" w:styleId="WideTable">
    <w:name w:val="Wide Table"/>
    <w:basedOn w:val="Normal"/>
    <w:rsid w:val="00DC67FD"/>
    <w:pPr>
      <w:ind w:left="-1418"/>
    </w:pPr>
    <w:rPr>
      <w:sz w:val="2"/>
      <w:szCs w:val="2"/>
    </w:rPr>
  </w:style>
  <w:style w:type="character" w:styleId="PageNumber">
    <w:name w:val="page number"/>
    <w:basedOn w:val="DefaultParagraphFont"/>
    <w:rsid w:val="00DC67FD"/>
  </w:style>
  <w:style w:type="paragraph" w:styleId="Quote">
    <w:name w:val="Quote"/>
    <w:basedOn w:val="Heading1"/>
    <w:link w:val="QuoteChar"/>
    <w:qFormat/>
    <w:rsid w:val="00DC67FD"/>
    <w:rPr>
      <w:b w:val="0"/>
      <w:sz w:val="72"/>
      <w:szCs w:val="72"/>
      <w:lang w:val="en-NZ"/>
    </w:rPr>
  </w:style>
  <w:style w:type="character" w:customStyle="1" w:styleId="QuoteChar">
    <w:name w:val="Quote Char"/>
    <w:basedOn w:val="DefaultParagraphFont"/>
    <w:link w:val="Quote"/>
    <w:rsid w:val="00DC67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67FD"/>
    <w:pPr>
      <w:pageBreakBefore/>
    </w:pPr>
  </w:style>
  <w:style w:type="paragraph" w:customStyle="1" w:styleId="Border">
    <w:name w:val="Border"/>
    <w:basedOn w:val="Normal"/>
    <w:qFormat/>
    <w:rsid w:val="00DC67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67FD"/>
    <w:rPr>
      <w:b/>
      <w:bCs/>
      <w:i/>
      <w:iCs/>
      <w:color w:val="auto"/>
    </w:rPr>
  </w:style>
  <w:style w:type="paragraph" w:styleId="IntenseQuote">
    <w:name w:val="Intense Quote"/>
    <w:basedOn w:val="Normal"/>
    <w:next w:val="Normal"/>
    <w:link w:val="IntenseQuoteChar"/>
    <w:uiPriority w:val="30"/>
    <w:qFormat/>
    <w:rsid w:val="00DC67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67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67FD"/>
    <w:rPr>
      <w:smallCaps/>
      <w:color w:val="auto"/>
      <w:u w:val="single"/>
    </w:rPr>
  </w:style>
  <w:style w:type="character" w:styleId="IntenseReference">
    <w:name w:val="Intense Reference"/>
    <w:basedOn w:val="DefaultParagraphFont"/>
    <w:uiPriority w:val="32"/>
    <w:qFormat/>
    <w:rsid w:val="00DC67FD"/>
    <w:rPr>
      <w:b/>
      <w:bCs/>
      <w:smallCaps/>
      <w:color w:val="auto"/>
      <w:spacing w:val="5"/>
      <w:u w:val="single"/>
    </w:rPr>
  </w:style>
  <w:style w:type="paragraph" w:customStyle="1" w:styleId="2ColumnHeading">
    <w:name w:val="2Column Heading"/>
    <w:basedOn w:val="BodyText"/>
    <w:qFormat/>
    <w:rsid w:val="00DC67FD"/>
    <w:pPr>
      <w:spacing w:after="60"/>
      <w:ind w:left="-2268"/>
    </w:pPr>
    <w:rPr>
      <w:b/>
    </w:rPr>
  </w:style>
  <w:style w:type="paragraph" w:customStyle="1" w:styleId="Heading1TOC">
    <w:name w:val="Heading1 TOC"/>
    <w:basedOn w:val="Normal"/>
    <w:qFormat/>
    <w:rsid w:val="00DC67FD"/>
    <w:pPr>
      <w:spacing w:before="240" w:after="120"/>
    </w:pPr>
    <w:rPr>
      <w:rFonts w:ascii="Times New Roman" w:hAnsi="Times New Roman"/>
      <w:b/>
      <w:sz w:val="32"/>
    </w:rPr>
  </w:style>
  <w:style w:type="paragraph" w:customStyle="1" w:styleId="Heading2TOC">
    <w:name w:val="Heading2 TOC"/>
    <w:basedOn w:val="Normal"/>
    <w:qFormat/>
    <w:rsid w:val="00DC67FD"/>
    <w:pPr>
      <w:spacing w:before="240" w:after="60"/>
    </w:pPr>
    <w:rPr>
      <w:rFonts w:ascii="Times New Roman" w:hAnsi="Times New Roman"/>
      <w:b/>
      <w:sz w:val="28"/>
    </w:rPr>
  </w:style>
  <w:style w:type="character" w:customStyle="1" w:styleId="Underline">
    <w:name w:val="Underline"/>
    <w:basedOn w:val="DefaultParagraphFont"/>
    <w:qFormat/>
    <w:rsid w:val="00DC67FD"/>
    <w:rPr>
      <w:u w:val="single"/>
    </w:rPr>
  </w:style>
  <w:style w:type="character" w:customStyle="1" w:styleId="BoldandItalics">
    <w:name w:val="Bold and Italics"/>
    <w:qFormat/>
    <w:rsid w:val="00DC67FD"/>
    <w:rPr>
      <w:b/>
      <w:i/>
      <w:u w:val="none"/>
    </w:rPr>
  </w:style>
  <w:style w:type="paragraph" w:styleId="BalloonText">
    <w:name w:val="Balloon Text"/>
    <w:basedOn w:val="Normal"/>
    <w:link w:val="BalloonTextChar"/>
    <w:rsid w:val="00DC67FD"/>
    <w:rPr>
      <w:rFonts w:ascii="Tahoma" w:hAnsi="Tahoma" w:cs="Tahoma"/>
      <w:sz w:val="16"/>
      <w:szCs w:val="16"/>
    </w:rPr>
  </w:style>
  <w:style w:type="character" w:customStyle="1" w:styleId="BalloonTextChar">
    <w:name w:val="Balloon Text Char"/>
    <w:basedOn w:val="DefaultParagraphFont"/>
    <w:link w:val="BalloonText"/>
    <w:rsid w:val="00DC67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67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67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67FD"/>
    <w:rPr>
      <w:b/>
      <w:color w:val="660033"/>
      <w:spacing w:val="0"/>
    </w:rPr>
  </w:style>
  <w:style w:type="paragraph" w:customStyle="1" w:styleId="Nameditemlist">
    <w:name w:val="Named item list"/>
    <w:basedOn w:val="BodyText"/>
    <w:qFormat/>
    <w:rsid w:val="00DC67FD"/>
    <w:pPr>
      <w:tabs>
        <w:tab w:val="left" w:pos="2835"/>
      </w:tabs>
      <w:ind w:left="2835" w:hanging="2835"/>
    </w:pPr>
  </w:style>
  <w:style w:type="paragraph" w:customStyle="1" w:styleId="BodyTextnopadding">
    <w:name w:val="Body Text no padding"/>
    <w:basedOn w:val="BodyText"/>
    <w:qFormat/>
    <w:rsid w:val="00DC67FD"/>
    <w:pPr>
      <w:spacing w:before="0" w:after="0"/>
    </w:pPr>
  </w:style>
  <w:style w:type="paragraph" w:customStyle="1" w:styleId="BodyTextBold">
    <w:name w:val="Body Text Bold"/>
    <w:basedOn w:val="BodyText"/>
    <w:qFormat/>
    <w:rsid w:val="00DC67FD"/>
    <w:rPr>
      <w:b/>
    </w:rPr>
  </w:style>
  <w:style w:type="character" w:styleId="Hyperlink">
    <w:name w:val="Hyperlink"/>
    <w:basedOn w:val="DefaultParagraphFont"/>
    <w:uiPriority w:val="99"/>
    <w:unhideWhenUsed/>
    <w:rsid w:val="005F70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1248</Words>
  <Characters>7819</Characters>
  <Application>Microsoft Office Word</Application>
  <DocSecurity>0</DocSecurity>
  <Lines>312</Lines>
  <Paragraphs>137</Paragraphs>
  <ScaleCrop>false</ScaleCrop>
  <Company>Author-it Software Corporation Ltd.</Company>
  <LinksUpToDate>false</LinksUpToDate>
  <CharactersWithSpaces>8930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UEERA0049 Install and start up single head split air conditioning and water heating heat pump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2024-12-24T01:30:00Z</dcterms:created>
  <dcterms:modified xsi:type="dcterms:W3CDTF">2024-12-24T01:30:00Z</dcterms:modified>
</cp:coreProperties>
</file>