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DEB" w:rsidP="00A57DEB">
      <w:pPr>
        <w:pStyle w:val="Title"/>
      </w:pPr>
      <w:r>
        <w:fldChar w:fldCharType="begin"/>
      </w:r>
      <w:r>
        <w:instrText xml:space="preserve"> TITLE   \* MERGEFORMAT </w:instrText>
      </w:r>
      <w:r>
        <w:fldChar w:fldCharType="separate"/>
      </w:r>
      <w:r>
        <w:t>Assessment Requirements for UEERA0043 Find and rectify faults in appliance control systems and devices</w:t>
      </w:r>
      <w:r>
        <w:fldChar w:fldCharType="end"/>
      </w:r>
    </w:p>
    <w:p w:rsidR="00A57DEB" w:rsidP="00A57DEB">
      <w:pPr>
        <w:pStyle w:val="Version"/>
        <w:sectPr w:rsidSect="000F43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364" w:rsidP="000F4364">
      <w:pPr>
        <w:pStyle w:val="SuperHeading"/>
      </w:pPr>
      <w:r w:rsidRPr="000F4364">
        <w:t>Assessment Requirements for UEERA0043 Find and rectify faults in appliance control systems and devices</w:t>
      </w:r>
    </w:p>
    <w:p w:rsidR="00000000" w:rsidRPr="000F4364" w:rsidP="000F4364">
      <w:pPr>
        <w:pStyle w:val="Heading1"/>
      </w:pPr>
      <w:bookmarkStart w:id="1" w:name="O_1080683"/>
      <w:bookmarkEnd w:id="1"/>
      <w:r w:rsidRPr="000F4364">
        <w:t>Modification History</w:t>
      </w:r>
    </w:p>
    <w:tbl>
      <w:tblPr>
        <w:tblW w:w="9497" w:type="dxa"/>
        <w:tblLayout w:type="fixed"/>
        <w:tblCellMar>
          <w:left w:w="62" w:type="dxa"/>
          <w:right w:w="62" w:type="dxa"/>
        </w:tblCellMar>
        <w:tblLook w:val="0000"/>
      </w:tblPr>
      <w:tblGrid>
        <w:gridCol w:w="9497"/>
      </w:tblGrid>
      <w:tr w:rsidTr="000F43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64" w:rsidP="000F4364">
            <w:pPr>
              <w:pStyle w:val="BodyText"/>
            </w:pPr>
            <w:r w:rsidRPr="000F4364">
              <w:t>Release 1. This is the first release of this unit of competency in the UEE Electrotechnology Training Package.</w:t>
            </w:r>
          </w:p>
        </w:tc>
      </w:tr>
    </w:tbl>
    <w:p w:rsidR="00000000" w:rsidRPr="000F4364" w:rsidP="000F4364">
      <w:pPr>
        <w:pStyle w:val="NoPaddingFontSize1"/>
      </w:pPr>
    </w:p>
    <w:p w:rsidR="00000000" w:rsidRPr="000F4364" w:rsidP="000F4364">
      <w:pPr>
        <w:pStyle w:val="AllowPageBreak"/>
      </w:pPr>
    </w:p>
    <w:p w:rsidR="00000000" w:rsidRPr="000F4364" w:rsidP="000F4364">
      <w:pPr>
        <w:pStyle w:val="Heading1"/>
      </w:pPr>
      <w:bookmarkStart w:id="2" w:name="O_1080684"/>
      <w:bookmarkEnd w:id="2"/>
      <w:r w:rsidRPr="000F4364">
        <w:t>Performance Evidence</w:t>
      </w:r>
    </w:p>
    <w:tbl>
      <w:tblPr>
        <w:tblW w:w="9497" w:type="dxa"/>
        <w:tblLayout w:type="fixed"/>
        <w:tblCellMar>
          <w:left w:w="62" w:type="dxa"/>
          <w:right w:w="62" w:type="dxa"/>
        </w:tblCellMar>
        <w:tblLook w:val="0000"/>
      </w:tblPr>
      <w:tblGrid>
        <w:gridCol w:w="9497"/>
      </w:tblGrid>
      <w:tr w:rsidTr="000F43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t>Evidence required to demonstrate competence in this unit must be relevant to and satisfy all of the requirements of the elements, performance criteria and range of conditions on at least two separate occasions and in</w:t>
            </w:r>
            <w:r w:rsidRPr="000F4364">
              <w:t xml:space="preserve">clude: </w:t>
            </w:r>
          </w:p>
        </w:tc>
      </w:tr>
      <w:tr w:rsidTr="000F43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applying relevant work health and safety (WHS)/occupational health and safety (OHS) requirements, including:</w:t>
            </w:r>
          </w:p>
          <w:p w:rsidR="00000000" w:rsidRPr="000F4364" w:rsidP="000F4364">
            <w:pPr>
              <w:pStyle w:val="ListBullet2"/>
            </w:pPr>
            <w:r w:rsidRPr="000F4364">
              <w:t>applying risk control measures</w:t>
            </w:r>
          </w:p>
          <w:p w:rsidR="00000000" w:rsidRPr="000F4364" w:rsidP="000F4364">
            <w:pPr>
              <w:pStyle w:val="ListBullet2"/>
            </w:pPr>
            <w:r w:rsidRPr="000F4364">
              <w:t xml:space="preserve">identifying hazards </w:t>
            </w:r>
          </w:p>
          <w:p w:rsidR="00000000" w:rsidRPr="000F4364" w:rsidP="000F4364">
            <w:pPr>
              <w:pStyle w:val="ListBullet2"/>
            </w:pPr>
            <w:r w:rsidRPr="000F4364">
              <w:t>utilising safe working practices</w:t>
            </w:r>
          </w:p>
          <w:p w:rsidR="00000000" w:rsidRPr="000F4364" w:rsidP="000F4364">
            <w:pPr>
              <w:pStyle w:val="ListBullet"/>
            </w:pPr>
            <w:r w:rsidRPr="000F4364">
              <w:t>completing and reporting fault-finding and repair activities</w:t>
            </w:r>
          </w:p>
          <w:p w:rsidR="00000000" w:rsidRPr="000F4364" w:rsidP="000F4364">
            <w:pPr>
              <w:pStyle w:val="ListBullet"/>
            </w:pPr>
            <w:r w:rsidRPr="000F4364">
              <w:t>finding and rectifying faults in appliance control systems and devices, including:</w:t>
            </w:r>
          </w:p>
          <w:p w:rsidR="00000000" w:rsidRPr="000F4364" w:rsidP="000F4364">
            <w:pPr>
              <w:pStyle w:val="ListBullet2"/>
            </w:pPr>
            <w:r w:rsidRPr="000F4364">
              <w:t xml:space="preserve">completing documentation </w:t>
            </w:r>
          </w:p>
          <w:p w:rsidR="00000000" w:rsidRPr="000F4364" w:rsidP="000F4364">
            <w:pPr>
              <w:pStyle w:val="ListBullet2"/>
            </w:pPr>
            <w:r w:rsidRPr="000F4364">
              <w:t>dealing with unplanned events/situations in accordance with workplace procedures in a</w:t>
            </w:r>
            <w:r w:rsidRPr="000F4364">
              <w:t xml:space="preserve"> manner that minimises risk to personnel and equipment</w:t>
            </w:r>
          </w:p>
          <w:p w:rsidR="00000000" w:rsidRPr="000F4364" w:rsidP="000F4364">
            <w:pPr>
              <w:pStyle w:val="ListBullet2"/>
            </w:pPr>
            <w:r w:rsidRPr="000F4364">
              <w:t xml:space="preserve">finding faults </w:t>
            </w:r>
          </w:p>
          <w:p w:rsidR="00000000" w:rsidRPr="000F4364" w:rsidP="000F4364">
            <w:pPr>
              <w:pStyle w:val="ListBullet2"/>
            </w:pPr>
            <w:r w:rsidRPr="000F4364">
              <w:t>planning extent of work from fault/breakdown reports and discussions with supervisor/appropriate person/s</w:t>
            </w:r>
          </w:p>
          <w:p w:rsidR="00000000" w:rsidRPr="000F4364" w:rsidP="000F4364">
            <w:pPr>
              <w:pStyle w:val="ListBullet2"/>
            </w:pPr>
            <w:r w:rsidRPr="000F4364">
              <w:t xml:space="preserve">rectifying faults </w:t>
            </w:r>
          </w:p>
          <w:p w:rsidR="00000000" w:rsidRPr="000F4364" w:rsidP="000F4364">
            <w:pPr>
              <w:pStyle w:val="ListBullet2"/>
            </w:pPr>
            <w:r w:rsidRPr="000F4364">
              <w:t>using approved methodical fault-finding techniques</w:t>
            </w:r>
          </w:p>
          <w:p w:rsidR="00000000" w:rsidRPr="000F4364" w:rsidP="000F4364">
            <w:pPr>
              <w:pStyle w:val="ListBullet"/>
            </w:pPr>
            <w:r w:rsidRPr="000F4364">
              <w:t>preparin</w:t>
            </w:r>
            <w:r w:rsidRPr="000F4364">
              <w:t>g to find and rectify faults in appliance control systems and devices</w:t>
            </w:r>
          </w:p>
          <w:p w:rsidR="00000000" w:rsidRPr="000F4364" w:rsidP="000F4364">
            <w:pPr>
              <w:pStyle w:val="ListBullet"/>
            </w:pPr>
            <w:r w:rsidRPr="000F4364">
              <w:t xml:space="preserve">using manufacturer specifications.  </w:t>
            </w:r>
          </w:p>
        </w:tc>
      </w:tr>
    </w:tbl>
    <w:p w:rsidR="00000000" w:rsidRPr="000F4364" w:rsidP="000F4364">
      <w:pPr>
        <w:pStyle w:val="NoPaddingFontSize1"/>
      </w:pPr>
    </w:p>
    <w:p w:rsidR="00000000" w:rsidRPr="000F4364" w:rsidP="000F4364">
      <w:pPr>
        <w:pStyle w:val="AllowPageBreak"/>
      </w:pPr>
    </w:p>
    <w:p w:rsidR="00000000" w:rsidRPr="000F4364" w:rsidP="000F4364">
      <w:pPr>
        <w:pStyle w:val="Heading1"/>
      </w:pPr>
      <w:bookmarkStart w:id="3" w:name="O_1080685"/>
      <w:bookmarkEnd w:id="3"/>
      <w:r w:rsidRPr="000F4364">
        <w:t>Knowledge Evidence</w:t>
      </w:r>
    </w:p>
    <w:tbl>
      <w:tblPr>
        <w:tblW w:w="9497" w:type="dxa"/>
        <w:tblLayout w:type="fixed"/>
        <w:tblCellMar>
          <w:left w:w="62" w:type="dxa"/>
          <w:right w:w="62" w:type="dxa"/>
        </w:tblCellMar>
        <w:tblLook w:val="0000"/>
      </w:tblPr>
      <w:tblGrid>
        <w:gridCol w:w="9497"/>
      </w:tblGrid>
      <w:tr w:rsidTr="000F43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t>Evidence required to demonstrate competence in this unit must</w:t>
            </w:r>
            <w:r w:rsidRPr="000F4364">
              <w:t xml:space="preserve"> be relevant to and satisfy all of the requirements of the elements, performance criteria and range of conditions and include knowledge of: </w:t>
            </w:r>
          </w:p>
        </w:tc>
      </w:tr>
      <w:tr w:rsidTr="000F43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finding and rectifying faults in appliance control systems and devices, including:</w:t>
            </w:r>
          </w:p>
          <w:p w:rsidR="00000000" w:rsidRPr="000F4364" w:rsidP="000F4364">
            <w:pPr>
              <w:pStyle w:val="ListBullet2"/>
            </w:pPr>
            <w:r w:rsidRPr="000F4364">
              <w:t>appliance characteristics and</w:t>
            </w:r>
            <w:r w:rsidRPr="000F4364">
              <w:t xml:space="preserve"> control parameters</w:t>
            </w:r>
          </w:p>
          <w:p w:rsidR="00000000" w:rsidRPr="000F4364" w:rsidP="000F4364">
            <w:pPr>
              <w:pStyle w:val="ListBullet2"/>
            </w:pPr>
            <w:r w:rsidRPr="000F4364">
              <w:t>appliance integrated communications components and their function</w:t>
            </w:r>
          </w:p>
          <w:p w:rsidR="00000000" w:rsidRPr="000F4364" w:rsidP="000F4364">
            <w:pPr>
              <w:pStyle w:val="ListBullet2"/>
            </w:pPr>
            <w:r w:rsidRPr="000F4364">
              <w:t xml:space="preserve">control systems and components, including appliance controls and electrical and/or </w:t>
            </w:r>
            <w:r w:rsidRPr="000F4364">
              <w:t>electronic controls</w:t>
            </w:r>
          </w:p>
          <w:p w:rsidR="00000000" w:rsidRPr="000F4364" w:rsidP="000F4364">
            <w:pPr>
              <w:pStyle w:val="ListBullet2"/>
            </w:pPr>
            <w:r w:rsidRPr="000F4364">
              <w:t>control terminology</w:t>
            </w:r>
          </w:p>
          <w:p w:rsidR="00000000" w:rsidRPr="000F4364" w:rsidP="000F4364">
            <w:pPr>
              <w:pStyle w:val="ListBullet2"/>
            </w:pPr>
            <w:r w:rsidRPr="000F4364">
              <w:t>operation and application of electrical, electronic and mechanical appliance diagnostic tools, including types and construction</w:t>
            </w:r>
          </w:p>
          <w:p w:rsidR="00000000" w:rsidRPr="000F4364" w:rsidP="000F4364">
            <w:pPr>
              <w:pStyle w:val="ListBullet2"/>
            </w:pPr>
            <w:r w:rsidRPr="000F4364">
              <w:t>system responses to parameter changes</w:t>
            </w:r>
          </w:p>
          <w:p w:rsidR="00000000" w:rsidRPr="000F4364" w:rsidP="000F4364">
            <w:pPr>
              <w:pStyle w:val="ListBullet2"/>
            </w:pPr>
            <w:r w:rsidRPr="000F4364">
              <w:t>types of control</w:t>
            </w:r>
          </w:p>
          <w:p w:rsidR="00000000" w:rsidRPr="000F4364" w:rsidP="000F4364">
            <w:pPr>
              <w:pStyle w:val="ListBullet"/>
            </w:pPr>
            <w:r w:rsidRPr="000F4364">
              <w:t>relevant legislation, industry standards, codes of practice and regulati</w:t>
            </w:r>
            <w:r w:rsidRPr="000F4364">
              <w:t>ons</w:t>
            </w:r>
          </w:p>
          <w:p w:rsidR="00000000" w:rsidRPr="000F4364" w:rsidP="000F4364">
            <w:pPr>
              <w:pStyle w:val="ListBullet"/>
            </w:pPr>
            <w:r w:rsidRPr="000F4364">
              <w:t>relevant manufacturer specifications</w:t>
            </w:r>
          </w:p>
          <w:p w:rsidR="00000000" w:rsidRPr="000F4364" w:rsidP="000F4364">
            <w:pPr>
              <w:pStyle w:val="ListBullet"/>
            </w:pPr>
            <w:r w:rsidRPr="000F4364">
              <w:t>relevant risk mitigation processes, including:</w:t>
            </w:r>
          </w:p>
          <w:p w:rsidR="00000000" w:rsidRPr="000F4364" w:rsidP="000F4364">
            <w:pPr>
              <w:pStyle w:val="ListBullet2"/>
            </w:pPr>
            <w:r w:rsidRPr="000F4364">
              <w:t>potential hazards</w:t>
            </w:r>
          </w:p>
          <w:p w:rsidR="00000000" w:rsidRPr="000F4364" w:rsidP="000F4364">
            <w:pPr>
              <w:pStyle w:val="ListBullet2"/>
            </w:pPr>
            <w:r w:rsidRPr="000F4364">
              <w:t xml:space="preserve">risk control measures  </w:t>
            </w:r>
          </w:p>
          <w:p w:rsidR="00000000" w:rsidRPr="000F4364" w:rsidP="000F4364">
            <w:pPr>
              <w:pStyle w:val="ListBullet2"/>
            </w:pPr>
            <w:r w:rsidRPr="000F4364">
              <w:t xml:space="preserve">safe working practices </w:t>
            </w:r>
          </w:p>
          <w:p w:rsidR="00000000" w:rsidRPr="000F4364" w:rsidP="000F4364">
            <w:pPr>
              <w:pStyle w:val="ListBullet"/>
            </w:pPr>
            <w:r w:rsidRPr="000F4364">
              <w:t>relevant WHS/OHS legislated requirements</w:t>
            </w:r>
          </w:p>
          <w:p w:rsidR="00000000" w:rsidRPr="000F4364" w:rsidP="000F4364">
            <w:pPr>
              <w:pStyle w:val="ListBullet"/>
            </w:pPr>
            <w:r w:rsidRPr="000F4364">
              <w:t>relevant workplace documentation</w:t>
            </w:r>
          </w:p>
          <w:p w:rsidR="00000000" w:rsidRPr="000F4364" w:rsidP="000F4364">
            <w:pPr>
              <w:pStyle w:val="ListBullet"/>
            </w:pPr>
            <w:r w:rsidRPr="000F4364">
              <w:t>relevant workplace policies and procedures.</w:t>
            </w:r>
          </w:p>
        </w:tc>
      </w:tr>
    </w:tbl>
    <w:p w:rsidR="00000000" w:rsidRPr="000F4364" w:rsidP="000F4364">
      <w:pPr>
        <w:pStyle w:val="NoPaddingFontSize1"/>
      </w:pPr>
    </w:p>
    <w:p w:rsidR="00000000" w:rsidRPr="000F4364" w:rsidP="000F4364">
      <w:pPr>
        <w:pStyle w:val="AllowPageBreak"/>
      </w:pPr>
    </w:p>
    <w:p w:rsidR="00000000" w:rsidRPr="000F4364" w:rsidP="000F4364">
      <w:pPr>
        <w:pStyle w:val="Heading1"/>
      </w:pPr>
      <w:bookmarkStart w:id="4" w:name="O_1080686"/>
      <w:bookmarkEnd w:id="4"/>
      <w:r w:rsidRPr="000F4364">
        <w:t>Assessment Conditions</w:t>
      </w:r>
    </w:p>
    <w:tbl>
      <w:tblPr>
        <w:tblW w:w="9497" w:type="dxa"/>
        <w:tblLayout w:type="fixed"/>
        <w:tblCellMar>
          <w:left w:w="62" w:type="dxa"/>
          <w:right w:w="62" w:type="dxa"/>
        </w:tblCellMar>
        <w:tblLook w:val="0000"/>
      </w:tblPr>
      <w:tblGrid>
        <w:gridCol w:w="9497"/>
      </w:tblGrid>
      <w:tr w:rsidTr="000F43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64" w:rsidP="000F4364">
            <w:pPr>
              <w:pStyle w:val="BodyText"/>
            </w:pPr>
            <w:r w:rsidRPr="000F4364">
              <w:t xml:space="preserve">Assessors must hold credentials specified within the Standards for Registered Training Organisations current at the time of assessment. </w:t>
            </w:r>
          </w:p>
          <w:p w:rsidR="00000000" w:rsidRPr="000F4364" w:rsidP="000F4364">
            <w:pPr>
              <w:pStyle w:val="BodyText"/>
            </w:pPr>
            <w:r w:rsidRPr="000F4364">
              <w:t>Assessment must satisfy the Prin</w:t>
            </w:r>
            <w:r w:rsidRPr="000F4364">
              <w:t xml:space="preserve">ciples of Assessment and Rules of Evidence and all regulatory requirements included within the Standards for Registered Training Organisations current at the time of assessment. </w:t>
            </w:r>
          </w:p>
          <w:p w:rsidR="00000000" w:rsidRPr="000F4364" w:rsidP="000F4364">
            <w:pPr>
              <w:pStyle w:val="BodyText"/>
            </w:pPr>
            <w:r w:rsidRPr="000F4364">
              <w:t>Assessment must occur in workplace operational situations where it is appropr</w:t>
            </w:r>
            <w:r w:rsidRPr="000F4364">
              <w:t>iate to do so; where this is not appropriate, assessment must occur in simulated workplace operational situations that replicate workplace conditions.</w:t>
            </w:r>
          </w:p>
          <w:p w:rsidR="00000000" w:rsidRPr="000F4364" w:rsidP="000F4364">
            <w:pPr>
              <w:pStyle w:val="BodyText"/>
            </w:pPr>
            <w:r w:rsidRPr="000F4364">
              <w:t>Assessment processes and techniques must be appropriate to the language, literacy and numeracy requiremen</w:t>
            </w:r>
            <w:r w:rsidRPr="000F4364">
              <w:t>ts of the work being performed and the needs of the candidate.</w:t>
            </w:r>
          </w:p>
          <w:p w:rsidR="00000000" w:rsidRPr="000F4364" w:rsidP="000F4364">
            <w:pPr>
              <w:pStyle w:val="BodyText"/>
            </w:pPr>
            <w:r w:rsidRPr="000F4364">
              <w:t>Resources for assessment must include access to:</w:t>
            </w:r>
          </w:p>
          <w:p w:rsidR="00000000" w:rsidRPr="000F4364" w:rsidP="000F4364">
            <w:pPr>
              <w:pStyle w:val="ListBullet"/>
            </w:pPr>
            <w:r w:rsidRPr="000F4364">
              <w:t>a range of relevant exercises, case studies and/or other simulations</w:t>
            </w:r>
          </w:p>
          <w:p w:rsidR="00000000" w:rsidRPr="000F4364" w:rsidP="000F4364">
            <w:pPr>
              <w:pStyle w:val="ListBullet"/>
            </w:pPr>
            <w:r w:rsidRPr="000F4364">
              <w:t>relevant and appropriate materials, tools, equipment and personal protecti</w:t>
            </w:r>
            <w:r w:rsidRPr="000F4364">
              <w:t>ve equipment (PPE) currently used in industry</w:t>
            </w:r>
          </w:p>
          <w:p w:rsidR="00000000" w:rsidRPr="000F4364" w:rsidP="000F4364">
            <w:pPr>
              <w:pStyle w:val="ListBullet"/>
            </w:pPr>
            <w:r w:rsidRPr="000F4364">
              <w:t>applicable documentation, including workplace procedures, industry standards, equipment specifications, regulations, codes of practice and operation manuals.</w:t>
            </w:r>
          </w:p>
        </w:tc>
      </w:tr>
    </w:tbl>
    <w:p w:rsidR="00000000" w:rsidRPr="000F4364" w:rsidP="000F4364">
      <w:pPr>
        <w:pStyle w:val="NoPaddingFontSize1"/>
      </w:pPr>
    </w:p>
    <w:p w:rsidR="00000000" w:rsidRPr="000F4364" w:rsidP="000F4364">
      <w:pPr>
        <w:pStyle w:val="AllowPageBreak"/>
      </w:pPr>
    </w:p>
    <w:p w:rsidR="00000000" w:rsidRPr="000F4364" w:rsidP="000F4364">
      <w:pPr>
        <w:pStyle w:val="Heading1"/>
      </w:pPr>
      <w:bookmarkStart w:id="5" w:name="O_1080689"/>
      <w:bookmarkEnd w:id="5"/>
      <w:r w:rsidRPr="000F4364">
        <w:t>Links</w:t>
      </w:r>
    </w:p>
    <w:p w:rsidR="00000000" w:rsidRPr="000F4364" w:rsidP="00A57DEB">
      <w:pPr>
        <w:pStyle w:val="BodyText"/>
      </w:pPr>
      <w:r w:rsidRPr="000F436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4730E">
        <w:rPr>
          <w:rStyle w:val="Hyperlink"/>
        </w:rPr>
        <w:t>https://vetnet.gov.au/Pages/TrainingDocs.aspx?q=b8a8f136-5421-4ce1-92e0-2b50341431b6</w:t>
      </w:r>
      <w:r>
        <w:fldChar w:fldCharType="end"/>
      </w:r>
    </w:p>
    <w:p w:rsidR="00000000" w:rsidRPr="000F4364" w:rsidP="000F4364"/>
    <w:sectPr w:rsidSect="000F43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rsidRPr="00A57DEB" w:rsidP="00A57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EB" w:rsidP="000F4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7DEB" w:rsidP="000F43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57DEB" w:rsidP="000F4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364" w:rsidRPr="00A57DEB" w:rsidP="00A57D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EB" w:rsidRPr="002D2AF8" w:rsidP="000F4364">
    <w:pPr>
      <w:pStyle w:val="Header"/>
      <w:framePr w:wrap="around"/>
    </w:pPr>
    <w:r>
      <w:fldChar w:fldCharType="begin"/>
    </w:r>
    <w:r>
      <w:instrText xml:space="preserve"> TITLE   \* MERGEFORMAT </w:instrText>
    </w:r>
    <w:r>
      <w:fldChar w:fldCharType="separate"/>
    </w:r>
    <w:r>
      <w:t>Assessment Requirements for UEERA0043 Find and rectify faults in appliance control systems and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57DEB" w:rsidP="000F4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CD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6C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6C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364"/>
    <w:pPr>
      <w:spacing w:before="360" w:after="60"/>
      <w:outlineLvl w:val="0"/>
    </w:pPr>
    <w:rPr>
      <w:sz w:val="32"/>
    </w:rPr>
  </w:style>
  <w:style w:type="paragraph" w:styleId="Heading2">
    <w:name w:val="heading 2"/>
    <w:basedOn w:val="HeadingBase"/>
    <w:next w:val="BodyText"/>
    <w:link w:val="Heading2Char"/>
    <w:qFormat/>
    <w:rsid w:val="000F4364"/>
    <w:pPr>
      <w:keepLines/>
      <w:spacing w:before="240" w:after="120"/>
      <w:outlineLvl w:val="1"/>
    </w:pPr>
    <w:rPr>
      <w:sz w:val="28"/>
      <w:szCs w:val="40"/>
    </w:rPr>
  </w:style>
  <w:style w:type="paragraph" w:styleId="Heading3">
    <w:name w:val="heading 3"/>
    <w:basedOn w:val="HeadingBase"/>
    <w:next w:val="BodyText"/>
    <w:link w:val="Heading3Char"/>
    <w:qFormat/>
    <w:rsid w:val="000F4364"/>
    <w:pPr>
      <w:spacing w:before="180" w:after="120"/>
      <w:outlineLvl w:val="2"/>
    </w:pPr>
    <w:rPr>
      <w:spacing w:val="-10"/>
      <w:kern w:val="32"/>
    </w:rPr>
  </w:style>
  <w:style w:type="paragraph" w:styleId="Heading4">
    <w:name w:val="heading 4"/>
    <w:basedOn w:val="HeadingBase"/>
    <w:next w:val="BodyText"/>
    <w:link w:val="Heading4Char"/>
    <w:qFormat/>
    <w:rsid w:val="000F4364"/>
    <w:pPr>
      <w:spacing w:before="160" w:after="120"/>
      <w:outlineLvl w:val="3"/>
    </w:pPr>
    <w:rPr>
      <w:sz w:val="22"/>
    </w:rPr>
  </w:style>
  <w:style w:type="paragraph" w:styleId="Heading5">
    <w:name w:val="heading 5"/>
    <w:basedOn w:val="HeadingBase"/>
    <w:next w:val="Normal"/>
    <w:link w:val="Heading5Char"/>
    <w:qFormat/>
    <w:rsid w:val="000F4364"/>
    <w:pPr>
      <w:spacing w:before="80"/>
      <w:outlineLvl w:val="4"/>
    </w:pPr>
    <w:rPr>
      <w:color w:val="918585"/>
      <w:sz w:val="20"/>
    </w:rPr>
  </w:style>
  <w:style w:type="paragraph" w:styleId="Heading6">
    <w:name w:val="heading 6"/>
    <w:basedOn w:val="HeadingBase"/>
    <w:next w:val="Normal"/>
    <w:link w:val="Heading6Char"/>
    <w:qFormat/>
    <w:rsid w:val="000F4364"/>
    <w:pPr>
      <w:spacing w:before="60"/>
      <w:outlineLvl w:val="5"/>
    </w:pPr>
    <w:rPr>
      <w:color w:val="918585"/>
      <w:sz w:val="20"/>
    </w:rPr>
  </w:style>
  <w:style w:type="paragraph" w:styleId="Heading7">
    <w:name w:val="heading 7"/>
    <w:basedOn w:val="Normal"/>
    <w:next w:val="Normal"/>
    <w:link w:val="Heading7Char"/>
    <w:qFormat/>
    <w:rsid w:val="000F4364"/>
    <w:pPr>
      <w:ind w:left="720"/>
      <w:outlineLvl w:val="6"/>
    </w:pPr>
    <w:rPr>
      <w:i/>
    </w:rPr>
  </w:style>
  <w:style w:type="paragraph" w:styleId="Heading8">
    <w:name w:val="heading 8"/>
    <w:basedOn w:val="Normal"/>
    <w:next w:val="Normal"/>
    <w:link w:val="Heading8Char"/>
    <w:qFormat/>
    <w:rsid w:val="000F4364"/>
    <w:pPr>
      <w:ind w:left="720"/>
      <w:outlineLvl w:val="7"/>
    </w:pPr>
    <w:rPr>
      <w:i/>
    </w:rPr>
  </w:style>
  <w:style w:type="paragraph" w:styleId="Heading9">
    <w:name w:val="heading 9"/>
    <w:basedOn w:val="Normal"/>
    <w:next w:val="Normal"/>
    <w:link w:val="Heading9Char"/>
    <w:qFormat/>
    <w:rsid w:val="000F4364"/>
    <w:pPr>
      <w:ind w:left="720"/>
      <w:outlineLvl w:val="8"/>
    </w:pPr>
    <w:rPr>
      <w:i/>
    </w:rPr>
  </w:style>
  <w:style w:type="character" w:default="1" w:styleId="DefaultParagraphFont">
    <w:name w:val="Default Paragraph Font"/>
    <w:uiPriority w:val="1"/>
    <w:unhideWhenUsed/>
    <w:rsid w:val="000F4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364"/>
  </w:style>
  <w:style w:type="character" w:customStyle="1" w:styleId="Heading1Char">
    <w:name w:val="Heading 1 Char"/>
    <w:basedOn w:val="DefaultParagraphFont"/>
    <w:link w:val="Heading1"/>
    <w:rsid w:val="000F4364"/>
    <w:rPr>
      <w:rFonts w:ascii="Times New Roman" w:eastAsia="Times New Roman" w:hAnsi="Times New Roman" w:cs="Times New Roman"/>
      <w:b/>
      <w:sz w:val="32"/>
      <w:szCs w:val="20"/>
      <w:lang w:eastAsia="en-US"/>
    </w:rPr>
  </w:style>
  <w:style w:type="paragraph" w:styleId="BodyText">
    <w:name w:val="Body Text"/>
    <w:basedOn w:val="Normal"/>
    <w:link w:val="BodyTextChar"/>
    <w:rsid w:val="000F4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364"/>
    <w:rPr>
      <w:rFonts w:ascii="Times New Roman" w:eastAsia="Times New Roman" w:hAnsi="Times New Roman" w:cs="Times New Roman"/>
      <w:sz w:val="24"/>
      <w:lang w:eastAsia="en-US"/>
    </w:rPr>
  </w:style>
  <w:style w:type="paragraph" w:styleId="ListBullet">
    <w:name w:val="List Bullet"/>
    <w:basedOn w:val="List"/>
    <w:rsid w:val="000F4364"/>
    <w:pPr>
      <w:numPr>
        <w:numId w:val="12"/>
      </w:numPr>
      <w:tabs>
        <w:tab w:val="clear" w:pos="340"/>
      </w:tabs>
      <w:spacing w:before="40" w:after="40"/>
    </w:pPr>
  </w:style>
  <w:style w:type="paragraph" w:styleId="ListBullet2">
    <w:name w:val="List Bullet 2"/>
    <w:basedOn w:val="List2"/>
    <w:rsid w:val="000F4364"/>
    <w:pPr>
      <w:numPr>
        <w:numId w:val="13"/>
      </w:numPr>
      <w:tabs>
        <w:tab w:val="clear" w:pos="680"/>
      </w:tabs>
    </w:pPr>
  </w:style>
  <w:style w:type="paragraph" w:customStyle="1" w:styleId="SuperHeading">
    <w:name w:val="SuperHeading"/>
    <w:basedOn w:val="Normal"/>
    <w:rsid w:val="000F4364"/>
    <w:pPr>
      <w:spacing w:before="240" w:after="120"/>
      <w:outlineLvl w:val="0"/>
    </w:pPr>
    <w:rPr>
      <w:rFonts w:ascii="Times New Roman" w:hAnsi="Times New Roman"/>
      <w:b/>
      <w:sz w:val="32"/>
    </w:rPr>
  </w:style>
  <w:style w:type="paragraph" w:customStyle="1" w:styleId="AllowPageBreak">
    <w:name w:val="AllowPageBreak"/>
    <w:rsid w:val="000F43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4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364"/>
    <w:rPr>
      <w:rFonts w:ascii="Courier New" w:eastAsia="Times New Roman" w:hAnsi="Courier New" w:cs="Times New Roman"/>
      <w:i/>
      <w:szCs w:val="20"/>
      <w:lang w:eastAsia="en-US"/>
    </w:rPr>
  </w:style>
  <w:style w:type="paragraph" w:customStyle="1" w:styleId="HeadingBase">
    <w:name w:val="Heading Base"/>
    <w:rsid w:val="000F4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364"/>
    <w:pPr>
      <w:tabs>
        <w:tab w:val="right" w:leader="dot" w:pos="9072"/>
      </w:tabs>
      <w:ind w:left="567"/>
    </w:pPr>
    <w:rPr>
      <w:szCs w:val="22"/>
    </w:rPr>
  </w:style>
  <w:style w:type="paragraph" w:customStyle="1" w:styleId="TOCBase">
    <w:name w:val="TOC Base"/>
    <w:rsid w:val="000F4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364"/>
    <w:pPr>
      <w:tabs>
        <w:tab w:val="right" w:leader="dot" w:pos="9072"/>
      </w:tabs>
      <w:spacing w:before="40" w:after="40"/>
      <w:ind w:left="284"/>
    </w:pPr>
    <w:rPr>
      <w:rFonts w:ascii="Times New Roman" w:hAnsi="Times New Roman"/>
    </w:rPr>
  </w:style>
  <w:style w:type="paragraph" w:styleId="TOC1">
    <w:name w:val="toc 1"/>
    <w:basedOn w:val="TOCBase"/>
    <w:next w:val="Normal"/>
    <w:rsid w:val="000F4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364"/>
    <w:rPr>
      <w:rFonts w:ascii="Times New Roman" w:eastAsia="Times New Roman" w:hAnsi="Times New Roman" w:cs="Times New Roman"/>
      <w:sz w:val="16"/>
      <w:lang w:eastAsia="en-US"/>
    </w:rPr>
  </w:style>
  <w:style w:type="paragraph" w:styleId="Title">
    <w:name w:val="Title"/>
    <w:basedOn w:val="HeadingBase"/>
    <w:link w:val="TitleChar"/>
    <w:qFormat/>
    <w:rsid w:val="000F4364"/>
    <w:pPr>
      <w:spacing w:before="5040"/>
      <w:jc w:val="center"/>
    </w:pPr>
    <w:rPr>
      <w:sz w:val="48"/>
      <w:szCs w:val="72"/>
      <w:lang w:val="en-US"/>
    </w:rPr>
  </w:style>
  <w:style w:type="character" w:customStyle="1" w:styleId="TitleChar">
    <w:name w:val="Title Char"/>
    <w:basedOn w:val="DefaultParagraphFont"/>
    <w:link w:val="Title"/>
    <w:rsid w:val="000F4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364"/>
    <w:pPr>
      <w:tabs>
        <w:tab w:val="left" w:pos="3600"/>
        <w:tab w:val="left" w:pos="3958"/>
      </w:tabs>
    </w:pPr>
  </w:style>
  <w:style w:type="paragraph" w:styleId="List">
    <w:name w:val="List"/>
    <w:basedOn w:val="BodyText"/>
    <w:next w:val="BodyText"/>
    <w:rsid w:val="000F4364"/>
    <w:pPr>
      <w:tabs>
        <w:tab w:val="left" w:pos="340"/>
      </w:tabs>
      <w:spacing w:before="60" w:after="60"/>
      <w:ind w:left="340" w:hanging="340"/>
    </w:pPr>
  </w:style>
  <w:style w:type="paragraph" w:customStyle="1" w:styleId="Note">
    <w:name w:val="Note"/>
    <w:basedOn w:val="BodyText"/>
    <w:rsid w:val="000F43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4364"/>
    <w:rPr>
      <w:b/>
      <w:spacing w:val="0"/>
    </w:rPr>
  </w:style>
  <w:style w:type="paragraph" w:customStyle="1" w:styleId="SuperTitle">
    <w:name w:val="SuperTitle"/>
    <w:basedOn w:val="Title"/>
    <w:rsid w:val="000F4364"/>
    <w:pPr>
      <w:framePr w:wrap="auto" w:hAnchor="text" w:y="6049"/>
    </w:pPr>
    <w:rPr>
      <w:color w:val="000000"/>
      <w:sz w:val="40"/>
    </w:rPr>
  </w:style>
  <w:style w:type="paragraph" w:customStyle="1" w:styleId="TOCTitle">
    <w:name w:val="TOCTitle"/>
    <w:basedOn w:val="Heading1"/>
    <w:rsid w:val="000F4364"/>
    <w:pPr>
      <w:spacing w:after="240"/>
      <w:jc w:val="center"/>
      <w:outlineLvl w:val="9"/>
    </w:pPr>
    <w:rPr>
      <w:caps/>
    </w:rPr>
  </w:style>
  <w:style w:type="paragraph" w:customStyle="1" w:styleId="Version">
    <w:name w:val="Version"/>
    <w:rsid w:val="000F4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364"/>
    <w:pPr>
      <w:keepNext w:val="0"/>
      <w:tabs>
        <w:tab w:val="right" w:pos="4176"/>
      </w:tabs>
      <w:ind w:left="198" w:hanging="198"/>
    </w:pPr>
    <w:rPr>
      <w:rFonts w:ascii="Garamond" w:hAnsi="Garamond"/>
    </w:rPr>
  </w:style>
  <w:style w:type="paragraph" w:styleId="IndexHeading">
    <w:name w:val="index heading"/>
    <w:basedOn w:val="Normal"/>
    <w:next w:val="Index1"/>
    <w:semiHidden/>
    <w:rsid w:val="000F4364"/>
    <w:pPr>
      <w:spacing w:before="120" w:after="120"/>
    </w:pPr>
    <w:rPr>
      <w:rFonts w:ascii="Arial" w:hAnsi="Arial"/>
      <w:b/>
      <w:color w:val="918585"/>
      <w:sz w:val="24"/>
    </w:rPr>
  </w:style>
  <w:style w:type="paragraph" w:styleId="Header">
    <w:name w:val="header"/>
    <w:basedOn w:val="Normal"/>
    <w:link w:val="HeaderChar"/>
    <w:rsid w:val="000F4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364"/>
    <w:rPr>
      <w:rFonts w:ascii="Times New Roman" w:eastAsia="Times New Roman" w:hAnsi="Times New Roman" w:cs="Times New Roman"/>
      <w:sz w:val="16"/>
      <w:szCs w:val="20"/>
      <w:lang w:val="en-GB" w:eastAsia="en-US"/>
    </w:rPr>
  </w:style>
  <w:style w:type="paragraph" w:customStyle="1" w:styleId="Chapter">
    <w:name w:val="Chapter"/>
    <w:basedOn w:val="Normal"/>
    <w:rsid w:val="000F4364"/>
    <w:pPr>
      <w:spacing w:before="240"/>
    </w:pPr>
    <w:rPr>
      <w:rFonts w:ascii="Times New Roman" w:hAnsi="Times New Roman"/>
      <w:smallCaps/>
      <w:spacing w:val="80"/>
      <w:sz w:val="28"/>
    </w:rPr>
  </w:style>
  <w:style w:type="paragraph" w:customStyle="1" w:styleId="InChapter">
    <w:name w:val="InChapter"/>
    <w:basedOn w:val="Heading3"/>
    <w:rsid w:val="000F4364"/>
    <w:pPr>
      <w:spacing w:after="240"/>
      <w:outlineLvl w:val="9"/>
    </w:pPr>
    <w:rPr>
      <w:noProof/>
    </w:rPr>
  </w:style>
  <w:style w:type="paragraph" w:styleId="Index2">
    <w:name w:val="index 2"/>
    <w:basedOn w:val="Normal"/>
    <w:next w:val="Normal"/>
    <w:semiHidden/>
    <w:rsid w:val="000F4364"/>
    <w:pPr>
      <w:tabs>
        <w:tab w:val="right" w:pos="4176"/>
      </w:tabs>
      <w:ind w:left="568" w:hanging="284"/>
    </w:pPr>
    <w:rPr>
      <w:rFonts w:ascii="Garamond" w:hAnsi="Garamond"/>
    </w:rPr>
  </w:style>
  <w:style w:type="paragraph" w:customStyle="1" w:styleId="Byline">
    <w:name w:val="Byline"/>
    <w:rsid w:val="000F4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364"/>
    <w:pPr>
      <w:tabs>
        <w:tab w:val="clear" w:pos="3600"/>
        <w:tab w:val="clear" w:pos="3958"/>
      </w:tabs>
      <w:jc w:val="right"/>
    </w:pPr>
  </w:style>
  <w:style w:type="character" w:styleId="Emphasis">
    <w:name w:val="Emphasis"/>
    <w:basedOn w:val="DefaultParagraphFont"/>
    <w:qFormat/>
    <w:rsid w:val="000F4364"/>
    <w:rPr>
      <w:i/>
    </w:rPr>
  </w:style>
  <w:style w:type="paragraph" w:styleId="Caption">
    <w:name w:val="caption"/>
    <w:basedOn w:val="BodyText"/>
    <w:next w:val="Normal"/>
    <w:qFormat/>
    <w:rsid w:val="000F4364"/>
    <w:pPr>
      <w:framePr w:w="2268" w:hSpace="181" w:vSpace="181" w:wrap="around" w:vAnchor="text" w:hAnchor="page" w:x="1135" w:y="285" w:anchorLock="1"/>
    </w:pPr>
    <w:rPr>
      <w:i/>
    </w:rPr>
  </w:style>
  <w:style w:type="paragraph" w:customStyle="1" w:styleId="MiniTOCTitle">
    <w:name w:val="MiniTOCTitle"/>
    <w:basedOn w:val="Heading4"/>
    <w:rsid w:val="000F4364"/>
    <w:pPr>
      <w:spacing w:before="240"/>
      <w:outlineLvl w:val="9"/>
    </w:pPr>
    <w:rPr>
      <w:noProof/>
      <w:sz w:val="24"/>
    </w:rPr>
  </w:style>
  <w:style w:type="paragraph" w:customStyle="1" w:styleId="MiniTOCItem">
    <w:name w:val="MiniTOCItem"/>
    <w:basedOn w:val="ListBullet"/>
    <w:rsid w:val="000F4364"/>
    <w:pPr>
      <w:numPr>
        <w:numId w:val="0"/>
      </w:numPr>
      <w:tabs>
        <w:tab w:val="right" w:leader="dot" w:pos="6521"/>
      </w:tabs>
      <w:spacing w:before="0" w:after="0"/>
    </w:pPr>
  </w:style>
  <w:style w:type="paragraph" w:customStyle="1" w:styleId="TOFTitle">
    <w:name w:val="TOFTitle"/>
    <w:basedOn w:val="TOCTitle"/>
    <w:rsid w:val="000F4364"/>
  </w:style>
  <w:style w:type="paragraph" w:styleId="TableofFigures">
    <w:name w:val="table of figures"/>
    <w:basedOn w:val="Normal"/>
    <w:next w:val="Normal"/>
    <w:semiHidden/>
    <w:rsid w:val="000F4364"/>
    <w:pPr>
      <w:tabs>
        <w:tab w:val="right" w:leader="dot" w:pos="9072"/>
      </w:tabs>
      <w:ind w:left="970" w:hanging="403"/>
    </w:pPr>
    <w:rPr>
      <w:rFonts w:ascii="Times New Roman" w:hAnsi="Times New Roman"/>
      <w:b/>
    </w:rPr>
  </w:style>
  <w:style w:type="paragraph" w:styleId="ListNumber">
    <w:name w:val="List Number"/>
    <w:basedOn w:val="List"/>
    <w:rsid w:val="000F4364"/>
    <w:pPr>
      <w:numPr>
        <w:numId w:val="15"/>
      </w:numPr>
      <w:tabs>
        <w:tab w:val="clear" w:pos="340"/>
      </w:tabs>
    </w:pPr>
  </w:style>
  <w:style w:type="character" w:customStyle="1" w:styleId="WingdingSymbols">
    <w:name w:val="Wingding Symbols"/>
    <w:rsid w:val="000F4364"/>
    <w:rPr>
      <w:rFonts w:ascii="Wingdings" w:hAnsi="Wingdings"/>
    </w:rPr>
  </w:style>
  <w:style w:type="paragraph" w:customStyle="1" w:styleId="TableHeading">
    <w:name w:val="Table Heading"/>
    <w:basedOn w:val="HeadingBase"/>
    <w:rsid w:val="000F4364"/>
    <w:pPr>
      <w:keepLines/>
      <w:pBdr>
        <w:bottom w:val="single" w:sz="6" w:space="1" w:color="918585"/>
      </w:pBdr>
      <w:spacing w:before="240"/>
    </w:pPr>
  </w:style>
  <w:style w:type="character" w:customStyle="1" w:styleId="HotSpot">
    <w:name w:val="HotSpot"/>
    <w:rsid w:val="000F4364"/>
    <w:rPr>
      <w:color w:val="0033CC"/>
      <w:u w:val="none"/>
    </w:rPr>
  </w:style>
  <w:style w:type="paragraph" w:customStyle="1" w:styleId="BodyTextRight">
    <w:name w:val="Body Text Right"/>
    <w:basedOn w:val="BodyText"/>
    <w:rsid w:val="000F4364"/>
    <w:pPr>
      <w:spacing w:before="0" w:after="0"/>
      <w:jc w:val="right"/>
    </w:pPr>
  </w:style>
  <w:style w:type="paragraph" w:styleId="Index3">
    <w:name w:val="index 3"/>
    <w:basedOn w:val="ListNumber2"/>
    <w:next w:val="Normal"/>
    <w:semiHidden/>
    <w:rsid w:val="000F4364"/>
    <w:pPr>
      <w:numPr>
        <w:numId w:val="0"/>
      </w:numPr>
      <w:tabs>
        <w:tab w:val="right" w:leader="dot" w:pos="4176"/>
      </w:tabs>
    </w:pPr>
  </w:style>
  <w:style w:type="paragraph" w:styleId="ListNumber2">
    <w:name w:val="List Number 2"/>
    <w:basedOn w:val="List2"/>
    <w:rsid w:val="000F4364"/>
    <w:pPr>
      <w:numPr>
        <w:numId w:val="10"/>
      </w:numPr>
      <w:tabs>
        <w:tab w:val="clear" w:pos="1060"/>
      </w:tabs>
    </w:pPr>
  </w:style>
  <w:style w:type="paragraph" w:customStyle="1" w:styleId="MarginNote">
    <w:name w:val="Margin Note"/>
    <w:basedOn w:val="BodyText"/>
    <w:rsid w:val="000F4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364"/>
    <w:rPr>
      <w:sz w:val="32"/>
    </w:rPr>
  </w:style>
  <w:style w:type="paragraph" w:customStyle="1" w:styleId="HeadingProcedure">
    <w:name w:val="Heading Procedure"/>
    <w:basedOn w:val="HeadingBase"/>
    <w:next w:val="Normal"/>
    <w:rsid w:val="000F4364"/>
    <w:pPr>
      <w:tabs>
        <w:tab w:val="left" w:pos="0"/>
      </w:tabs>
      <w:spacing w:before="120" w:after="60"/>
    </w:pPr>
    <w:rPr>
      <w:i/>
      <w:color w:val="918585"/>
      <w:sz w:val="22"/>
    </w:rPr>
  </w:style>
  <w:style w:type="paragraph" w:customStyle="1" w:styleId="TableBodyText">
    <w:name w:val="Table Body Text"/>
    <w:basedOn w:val="BodyText"/>
    <w:rsid w:val="000F4364"/>
    <w:pPr>
      <w:spacing w:before="60" w:after="60"/>
    </w:pPr>
  </w:style>
  <w:style w:type="paragraph" w:styleId="ListContinue">
    <w:name w:val="List Continue"/>
    <w:basedOn w:val="List"/>
    <w:rsid w:val="000F4364"/>
    <w:pPr>
      <w:ind w:firstLine="0"/>
    </w:pPr>
  </w:style>
  <w:style w:type="paragraph" w:customStyle="1" w:styleId="ListNote">
    <w:name w:val="List Note"/>
    <w:basedOn w:val="List"/>
    <w:rsid w:val="000F4364"/>
    <w:pPr>
      <w:pBdr>
        <w:top w:val="single" w:sz="6" w:space="2" w:color="918585"/>
        <w:bottom w:val="single" w:sz="6" w:space="2" w:color="918585"/>
      </w:pBdr>
      <w:tabs>
        <w:tab w:val="left" w:pos="1021"/>
      </w:tabs>
      <w:ind w:firstLine="0"/>
    </w:pPr>
  </w:style>
  <w:style w:type="paragraph" w:customStyle="1" w:styleId="Warning">
    <w:name w:val="Warning"/>
    <w:basedOn w:val="BodyText"/>
    <w:rsid w:val="000F4364"/>
    <w:pPr>
      <w:shd w:val="clear" w:color="auto" w:fill="D9D9D9"/>
      <w:tabs>
        <w:tab w:val="left" w:pos="992"/>
      </w:tabs>
      <w:ind w:left="119" w:right="119"/>
    </w:pPr>
    <w:rPr>
      <w:sz w:val="20"/>
    </w:rPr>
  </w:style>
  <w:style w:type="paragraph" w:customStyle="1" w:styleId="MarginIcons">
    <w:name w:val="Margin Icons"/>
    <w:basedOn w:val="BodyText"/>
    <w:rsid w:val="000F4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364"/>
    <w:rPr>
      <w:rFonts w:ascii="Courier New" w:hAnsi="Courier New"/>
    </w:rPr>
  </w:style>
  <w:style w:type="paragraph" w:customStyle="1" w:styleId="NoteBullet">
    <w:name w:val="Note Bullet"/>
    <w:basedOn w:val="Note"/>
    <w:rsid w:val="000F4364"/>
    <w:pPr>
      <w:tabs>
        <w:tab w:val="clear" w:pos="680"/>
      </w:tabs>
      <w:spacing w:before="60" w:after="60"/>
    </w:pPr>
  </w:style>
  <w:style w:type="paragraph" w:customStyle="1" w:styleId="SubHeading2">
    <w:name w:val="SubHeading2"/>
    <w:basedOn w:val="HeadingBase"/>
    <w:rsid w:val="000F4364"/>
    <w:pPr>
      <w:spacing w:before="240" w:after="60"/>
    </w:pPr>
    <w:rPr>
      <w:sz w:val="20"/>
    </w:rPr>
  </w:style>
  <w:style w:type="paragraph" w:customStyle="1" w:styleId="SubHeading1">
    <w:name w:val="SubHeading1"/>
    <w:basedOn w:val="HeadingBase"/>
    <w:rsid w:val="000F4364"/>
    <w:pPr>
      <w:spacing w:before="240" w:after="60"/>
    </w:pPr>
    <w:rPr>
      <w:color w:val="918585"/>
      <w:sz w:val="22"/>
    </w:rPr>
  </w:style>
  <w:style w:type="paragraph" w:customStyle="1" w:styleId="SideHeading">
    <w:name w:val="Side Heading"/>
    <w:basedOn w:val="HeadingBase"/>
    <w:rsid w:val="000F4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364"/>
    <w:pPr>
      <w:tabs>
        <w:tab w:val="num" w:pos="360"/>
      </w:tabs>
    </w:pPr>
  </w:style>
  <w:style w:type="paragraph" w:styleId="PlainText">
    <w:name w:val="Plain Text"/>
    <w:basedOn w:val="Normal"/>
    <w:link w:val="PlainTextChar"/>
    <w:rsid w:val="000F4364"/>
    <w:rPr>
      <w:sz w:val="20"/>
    </w:rPr>
  </w:style>
  <w:style w:type="character" w:customStyle="1" w:styleId="PlainTextChar">
    <w:name w:val="Plain Text Char"/>
    <w:basedOn w:val="DefaultParagraphFont"/>
    <w:link w:val="PlainText"/>
    <w:rsid w:val="000F4364"/>
    <w:rPr>
      <w:rFonts w:ascii="Courier New" w:eastAsia="Times New Roman" w:hAnsi="Courier New" w:cs="Times New Roman"/>
      <w:sz w:val="20"/>
      <w:szCs w:val="20"/>
      <w:lang w:eastAsia="en-US"/>
    </w:rPr>
  </w:style>
  <w:style w:type="character" w:customStyle="1" w:styleId="MenuOption">
    <w:name w:val="Menu Option"/>
    <w:basedOn w:val="DefaultParagraphFont"/>
    <w:rsid w:val="000F4364"/>
    <w:rPr>
      <w:b/>
      <w:smallCaps/>
    </w:rPr>
  </w:style>
  <w:style w:type="paragraph" w:customStyle="1" w:styleId="TableListNumber">
    <w:name w:val="Table List Number"/>
    <w:basedOn w:val="ListNumber"/>
    <w:rsid w:val="000F4364"/>
    <w:pPr>
      <w:numPr>
        <w:numId w:val="0"/>
      </w:numPr>
    </w:pPr>
  </w:style>
  <w:style w:type="paragraph" w:styleId="TOC4">
    <w:name w:val="toc 4"/>
    <w:basedOn w:val="TOCBase"/>
    <w:next w:val="Normal"/>
    <w:semiHidden/>
    <w:rsid w:val="000F4364"/>
    <w:pPr>
      <w:tabs>
        <w:tab w:val="right" w:leader="dot" w:pos="9071"/>
      </w:tabs>
      <w:ind w:left="1701"/>
    </w:pPr>
  </w:style>
  <w:style w:type="paragraph" w:customStyle="1" w:styleId="ListAlpha">
    <w:name w:val="List Alpha"/>
    <w:basedOn w:val="List"/>
    <w:rsid w:val="000F4364"/>
    <w:pPr>
      <w:numPr>
        <w:numId w:val="9"/>
      </w:numPr>
    </w:pPr>
  </w:style>
  <w:style w:type="paragraph" w:customStyle="1" w:styleId="ListAlpha2">
    <w:name w:val="List Alpha 2"/>
    <w:basedOn w:val="List2"/>
    <w:rsid w:val="000F4364"/>
    <w:pPr>
      <w:numPr>
        <w:numId w:val="8"/>
      </w:numPr>
    </w:pPr>
  </w:style>
  <w:style w:type="paragraph" w:styleId="List2">
    <w:name w:val="List 2"/>
    <w:basedOn w:val="BodyText"/>
    <w:rsid w:val="000F4364"/>
    <w:pPr>
      <w:tabs>
        <w:tab w:val="left" w:pos="680"/>
      </w:tabs>
      <w:spacing w:before="60" w:after="60"/>
      <w:ind w:left="680" w:hanging="340"/>
    </w:pPr>
  </w:style>
  <w:style w:type="paragraph" w:styleId="List3">
    <w:name w:val="List 3"/>
    <w:basedOn w:val="BodyText"/>
    <w:rsid w:val="000F4364"/>
    <w:pPr>
      <w:tabs>
        <w:tab w:val="left" w:pos="1021"/>
      </w:tabs>
      <w:spacing w:before="60" w:after="60"/>
      <w:ind w:left="1020" w:hanging="340"/>
    </w:pPr>
  </w:style>
  <w:style w:type="paragraph" w:styleId="List4">
    <w:name w:val="List 4"/>
    <w:basedOn w:val="BodyText"/>
    <w:rsid w:val="000F4364"/>
    <w:pPr>
      <w:tabs>
        <w:tab w:val="left" w:pos="1361"/>
      </w:tabs>
      <w:spacing w:before="60" w:after="60"/>
      <w:ind w:left="1361" w:hanging="340"/>
    </w:pPr>
  </w:style>
  <w:style w:type="paragraph" w:styleId="List5">
    <w:name w:val="List 5"/>
    <w:basedOn w:val="BodyText"/>
    <w:rsid w:val="000F4364"/>
    <w:pPr>
      <w:tabs>
        <w:tab w:val="left" w:pos="1701"/>
      </w:tabs>
      <w:spacing w:before="60" w:after="60"/>
      <w:ind w:left="1701" w:hanging="340"/>
    </w:pPr>
  </w:style>
  <w:style w:type="paragraph" w:styleId="ListBullet3">
    <w:name w:val="List Bullet 3"/>
    <w:basedOn w:val="List3"/>
    <w:rsid w:val="000F4364"/>
    <w:pPr>
      <w:numPr>
        <w:numId w:val="14"/>
      </w:numPr>
      <w:tabs>
        <w:tab w:val="clear" w:pos="1021"/>
      </w:tabs>
      <w:ind w:left="1037" w:hanging="357"/>
    </w:pPr>
  </w:style>
  <w:style w:type="paragraph" w:styleId="ListBullet4">
    <w:name w:val="List Bullet 4"/>
    <w:basedOn w:val="List4"/>
    <w:rsid w:val="000F4364"/>
    <w:pPr>
      <w:numPr>
        <w:numId w:val="3"/>
      </w:numPr>
      <w:tabs>
        <w:tab w:val="clear" w:pos="1361"/>
      </w:tabs>
    </w:pPr>
  </w:style>
  <w:style w:type="paragraph" w:styleId="ListBullet5">
    <w:name w:val="List Bullet 5"/>
    <w:basedOn w:val="List5"/>
    <w:rsid w:val="000F4364"/>
    <w:pPr>
      <w:numPr>
        <w:numId w:val="4"/>
      </w:numPr>
    </w:pPr>
  </w:style>
  <w:style w:type="paragraph" w:styleId="ListContinue2">
    <w:name w:val="List Continue 2"/>
    <w:basedOn w:val="List2"/>
    <w:rsid w:val="000F4364"/>
    <w:pPr>
      <w:ind w:firstLine="0"/>
    </w:pPr>
  </w:style>
  <w:style w:type="paragraph" w:styleId="ListContinue3">
    <w:name w:val="List Continue 3"/>
    <w:basedOn w:val="List3"/>
    <w:rsid w:val="000F4364"/>
    <w:pPr>
      <w:ind w:left="1021" w:firstLine="0"/>
    </w:pPr>
  </w:style>
  <w:style w:type="paragraph" w:styleId="ListContinue4">
    <w:name w:val="List Continue 4"/>
    <w:basedOn w:val="List4"/>
    <w:rsid w:val="000F4364"/>
    <w:pPr>
      <w:ind w:firstLine="0"/>
    </w:pPr>
  </w:style>
  <w:style w:type="paragraph" w:styleId="ListContinue5">
    <w:name w:val="List Continue 5"/>
    <w:basedOn w:val="List5"/>
    <w:rsid w:val="000F4364"/>
    <w:pPr>
      <w:ind w:firstLine="0"/>
    </w:pPr>
  </w:style>
  <w:style w:type="paragraph" w:styleId="ListNumber3">
    <w:name w:val="List Number 3"/>
    <w:basedOn w:val="List3"/>
    <w:rsid w:val="000F4364"/>
    <w:pPr>
      <w:numPr>
        <w:numId w:val="5"/>
      </w:numPr>
    </w:pPr>
  </w:style>
  <w:style w:type="paragraph" w:styleId="ListNumber4">
    <w:name w:val="List Number 4"/>
    <w:basedOn w:val="List4"/>
    <w:rsid w:val="000F4364"/>
    <w:pPr>
      <w:numPr>
        <w:numId w:val="6"/>
      </w:numPr>
    </w:pPr>
  </w:style>
  <w:style w:type="paragraph" w:styleId="ListNumber5">
    <w:name w:val="List Number 5"/>
    <w:basedOn w:val="List5"/>
    <w:rsid w:val="000F4364"/>
    <w:pPr>
      <w:numPr>
        <w:numId w:val="7"/>
      </w:numPr>
    </w:pPr>
  </w:style>
  <w:style w:type="paragraph" w:styleId="BlockText">
    <w:name w:val="Block Text"/>
    <w:basedOn w:val="Normal"/>
    <w:rsid w:val="000F4364"/>
    <w:pPr>
      <w:spacing w:after="120"/>
      <w:ind w:left="1440" w:right="1440"/>
    </w:pPr>
  </w:style>
  <w:style w:type="character" w:customStyle="1" w:styleId="Subscript">
    <w:name w:val="Subscript"/>
    <w:basedOn w:val="DefaultParagraphFont"/>
    <w:rsid w:val="000F4364"/>
    <w:rPr>
      <w:sz w:val="16"/>
      <w:vertAlign w:val="subscript"/>
    </w:rPr>
  </w:style>
  <w:style w:type="character" w:customStyle="1" w:styleId="Superscript">
    <w:name w:val="Superscript"/>
    <w:basedOn w:val="DefaultParagraphFont"/>
    <w:rsid w:val="000F4364"/>
    <w:rPr>
      <w:sz w:val="16"/>
      <w:vertAlign w:val="superscript"/>
    </w:rPr>
  </w:style>
  <w:style w:type="character" w:customStyle="1" w:styleId="Symbols">
    <w:name w:val="Symbols"/>
    <w:basedOn w:val="DefaultParagraphFont"/>
    <w:rsid w:val="000F4364"/>
    <w:rPr>
      <w:rFonts w:ascii="Symbol" w:hAnsi="Symbol"/>
    </w:rPr>
  </w:style>
  <w:style w:type="character" w:customStyle="1" w:styleId="MenuOptions">
    <w:name w:val="Menu Options"/>
    <w:basedOn w:val="DefaultParagraphFont"/>
    <w:rsid w:val="000F4364"/>
    <w:rPr>
      <w:rFonts w:ascii="Arial Narrow" w:hAnsi="Arial Narrow"/>
      <w:smallCaps/>
    </w:rPr>
  </w:style>
  <w:style w:type="character" w:customStyle="1" w:styleId="Buttons">
    <w:name w:val="Buttons"/>
    <w:basedOn w:val="DefaultParagraphFont"/>
    <w:rsid w:val="000F4364"/>
    <w:rPr>
      <w:b/>
    </w:rPr>
  </w:style>
  <w:style w:type="character" w:customStyle="1" w:styleId="Underlined">
    <w:name w:val="Underlined"/>
    <w:basedOn w:val="DefaultParagraphFont"/>
    <w:rsid w:val="000F4364"/>
    <w:rPr>
      <w:u w:val="single"/>
    </w:rPr>
  </w:style>
  <w:style w:type="paragraph" w:customStyle="1" w:styleId="TableBodyTextRight">
    <w:name w:val="Table Body Text Right"/>
    <w:basedOn w:val="TableBodyText"/>
    <w:rsid w:val="000F4364"/>
    <w:pPr>
      <w:widowControl w:val="0"/>
      <w:autoSpaceDE w:val="0"/>
      <w:autoSpaceDN w:val="0"/>
      <w:adjustRightInd w:val="0"/>
      <w:jc w:val="right"/>
    </w:pPr>
    <w:rPr>
      <w:rFonts w:cs="Arial"/>
      <w:szCs w:val="18"/>
    </w:rPr>
  </w:style>
  <w:style w:type="paragraph" w:customStyle="1" w:styleId="CopyrightText">
    <w:name w:val="Copyright Text"/>
    <w:basedOn w:val="BodyText"/>
    <w:rsid w:val="000F4364"/>
    <w:rPr>
      <w:sz w:val="18"/>
    </w:rPr>
  </w:style>
  <w:style w:type="paragraph" w:customStyle="1" w:styleId="BodySmallRight">
    <w:name w:val="Body Small Right"/>
    <w:basedOn w:val="BodyTextRight"/>
    <w:rsid w:val="000F4364"/>
    <w:rPr>
      <w:sz w:val="18"/>
      <w:szCs w:val="18"/>
    </w:rPr>
  </w:style>
  <w:style w:type="paragraph" w:customStyle="1" w:styleId="MarginEdition">
    <w:name w:val="Margin Edition"/>
    <w:basedOn w:val="MarginNote"/>
    <w:rsid w:val="000F4364"/>
    <w:pPr>
      <w:spacing w:before="0" w:after="0"/>
    </w:pPr>
    <w:rPr>
      <w:rFonts w:ascii="Times New Roman" w:hAnsi="Times New Roman"/>
      <w:color w:val="999999"/>
    </w:rPr>
  </w:style>
  <w:style w:type="paragraph" w:customStyle="1" w:styleId="Spacer">
    <w:name w:val="Spacer"/>
    <w:basedOn w:val="Normal"/>
    <w:rsid w:val="000F4364"/>
    <w:rPr>
      <w:sz w:val="2"/>
      <w:szCs w:val="2"/>
    </w:rPr>
  </w:style>
  <w:style w:type="character" w:customStyle="1" w:styleId="Small">
    <w:name w:val="Small"/>
    <w:basedOn w:val="DefaultParagraphFont"/>
    <w:rsid w:val="000F4364"/>
    <w:rPr>
      <w:sz w:val="16"/>
    </w:rPr>
  </w:style>
  <w:style w:type="paragraph" w:customStyle="1" w:styleId="WideTable">
    <w:name w:val="Wide Table"/>
    <w:basedOn w:val="Normal"/>
    <w:rsid w:val="000F4364"/>
    <w:pPr>
      <w:ind w:left="-1418"/>
    </w:pPr>
    <w:rPr>
      <w:sz w:val="2"/>
      <w:szCs w:val="2"/>
    </w:rPr>
  </w:style>
  <w:style w:type="character" w:styleId="PageNumber">
    <w:name w:val="page number"/>
    <w:basedOn w:val="DefaultParagraphFont"/>
    <w:rsid w:val="000F4364"/>
  </w:style>
  <w:style w:type="paragraph" w:styleId="Quote">
    <w:name w:val="Quote"/>
    <w:basedOn w:val="Heading1"/>
    <w:link w:val="QuoteChar"/>
    <w:qFormat/>
    <w:rsid w:val="000F4364"/>
    <w:rPr>
      <w:b w:val="0"/>
      <w:sz w:val="72"/>
      <w:szCs w:val="72"/>
      <w:lang w:val="en-NZ"/>
    </w:rPr>
  </w:style>
  <w:style w:type="character" w:customStyle="1" w:styleId="QuoteChar">
    <w:name w:val="Quote Char"/>
    <w:basedOn w:val="DefaultParagraphFont"/>
    <w:link w:val="Quote"/>
    <w:rsid w:val="000F4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364"/>
    <w:pPr>
      <w:pageBreakBefore/>
    </w:pPr>
  </w:style>
  <w:style w:type="paragraph" w:customStyle="1" w:styleId="Border">
    <w:name w:val="Border"/>
    <w:basedOn w:val="Normal"/>
    <w:qFormat/>
    <w:rsid w:val="000F4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364"/>
    <w:rPr>
      <w:b/>
      <w:bCs/>
      <w:i/>
      <w:iCs/>
      <w:color w:val="auto"/>
    </w:rPr>
  </w:style>
  <w:style w:type="paragraph" w:styleId="IntenseQuote">
    <w:name w:val="Intense Quote"/>
    <w:basedOn w:val="Normal"/>
    <w:next w:val="Normal"/>
    <w:link w:val="IntenseQuoteChar"/>
    <w:uiPriority w:val="30"/>
    <w:qFormat/>
    <w:rsid w:val="000F4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364"/>
    <w:rPr>
      <w:smallCaps/>
      <w:color w:val="auto"/>
      <w:u w:val="single"/>
    </w:rPr>
  </w:style>
  <w:style w:type="character" w:styleId="IntenseReference">
    <w:name w:val="Intense Reference"/>
    <w:basedOn w:val="DefaultParagraphFont"/>
    <w:uiPriority w:val="32"/>
    <w:qFormat/>
    <w:rsid w:val="000F4364"/>
    <w:rPr>
      <w:b/>
      <w:bCs/>
      <w:smallCaps/>
      <w:color w:val="auto"/>
      <w:spacing w:val="5"/>
      <w:u w:val="single"/>
    </w:rPr>
  </w:style>
  <w:style w:type="paragraph" w:customStyle="1" w:styleId="2ColumnHeading">
    <w:name w:val="2Column Heading"/>
    <w:basedOn w:val="BodyText"/>
    <w:qFormat/>
    <w:rsid w:val="000F4364"/>
    <w:pPr>
      <w:spacing w:after="60"/>
      <w:ind w:left="-2268"/>
    </w:pPr>
    <w:rPr>
      <w:b/>
    </w:rPr>
  </w:style>
  <w:style w:type="paragraph" w:customStyle="1" w:styleId="Heading1TOC">
    <w:name w:val="Heading1 TOC"/>
    <w:basedOn w:val="Normal"/>
    <w:qFormat/>
    <w:rsid w:val="000F4364"/>
    <w:pPr>
      <w:spacing w:before="240" w:after="120"/>
    </w:pPr>
    <w:rPr>
      <w:rFonts w:ascii="Times New Roman" w:hAnsi="Times New Roman"/>
      <w:b/>
      <w:sz w:val="32"/>
    </w:rPr>
  </w:style>
  <w:style w:type="paragraph" w:customStyle="1" w:styleId="Heading2TOC">
    <w:name w:val="Heading2 TOC"/>
    <w:basedOn w:val="Normal"/>
    <w:qFormat/>
    <w:rsid w:val="000F4364"/>
    <w:pPr>
      <w:spacing w:before="240" w:after="60"/>
    </w:pPr>
    <w:rPr>
      <w:rFonts w:ascii="Times New Roman" w:hAnsi="Times New Roman"/>
      <w:b/>
      <w:sz w:val="28"/>
    </w:rPr>
  </w:style>
  <w:style w:type="character" w:customStyle="1" w:styleId="Underline">
    <w:name w:val="Underline"/>
    <w:basedOn w:val="DefaultParagraphFont"/>
    <w:qFormat/>
    <w:rsid w:val="000F4364"/>
    <w:rPr>
      <w:u w:val="single"/>
    </w:rPr>
  </w:style>
  <w:style w:type="character" w:customStyle="1" w:styleId="BoldandItalics">
    <w:name w:val="Bold and Italics"/>
    <w:qFormat/>
    <w:rsid w:val="000F4364"/>
    <w:rPr>
      <w:b/>
      <w:i/>
      <w:u w:val="none"/>
    </w:rPr>
  </w:style>
  <w:style w:type="paragraph" w:styleId="BalloonText">
    <w:name w:val="Balloon Text"/>
    <w:basedOn w:val="Normal"/>
    <w:link w:val="BalloonTextChar"/>
    <w:rsid w:val="000F4364"/>
    <w:rPr>
      <w:rFonts w:ascii="Tahoma" w:hAnsi="Tahoma" w:cs="Tahoma"/>
      <w:sz w:val="16"/>
      <w:szCs w:val="16"/>
    </w:rPr>
  </w:style>
  <w:style w:type="character" w:customStyle="1" w:styleId="BalloonTextChar">
    <w:name w:val="Balloon Text Char"/>
    <w:basedOn w:val="DefaultParagraphFont"/>
    <w:link w:val="BalloonText"/>
    <w:rsid w:val="000F4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364"/>
    <w:rPr>
      <w:b/>
      <w:color w:val="660033"/>
      <w:spacing w:val="0"/>
    </w:rPr>
  </w:style>
  <w:style w:type="paragraph" w:customStyle="1" w:styleId="Nameditemlist">
    <w:name w:val="Named item list"/>
    <w:basedOn w:val="BodyText"/>
    <w:qFormat/>
    <w:rsid w:val="000F4364"/>
    <w:pPr>
      <w:tabs>
        <w:tab w:val="left" w:pos="2835"/>
      </w:tabs>
      <w:ind w:left="2835" w:hanging="2835"/>
    </w:pPr>
  </w:style>
  <w:style w:type="paragraph" w:customStyle="1" w:styleId="BodyTextnopadding">
    <w:name w:val="Body Text no padding"/>
    <w:basedOn w:val="BodyText"/>
    <w:qFormat/>
    <w:rsid w:val="000F4364"/>
    <w:pPr>
      <w:spacing w:before="0" w:after="0"/>
    </w:pPr>
  </w:style>
  <w:style w:type="paragraph" w:customStyle="1" w:styleId="BodyTextBold">
    <w:name w:val="Body Text Bold"/>
    <w:basedOn w:val="BodyText"/>
    <w:qFormat/>
    <w:rsid w:val="000F4364"/>
    <w:rPr>
      <w:b/>
    </w:rPr>
  </w:style>
  <w:style w:type="character" w:styleId="Hyperlink">
    <w:name w:val="Hyperlink"/>
    <w:basedOn w:val="DefaultParagraphFont"/>
    <w:uiPriority w:val="99"/>
    <w:unhideWhenUsed/>
    <w:rsid w:val="00A57D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3474</Characters>
  <Application>Microsoft Office Word</Application>
  <DocSecurity>0</DocSecurity>
  <Lines>86</Lines>
  <Paragraphs>60</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UEERA0043 Find and rectify faults in appliance control systems and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