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229" w:rsidP="00304229">
      <w:pPr>
        <w:pStyle w:val="Title"/>
      </w:pPr>
      <w:r>
        <w:fldChar w:fldCharType="begin"/>
      </w:r>
      <w:r>
        <w:instrText xml:space="preserve"> TITLE   \* MERGEFORMAT </w:instrText>
      </w:r>
      <w:r>
        <w:fldChar w:fldCharType="separate"/>
      </w:r>
      <w:r>
        <w:t>Assessment Requirements for UEERA0039 Evaluate and report on building services energy management systems</w:t>
      </w:r>
      <w:r>
        <w:fldChar w:fldCharType="end"/>
      </w:r>
    </w:p>
    <w:p w:rsidR="00304229" w:rsidP="00304229">
      <w:pPr>
        <w:pStyle w:val="Version"/>
        <w:sectPr w:rsidSect="00F51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DBD" w:rsidP="00F51DBD">
      <w:pPr>
        <w:pStyle w:val="SuperHeading"/>
      </w:pPr>
      <w:r w:rsidRPr="00F51DBD">
        <w:t>Assessment Requirements for UEERA0039 Evaluate and report on building services energy management systems</w:t>
      </w:r>
    </w:p>
    <w:p w:rsidR="00000000" w:rsidRPr="00F51DBD" w:rsidP="00F51DBD">
      <w:pPr>
        <w:pStyle w:val="Heading1"/>
      </w:pPr>
      <w:bookmarkStart w:id="1" w:name="O_1080854"/>
      <w:bookmarkEnd w:id="1"/>
      <w:r w:rsidRPr="00F51DBD">
        <w:t>Modification History</w:t>
      </w:r>
    </w:p>
    <w:tbl>
      <w:tblPr>
        <w:tblW w:w="9497" w:type="dxa"/>
        <w:tblLayout w:type="fixed"/>
        <w:tblCellMar>
          <w:left w:w="62" w:type="dxa"/>
          <w:right w:w="62" w:type="dxa"/>
        </w:tblCellMar>
        <w:tblLook w:val="0000"/>
      </w:tblPr>
      <w:tblGrid>
        <w:gridCol w:w="9497"/>
      </w:tblGrid>
      <w:tr w:rsidTr="00F51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DBD" w:rsidP="00F51DBD">
            <w:pPr>
              <w:pStyle w:val="BodyText"/>
            </w:pPr>
            <w:r w:rsidRPr="00F51DBD">
              <w:t>Release 1. This is the first release of this unit of competency in the UEE Electrotechnology Training Package.</w:t>
            </w:r>
          </w:p>
        </w:tc>
      </w:tr>
    </w:tbl>
    <w:p w:rsidR="00000000" w:rsidRPr="00F51DBD" w:rsidP="00F51DBD">
      <w:pPr>
        <w:pStyle w:val="NoPaddingFontSize1"/>
      </w:pPr>
    </w:p>
    <w:p w:rsidR="00000000" w:rsidRPr="00F51DBD" w:rsidP="00F51DBD">
      <w:pPr>
        <w:pStyle w:val="AllowPageBreak"/>
      </w:pPr>
    </w:p>
    <w:p w:rsidR="00000000" w:rsidRPr="00F51DBD" w:rsidP="00F51DBD">
      <w:pPr>
        <w:pStyle w:val="Heading1"/>
      </w:pPr>
      <w:bookmarkStart w:id="2" w:name="O_1080855"/>
      <w:bookmarkEnd w:id="2"/>
      <w:r w:rsidRPr="00F51DBD">
        <w:t>Performance Evidence</w:t>
      </w:r>
    </w:p>
    <w:tbl>
      <w:tblPr>
        <w:tblW w:w="9497" w:type="dxa"/>
        <w:tblLayout w:type="fixed"/>
        <w:tblCellMar>
          <w:left w:w="62" w:type="dxa"/>
          <w:right w:w="62" w:type="dxa"/>
        </w:tblCellMar>
        <w:tblLook w:val="0000"/>
      </w:tblPr>
      <w:tblGrid>
        <w:gridCol w:w="9497"/>
      </w:tblGrid>
      <w:tr w:rsidTr="00F51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1DBD">
            <w:pPr>
              <w:pStyle w:val="BodyText"/>
              <w:rPr>
                <w:lang w:val="en-NZ"/>
              </w:rPr>
            </w:pPr>
            <w:r w:rsidRPr="00F51DBD">
              <w:t>Evidence required to demonstrate competence in this unit must be relevant to and satisfy all of the requirements of the elements, performance criteria and range of conditions on at least one occasion and include:</w:t>
            </w:r>
          </w:p>
        </w:tc>
      </w:tr>
      <w:tr w:rsidTr="00F51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DBD" w:rsidP="00F51DBD">
            <w:pPr>
              <w:pStyle w:val="ListBullet"/>
            </w:pPr>
            <w:r w:rsidRPr="00F51DBD">
              <w:t>determining the extent of the evaluation</w:t>
            </w:r>
          </w:p>
          <w:p w:rsidR="00000000" w:rsidRPr="00F51DBD" w:rsidP="00F51DBD">
            <w:pPr>
              <w:pStyle w:val="ListBullet"/>
            </w:pPr>
            <w:r w:rsidRPr="00F51DBD">
              <w:t>setting up and conducting appropriate examinations and tests</w:t>
            </w:r>
          </w:p>
          <w:p w:rsidR="00000000" w:rsidRPr="00F51DBD" w:rsidP="00F51DBD">
            <w:pPr>
              <w:pStyle w:val="ListBullet"/>
            </w:pPr>
            <w:r w:rsidRPr="00F51DBD">
              <w:t>reporting evaluation, including recommendation for improving energy efficiency</w:t>
            </w:r>
          </w:p>
          <w:p w:rsidR="00000000" w:rsidRPr="00F51DBD" w:rsidP="00F51DBD">
            <w:pPr>
              <w:pStyle w:val="ListBullet"/>
            </w:pPr>
            <w:r w:rsidRPr="00F51DBD">
              <w:t>dealing with unplanned events</w:t>
            </w:r>
          </w:p>
          <w:p w:rsidR="00000000" w:rsidRPr="00F51DBD" w:rsidP="00F51DBD">
            <w:pPr>
              <w:pStyle w:val="ListBullet"/>
            </w:pPr>
            <w:r w:rsidRPr="00F51DBD">
              <w:t>applying environmental and sustainable energ</w:t>
            </w:r>
            <w:r w:rsidRPr="00F51DBD">
              <w:t>y principles and practices</w:t>
            </w:r>
          </w:p>
          <w:p w:rsidR="00000000" w:rsidRPr="00F51DBD" w:rsidP="00F51DBD">
            <w:pPr>
              <w:pStyle w:val="ListBullet"/>
            </w:pPr>
            <w:r w:rsidRPr="00F51DBD">
              <w:t>applying relevant legislations, industry standards, codes of practice and regulations</w:t>
            </w:r>
          </w:p>
          <w:p w:rsidR="00000000" w:rsidRPr="00F51DBD" w:rsidP="00F51DBD">
            <w:pPr>
              <w:pStyle w:val="ListBullet"/>
            </w:pPr>
            <w:r w:rsidRPr="00F51DBD">
              <w:t>applying relevant work health and safety (WHS)/occupational health and safety (OHS) requirements, including:</w:t>
            </w:r>
          </w:p>
          <w:p w:rsidR="00000000" w:rsidRPr="00F51DBD" w:rsidP="00F51DBD">
            <w:pPr>
              <w:pStyle w:val="ListBullet2"/>
            </w:pPr>
            <w:r w:rsidRPr="00F51DBD">
              <w:t>applying safe working practices</w:t>
            </w:r>
          </w:p>
          <w:p w:rsidR="00000000" w:rsidRPr="00F51DBD" w:rsidP="00F51DBD">
            <w:pPr>
              <w:pStyle w:val="ListBullet2"/>
            </w:pPr>
            <w:r w:rsidRPr="00F51DBD">
              <w:t>hazard identification and reporting</w:t>
            </w:r>
          </w:p>
          <w:p w:rsidR="00000000" w:rsidRPr="00F51DBD" w:rsidP="00F51DBD">
            <w:pPr>
              <w:pStyle w:val="ListBullet2"/>
            </w:pPr>
            <w:r w:rsidRPr="00F51DBD">
              <w:t>implementing risk control measures</w:t>
            </w:r>
          </w:p>
          <w:p w:rsidR="00000000" w:rsidRPr="00F51DBD" w:rsidP="00F51DBD">
            <w:pPr>
              <w:pStyle w:val="ListBullet"/>
            </w:pPr>
            <w:r w:rsidRPr="00F51DBD">
              <w:t>determining need to test or measure live work</w:t>
            </w:r>
          </w:p>
          <w:p w:rsidR="00000000" w:rsidRPr="00F51DBD" w:rsidP="00F51DBD">
            <w:pPr>
              <w:pStyle w:val="ListBullet"/>
            </w:pPr>
            <w:r w:rsidRPr="00F51DBD">
              <w:t>implementing energy management procedures for a building</w:t>
            </w:r>
          </w:p>
          <w:p w:rsidR="00000000" w:rsidRPr="00F51DBD" w:rsidP="00F51DBD">
            <w:pPr>
              <w:pStyle w:val="ListBullet"/>
            </w:pPr>
            <w:r w:rsidRPr="00F51DBD">
              <w:t>performing energy evaluation tests</w:t>
            </w:r>
          </w:p>
          <w:p w:rsidR="00000000" w:rsidRPr="00F51DBD" w:rsidP="00F51DBD">
            <w:pPr>
              <w:pStyle w:val="ListBullet"/>
            </w:pPr>
            <w:r w:rsidRPr="00F51DBD">
              <w:t>preparing to evaluate and report on energy man</w:t>
            </w:r>
            <w:r w:rsidRPr="00F51DBD">
              <w:t>agement.</w:t>
            </w:r>
          </w:p>
        </w:tc>
      </w:tr>
    </w:tbl>
    <w:p w:rsidR="00000000" w:rsidRPr="00F51DBD" w:rsidP="00F51DBD">
      <w:pPr>
        <w:pStyle w:val="NoPaddingFontSize1"/>
      </w:pPr>
    </w:p>
    <w:p w:rsidR="00000000" w:rsidRPr="00F51DBD" w:rsidP="00F51DBD">
      <w:pPr>
        <w:pStyle w:val="AllowPageBreak"/>
      </w:pPr>
    </w:p>
    <w:p w:rsidR="00000000" w:rsidRPr="00F51DBD" w:rsidP="00F51DBD">
      <w:pPr>
        <w:pStyle w:val="Heading1"/>
      </w:pPr>
      <w:bookmarkStart w:id="3" w:name="O_1080856"/>
      <w:bookmarkEnd w:id="3"/>
      <w:r w:rsidRPr="00F51DBD">
        <w:t>Knowledge Evidence</w:t>
      </w:r>
    </w:p>
    <w:tbl>
      <w:tblPr>
        <w:tblW w:w="9497" w:type="dxa"/>
        <w:tblLayout w:type="fixed"/>
        <w:tblCellMar>
          <w:left w:w="62" w:type="dxa"/>
          <w:right w:w="62" w:type="dxa"/>
        </w:tblCellMar>
        <w:tblLook w:val="0000"/>
      </w:tblPr>
      <w:tblGrid>
        <w:gridCol w:w="9497"/>
      </w:tblGrid>
      <w:tr w:rsidTr="00F51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1DBD">
            <w:pPr>
              <w:pStyle w:val="BodyText"/>
              <w:rPr>
                <w:lang w:val="en-NZ"/>
              </w:rPr>
            </w:pPr>
            <w:r w:rsidRPr="00F51DBD">
              <w:t>Evidence required to demonstrate competence in this unit must be relevant to and satisfy all of the requirements of the elements, performance criteria and range of conditions and include knowledge of:</w:t>
            </w:r>
          </w:p>
        </w:tc>
      </w:tr>
      <w:tr w:rsidTr="00F51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DBD" w:rsidP="00F51DBD">
            <w:pPr>
              <w:pStyle w:val="ListBullet"/>
            </w:pPr>
            <w:r w:rsidRPr="00F51DBD">
              <w:t>energy management fundamentals, safe working practices and relevant standards, codes and regulations, including:</w:t>
            </w:r>
          </w:p>
          <w:p w:rsidR="00000000" w:rsidRPr="00F51DBD" w:rsidP="00F51DBD">
            <w:pPr>
              <w:pStyle w:val="ListBullet2"/>
            </w:pPr>
            <w:r w:rsidRPr="00F51DBD">
              <w:t>typical energy sources and characteristics:</w:t>
            </w:r>
          </w:p>
          <w:p w:rsidR="00000000" w:rsidRPr="00F51DBD" w:rsidP="00F51DBD">
            <w:pPr>
              <w:pStyle w:val="ListBullet3"/>
            </w:pPr>
            <w:r w:rsidRPr="00F51DBD">
              <w:t>supply authorities</w:t>
            </w:r>
          </w:p>
          <w:p w:rsidR="00000000" w:rsidRPr="00F51DBD" w:rsidP="00F51DBD">
            <w:pPr>
              <w:pStyle w:val="ListBullet3"/>
            </w:pPr>
            <w:r w:rsidRPr="00F51DBD">
              <w:t>standard units of measurement</w:t>
            </w:r>
          </w:p>
          <w:p w:rsidR="00000000" w:rsidRPr="00F51DBD" w:rsidP="00F51DBD">
            <w:pPr>
              <w:pStyle w:val="ListBullet3"/>
            </w:pPr>
            <w:r w:rsidRPr="00F51DBD">
              <w:t>electricity</w:t>
            </w:r>
          </w:p>
          <w:p w:rsidR="00000000" w:rsidRPr="00F51DBD" w:rsidP="00F51DBD">
            <w:pPr>
              <w:pStyle w:val="ListBullet3"/>
            </w:pPr>
            <w:r w:rsidRPr="00F51DBD">
              <w:t>steam</w:t>
            </w:r>
          </w:p>
          <w:p w:rsidR="00000000" w:rsidRPr="00F51DBD" w:rsidP="00F51DBD">
            <w:pPr>
              <w:pStyle w:val="ListBullet3"/>
            </w:pPr>
            <w:r w:rsidRPr="00F51DBD">
              <w:t>hot water</w:t>
            </w:r>
          </w:p>
          <w:p w:rsidR="00000000" w:rsidRPr="00F51DBD" w:rsidP="00F51DBD">
            <w:pPr>
              <w:pStyle w:val="ListBullet3"/>
            </w:pPr>
            <w:r w:rsidRPr="00F51DBD">
              <w:t>high temperature hot water</w:t>
            </w:r>
          </w:p>
          <w:p w:rsidR="00000000" w:rsidRPr="00F51DBD" w:rsidP="00F51DBD">
            <w:pPr>
              <w:pStyle w:val="ListBullet3"/>
            </w:pPr>
            <w:r w:rsidRPr="00F51DBD">
              <w:t>town gas</w:t>
            </w:r>
          </w:p>
          <w:p w:rsidR="00000000" w:rsidRPr="00F51DBD" w:rsidP="00F51DBD">
            <w:pPr>
              <w:pStyle w:val="ListBullet3"/>
            </w:pPr>
            <w:r w:rsidRPr="00F51DBD">
              <w:t>liquefied petroleum gas (LPG)</w:t>
            </w:r>
          </w:p>
          <w:p w:rsidR="00000000" w:rsidRPr="00F51DBD" w:rsidP="00F51DBD">
            <w:pPr>
              <w:pStyle w:val="ListBullet3"/>
            </w:pPr>
            <w:r w:rsidRPr="00F51DBD">
              <w:t>solar</w:t>
            </w:r>
          </w:p>
          <w:p w:rsidR="00000000" w:rsidRPr="00F51DBD" w:rsidP="00F51DBD">
            <w:pPr>
              <w:pStyle w:val="ListBullet3"/>
            </w:pPr>
            <w:r w:rsidRPr="00F51DBD">
              <w:t>waste heat</w:t>
            </w:r>
          </w:p>
          <w:p w:rsidR="00000000" w:rsidRPr="00F51DBD" w:rsidP="00F51DBD">
            <w:pPr>
              <w:pStyle w:val="ListBullet3"/>
            </w:pPr>
            <w:r w:rsidRPr="00F51DBD">
              <w:t>petrol</w:t>
            </w:r>
          </w:p>
          <w:p w:rsidR="00000000" w:rsidRPr="00F51DBD" w:rsidP="00F51DBD">
            <w:pPr>
              <w:pStyle w:val="ListBullet3"/>
            </w:pPr>
            <w:r w:rsidRPr="00F51DBD">
              <w:t>diesel</w:t>
            </w:r>
          </w:p>
          <w:p w:rsidR="00000000" w:rsidRPr="00F51DBD" w:rsidP="00F51DBD">
            <w:pPr>
              <w:pStyle w:val="ListBullet2"/>
            </w:pPr>
            <w:r w:rsidRPr="00F51DBD">
              <w:t>energy usage:</w:t>
            </w:r>
          </w:p>
          <w:p w:rsidR="00000000" w:rsidRPr="00F51DBD" w:rsidP="00F51DBD">
            <w:pPr>
              <w:pStyle w:val="ListBullet3"/>
            </w:pPr>
            <w:r w:rsidRPr="00F51DBD">
              <w:t>office lighting</w:t>
            </w:r>
          </w:p>
          <w:p w:rsidR="00000000" w:rsidRPr="00F51DBD" w:rsidP="00F51DBD">
            <w:pPr>
              <w:pStyle w:val="ListBullet3"/>
            </w:pPr>
            <w:r w:rsidRPr="00F51DBD">
              <w:t>air conditioning systems</w:t>
            </w:r>
          </w:p>
          <w:p w:rsidR="00000000" w:rsidRPr="00F51DBD" w:rsidP="00F51DBD">
            <w:pPr>
              <w:pStyle w:val="ListBullet3"/>
            </w:pPr>
            <w:r w:rsidRPr="00F51DBD">
              <w:t>refrigeration systems</w:t>
            </w:r>
          </w:p>
          <w:p w:rsidR="00000000" w:rsidRPr="00F51DBD" w:rsidP="00F51DBD">
            <w:pPr>
              <w:pStyle w:val="ListBullet3"/>
            </w:pPr>
            <w:r w:rsidRPr="00F51DBD">
              <w:t>security systems</w:t>
            </w:r>
          </w:p>
          <w:p w:rsidR="00000000" w:rsidRPr="00F51DBD" w:rsidP="00F51DBD">
            <w:pPr>
              <w:pStyle w:val="ListBullet3"/>
            </w:pPr>
            <w:r w:rsidRPr="00F51DBD">
              <w:t>computer systems</w:t>
            </w:r>
          </w:p>
          <w:p w:rsidR="00000000" w:rsidRPr="00F51DBD" w:rsidP="00F51DBD">
            <w:pPr>
              <w:pStyle w:val="ListBullet3"/>
            </w:pPr>
            <w:r w:rsidRPr="00F51DBD">
              <w:t>standby/emergency systems</w:t>
            </w:r>
          </w:p>
          <w:p w:rsidR="00000000" w:rsidRPr="00F51DBD" w:rsidP="00F51DBD">
            <w:pPr>
              <w:pStyle w:val="ListBullet3"/>
            </w:pPr>
            <w:r w:rsidRPr="00F51DBD">
              <w:t>lifts and escalators</w:t>
            </w:r>
          </w:p>
          <w:p w:rsidR="00000000" w:rsidRPr="00F51DBD" w:rsidP="00F51DBD">
            <w:pPr>
              <w:pStyle w:val="ListBullet2"/>
            </w:pPr>
            <w:r w:rsidRPr="00F51DBD">
              <w:t>energy auditing process:</w:t>
            </w:r>
          </w:p>
          <w:p w:rsidR="00000000" w:rsidRPr="00F51DBD" w:rsidP="00F51DBD">
            <w:pPr>
              <w:pStyle w:val="ListBullet3"/>
            </w:pPr>
            <w:r w:rsidRPr="00F51DBD">
              <w:t>energy costs and tariffs</w:t>
            </w:r>
          </w:p>
          <w:p w:rsidR="00000000" w:rsidRPr="00F51DBD" w:rsidP="00F51DBD">
            <w:pPr>
              <w:pStyle w:val="ListBullet3"/>
            </w:pPr>
            <w:r w:rsidRPr="00F51DBD">
              <w:t>energy consumption</w:t>
            </w:r>
          </w:p>
          <w:p w:rsidR="00000000" w:rsidRPr="00F51DBD" w:rsidP="00F51DBD">
            <w:pPr>
              <w:pStyle w:val="ListBullet3"/>
            </w:pPr>
            <w:r w:rsidRPr="00F51DBD">
              <w:t>predicting future costs</w:t>
            </w:r>
          </w:p>
          <w:p w:rsidR="00000000" w:rsidRPr="00F51DBD" w:rsidP="00F51DBD">
            <w:pPr>
              <w:pStyle w:val="ListBullet3"/>
            </w:pPr>
            <w:r w:rsidRPr="00F51DBD">
              <w:t>plotting consumption trends</w:t>
            </w:r>
          </w:p>
          <w:p w:rsidR="00000000" w:rsidRPr="00F51DBD" w:rsidP="00F51DBD">
            <w:pPr>
              <w:pStyle w:val="ListBullet3"/>
            </w:pPr>
            <w:r w:rsidRPr="00F51DBD">
              <w:t>historical data</w:t>
            </w:r>
          </w:p>
          <w:p w:rsidR="00000000" w:rsidRPr="00F51DBD" w:rsidP="00F51DBD">
            <w:pPr>
              <w:pStyle w:val="ListBullet3"/>
            </w:pPr>
            <w:r w:rsidRPr="00F51DBD">
              <w:t>collecting information using surveys</w:t>
            </w:r>
          </w:p>
          <w:p w:rsidR="00000000" w:rsidRPr="00F51DBD" w:rsidP="00F51DBD">
            <w:pPr>
              <w:pStyle w:val="ListBullet3"/>
            </w:pPr>
            <w:r w:rsidRPr="00F51DBD">
              <w:t>comparisons of actual to recorded usage</w:t>
            </w:r>
          </w:p>
          <w:p w:rsidR="00000000" w:rsidRPr="00F51DBD" w:rsidP="00F51DBD">
            <w:pPr>
              <w:pStyle w:val="ListBullet3"/>
            </w:pPr>
            <w:r w:rsidRPr="00F51DBD">
              <w:t>energy balance</w:t>
            </w:r>
          </w:p>
          <w:p w:rsidR="00000000" w:rsidRPr="00F51DBD" w:rsidP="00F51DBD">
            <w:pPr>
              <w:pStyle w:val="ListBullet3"/>
            </w:pPr>
            <w:r w:rsidRPr="00F51DBD">
              <w:t>instrumentation</w:t>
            </w:r>
          </w:p>
          <w:p w:rsidR="00000000" w:rsidRPr="00F51DBD" w:rsidP="00F51DBD">
            <w:pPr>
              <w:pStyle w:val="ListBullet3"/>
            </w:pPr>
            <w:r w:rsidRPr="00F51DBD">
              <w:t>building management systems</w:t>
            </w:r>
          </w:p>
          <w:p w:rsidR="00000000" w:rsidRPr="00F51DBD" w:rsidP="00F51DBD">
            <w:pPr>
              <w:pStyle w:val="ListBullet3"/>
            </w:pPr>
            <w:r w:rsidRPr="00F51DBD">
              <w:t>estimating savings potential</w:t>
            </w:r>
          </w:p>
          <w:p w:rsidR="00000000" w:rsidRPr="00F51DBD" w:rsidP="00F51DBD">
            <w:pPr>
              <w:pStyle w:val="ListBullet2"/>
            </w:pPr>
            <w:r w:rsidRPr="00F51DBD">
              <w:t>system operation for energy efficiency:</w:t>
            </w:r>
          </w:p>
          <w:p w:rsidR="00000000" w:rsidRPr="00F51DBD" w:rsidP="00F51DBD">
            <w:pPr>
              <w:pStyle w:val="ListBullet3"/>
            </w:pPr>
            <w:r w:rsidRPr="00F51DBD">
              <w:t>types of systems</w:t>
            </w:r>
          </w:p>
          <w:p w:rsidR="00000000" w:rsidRPr="00F51DBD" w:rsidP="00F51DBD">
            <w:pPr>
              <w:pStyle w:val="ListBullet3"/>
            </w:pPr>
            <w:r w:rsidRPr="00F51DBD">
              <w:t>efficiency in building structures</w:t>
            </w:r>
          </w:p>
          <w:p w:rsidR="00000000" w:rsidRPr="00F51DBD" w:rsidP="00F51DBD">
            <w:pPr>
              <w:pStyle w:val="ListBullet3"/>
            </w:pPr>
            <w:r w:rsidRPr="00F51DBD">
              <w:t>operation of a vehicle fleet</w:t>
            </w:r>
          </w:p>
          <w:p w:rsidR="00000000" w:rsidRPr="00F51DBD" w:rsidP="00F51DBD">
            <w:pPr>
              <w:pStyle w:val="ListBullet3"/>
            </w:pPr>
            <w:r w:rsidRPr="00F51DBD">
              <w:t>proportion total energy consumption against individual systems</w:t>
            </w:r>
          </w:p>
          <w:p w:rsidR="00000000" w:rsidRPr="00F51DBD" w:rsidP="00F51DBD">
            <w:pPr>
              <w:pStyle w:val="ListBullet3"/>
            </w:pPr>
            <w:r w:rsidRPr="00F51DBD">
              <w:t>passive buildi</w:t>
            </w:r>
            <w:r w:rsidRPr="00F51DBD">
              <w:t>ng design</w:t>
            </w:r>
          </w:p>
          <w:p w:rsidR="00000000" w:rsidRPr="00F51DBD" w:rsidP="00F51DBD">
            <w:pPr>
              <w:pStyle w:val="ListBullet3"/>
            </w:pPr>
            <w:r w:rsidRPr="00F51DBD">
              <w:t>preventative maintenance procedures</w:t>
            </w:r>
          </w:p>
          <w:p w:rsidR="00000000" w:rsidRPr="00F51DBD" w:rsidP="00F51DBD">
            <w:pPr>
              <w:pStyle w:val="ListBullet3"/>
            </w:pPr>
            <w:r w:rsidRPr="00F51DBD">
              <w:t>monitoring building management systems</w:t>
            </w:r>
          </w:p>
          <w:p w:rsidR="00000000" w:rsidRPr="00F51DBD" w:rsidP="00F51DBD">
            <w:pPr>
              <w:pStyle w:val="ListBullet3"/>
            </w:pPr>
            <w:r w:rsidRPr="00F51DBD">
              <w:t>operation of major and minor plant</w:t>
            </w:r>
          </w:p>
          <w:p w:rsidR="00000000" w:rsidRPr="00F51DBD" w:rsidP="00F51DBD">
            <w:pPr>
              <w:pStyle w:val="ListBullet3"/>
            </w:pPr>
            <w:r w:rsidRPr="00F51DBD">
              <w:t>inappropriate energy management procedures</w:t>
            </w:r>
          </w:p>
          <w:p w:rsidR="00000000" w:rsidRPr="00F51DBD" w:rsidP="00F51DBD">
            <w:pPr>
              <w:pStyle w:val="ListBullet3"/>
            </w:pPr>
            <w:r w:rsidRPr="00F51DBD">
              <w:t>building plant control systems</w:t>
            </w:r>
          </w:p>
          <w:p w:rsidR="00000000" w:rsidRPr="00F51DBD" w:rsidP="00F51DBD">
            <w:pPr>
              <w:pStyle w:val="ListBullet3"/>
            </w:pPr>
            <w:r w:rsidRPr="00F51DBD">
              <w:t>Australian Standards/local authority requirements</w:t>
            </w:r>
          </w:p>
          <w:p w:rsidR="00000000" w:rsidRPr="00F51DBD" w:rsidP="00F51DBD">
            <w:pPr>
              <w:pStyle w:val="ListBullet3"/>
            </w:pPr>
            <w:r w:rsidRPr="00F51DBD">
              <w:t>case studies</w:t>
            </w:r>
          </w:p>
          <w:p w:rsidR="00000000" w:rsidRPr="00F51DBD" w:rsidP="00F51DBD">
            <w:pPr>
              <w:pStyle w:val="ListBullet2"/>
            </w:pPr>
            <w:r w:rsidRPr="00F51DBD">
              <w:t>implementing energy management procedures for a building:</w:t>
            </w:r>
          </w:p>
          <w:p w:rsidR="00000000" w:rsidRPr="00F51DBD" w:rsidP="00F51DBD">
            <w:pPr>
              <w:pStyle w:val="ListBullet3"/>
            </w:pPr>
            <w:r w:rsidRPr="00F51DBD">
              <w:t>recording base year data</w:t>
            </w:r>
          </w:p>
          <w:p w:rsidR="00000000" w:rsidRPr="00F51DBD" w:rsidP="00F51DBD">
            <w:pPr>
              <w:pStyle w:val="ListBullet3"/>
            </w:pPr>
            <w:r w:rsidRPr="00F51DBD">
              <w:t>climatic conditions for locality</w:t>
            </w:r>
          </w:p>
          <w:p w:rsidR="00000000" w:rsidRPr="00F51DBD" w:rsidP="00F51DBD">
            <w:pPr>
              <w:pStyle w:val="ListBullet3"/>
            </w:pPr>
            <w:r w:rsidRPr="00F51DBD">
              <w:t>establishing energy costs and tariffs</w:t>
            </w:r>
          </w:p>
          <w:p w:rsidR="00000000" w:rsidRPr="00F51DBD" w:rsidP="00F51DBD">
            <w:pPr>
              <w:pStyle w:val="ListBullet3"/>
            </w:pPr>
            <w:r w:rsidRPr="00F51DBD">
              <w:t>building and systems surveys</w:t>
            </w:r>
          </w:p>
          <w:p w:rsidR="00000000" w:rsidRPr="00F51DBD" w:rsidP="00F51DBD">
            <w:pPr>
              <w:pStyle w:val="ListBullet3"/>
            </w:pPr>
            <w:r w:rsidRPr="00F51DBD">
              <w:t>payback period</w:t>
            </w:r>
          </w:p>
          <w:p w:rsidR="00000000" w:rsidRPr="00F51DBD" w:rsidP="00F51DBD">
            <w:pPr>
              <w:pStyle w:val="ListBullet3"/>
            </w:pPr>
            <w:r w:rsidRPr="00F51DBD">
              <w:t>survey analysis</w:t>
            </w:r>
          </w:p>
          <w:p w:rsidR="00000000" w:rsidRPr="00F51DBD" w:rsidP="00F51DBD">
            <w:pPr>
              <w:pStyle w:val="ListBullet3"/>
            </w:pPr>
            <w:r w:rsidRPr="00F51DBD">
              <w:t>energy conservation procedures</w:t>
            </w:r>
          </w:p>
          <w:p w:rsidR="00000000" w:rsidRPr="00F51DBD" w:rsidP="00F51DBD">
            <w:pPr>
              <w:pStyle w:val="ListBullet3"/>
            </w:pPr>
            <w:r w:rsidRPr="00F51DBD">
              <w:t>informing stockholders</w:t>
            </w:r>
          </w:p>
          <w:p w:rsidR="00000000" w:rsidRPr="00F51DBD" w:rsidP="00F51DBD">
            <w:pPr>
              <w:pStyle w:val="ListBullet3"/>
            </w:pPr>
            <w:r w:rsidRPr="00F51DBD">
              <w:t>recommendations and documentation</w:t>
            </w:r>
          </w:p>
          <w:p w:rsidR="00000000" w:rsidRPr="00F51DBD" w:rsidP="00F51DBD">
            <w:pPr>
              <w:pStyle w:val="ListBullet3"/>
            </w:pPr>
            <w:r w:rsidRPr="00F51DBD">
              <w:t>implementation issues</w:t>
            </w:r>
          </w:p>
          <w:p w:rsidR="00000000" w:rsidRPr="00F51DBD" w:rsidP="00F51DBD">
            <w:pPr>
              <w:pStyle w:val="ListBullet3"/>
            </w:pPr>
            <w:r w:rsidRPr="00F51DBD">
              <w:t>monitoring, evaluation and follow up</w:t>
            </w:r>
          </w:p>
          <w:p w:rsidR="00000000" w:rsidRPr="00F51DBD" w:rsidP="00F51DBD">
            <w:pPr>
              <w:pStyle w:val="ListBullet2"/>
            </w:pPr>
            <w:r w:rsidRPr="00F51DBD">
              <w:t>building management systems</w:t>
            </w:r>
          </w:p>
          <w:p w:rsidR="00000000" w:rsidRPr="00F51DBD" w:rsidP="00F51DBD">
            <w:pPr>
              <w:pStyle w:val="ListBullet"/>
            </w:pPr>
            <w:r w:rsidRPr="00F51DBD">
              <w:t>building management systems, safe working practices and relevant standards, codes and regulations, including:</w:t>
            </w:r>
          </w:p>
          <w:p w:rsidR="00000000" w:rsidRPr="00F51DBD" w:rsidP="00F51DBD">
            <w:pPr>
              <w:pStyle w:val="ListBullet2"/>
            </w:pPr>
            <w:r w:rsidRPr="00F51DBD">
              <w:t>functions of a building management system:</w:t>
            </w:r>
          </w:p>
          <w:p w:rsidR="00000000" w:rsidRPr="00F51DBD" w:rsidP="00F51DBD">
            <w:pPr>
              <w:pStyle w:val="ListBullet3"/>
            </w:pPr>
            <w:r w:rsidRPr="00F51DBD">
              <w:t>autonomous functions</w:t>
            </w:r>
          </w:p>
          <w:p w:rsidR="00000000" w:rsidRPr="00F51DBD" w:rsidP="00F51DBD">
            <w:pPr>
              <w:pStyle w:val="ListBullet3"/>
            </w:pPr>
            <w:r w:rsidRPr="00F51DBD">
              <w:t>input/output (I/O)</w:t>
            </w:r>
          </w:p>
          <w:p w:rsidR="00000000" w:rsidRPr="00F51DBD" w:rsidP="00F51DBD">
            <w:pPr>
              <w:pStyle w:val="ListBullet3"/>
            </w:pPr>
            <w:r w:rsidRPr="00F51DBD">
              <w:t>general I/O</w:t>
            </w:r>
          </w:p>
          <w:p w:rsidR="00000000" w:rsidRPr="00F51DBD" w:rsidP="00F51DBD">
            <w:pPr>
              <w:pStyle w:val="ListBullet3"/>
            </w:pPr>
            <w:r w:rsidRPr="00F51DBD">
              <w:t>installation management items</w:t>
            </w:r>
          </w:p>
          <w:p w:rsidR="00000000" w:rsidRPr="00F51DBD" w:rsidP="00F51DBD">
            <w:pPr>
              <w:pStyle w:val="ListBullet3"/>
            </w:pPr>
            <w:r w:rsidRPr="00F51DBD">
              <w:t>energy management</w:t>
            </w:r>
          </w:p>
          <w:p w:rsidR="00000000" w:rsidRPr="00F51DBD" w:rsidP="00F51DBD">
            <w:pPr>
              <w:pStyle w:val="ListBullet3"/>
            </w:pPr>
            <w:r w:rsidRPr="00F51DBD">
              <w:t>risk management</w:t>
            </w:r>
          </w:p>
          <w:p w:rsidR="00000000" w:rsidRPr="00F51DBD" w:rsidP="00F51DBD">
            <w:pPr>
              <w:pStyle w:val="ListBullet3"/>
            </w:pPr>
            <w:r w:rsidRPr="00F51DBD">
              <w:t>information processing</w:t>
            </w:r>
          </w:p>
          <w:p w:rsidR="00000000" w:rsidRPr="00F51DBD" w:rsidP="00F51DBD">
            <w:pPr>
              <w:pStyle w:val="ListBullet3"/>
            </w:pPr>
            <w:r w:rsidRPr="00F51DBD">
              <w:t>objectives</w:t>
            </w:r>
          </w:p>
          <w:p w:rsidR="00000000" w:rsidRPr="00F51DBD" w:rsidP="00F51DBD">
            <w:pPr>
              <w:pStyle w:val="ListBullet3"/>
            </w:pPr>
            <w:r w:rsidRPr="00F51DBD">
              <w:t>building running costs</w:t>
            </w:r>
          </w:p>
          <w:p w:rsidR="00000000" w:rsidRPr="00F51DBD" w:rsidP="00F51DBD">
            <w:pPr>
              <w:pStyle w:val="ListBullet3"/>
            </w:pPr>
            <w:r w:rsidRPr="00F51DBD">
              <w:t>smoke control in accordance with AS 1668.1 The use of ventilation and air conditioning in buildings - Fire and smoke control in buildings</w:t>
            </w:r>
          </w:p>
          <w:p w:rsidR="00000000" w:rsidRPr="00F51DBD" w:rsidP="00F51DBD">
            <w:pPr>
              <w:pStyle w:val="ListBullet2"/>
            </w:pPr>
            <w:r w:rsidRPr="00F51DBD">
              <w:t>building management system hardware:</w:t>
            </w:r>
          </w:p>
          <w:p w:rsidR="00000000" w:rsidRPr="00F51DBD" w:rsidP="00F51DBD">
            <w:pPr>
              <w:pStyle w:val="ListBullet3"/>
            </w:pPr>
            <w:r w:rsidRPr="00F51DBD">
              <w:t>system architecture</w:t>
            </w:r>
          </w:p>
          <w:p w:rsidR="00000000" w:rsidRPr="00F51DBD" w:rsidP="00F51DBD">
            <w:pPr>
              <w:pStyle w:val="ListBullet3"/>
            </w:pPr>
            <w:r w:rsidRPr="00F51DBD">
              <w:t>communication devices</w:t>
            </w:r>
          </w:p>
          <w:p w:rsidR="00000000" w:rsidRPr="00F51DBD" w:rsidP="00F51DBD">
            <w:pPr>
              <w:pStyle w:val="ListBullet3"/>
            </w:pPr>
            <w:r w:rsidRPr="00F51DBD">
              <w:t>substations</w:t>
            </w:r>
          </w:p>
          <w:p w:rsidR="00000000" w:rsidRPr="00F51DBD" w:rsidP="00F51DBD">
            <w:pPr>
              <w:pStyle w:val="ListBullet3"/>
            </w:pPr>
            <w:r w:rsidRPr="00F51DBD">
              <w:t>personal computers</w:t>
            </w:r>
          </w:p>
          <w:p w:rsidR="00000000" w:rsidRPr="00F51DBD" w:rsidP="00F51DBD">
            <w:pPr>
              <w:pStyle w:val="ListBullet3"/>
            </w:pPr>
            <w:r w:rsidRPr="00F51DBD">
              <w:t>interf</w:t>
            </w:r>
            <w:r w:rsidRPr="00F51DBD">
              <w:t>aces with other systems</w:t>
            </w:r>
          </w:p>
          <w:p w:rsidR="00000000" w:rsidRPr="00F51DBD" w:rsidP="00F51DBD">
            <w:pPr>
              <w:pStyle w:val="ListBullet2"/>
            </w:pPr>
            <w:r w:rsidRPr="00F51DBD">
              <w:t>input and output functions:</w:t>
            </w:r>
          </w:p>
          <w:p w:rsidR="00000000" w:rsidRPr="00F51DBD" w:rsidP="00F51DBD">
            <w:pPr>
              <w:pStyle w:val="ListBullet3"/>
            </w:pPr>
            <w:r w:rsidRPr="00F51DBD">
              <w:t>digital I/O</w:t>
            </w:r>
          </w:p>
          <w:p w:rsidR="00000000" w:rsidRPr="00F51DBD" w:rsidP="00F51DBD">
            <w:pPr>
              <w:pStyle w:val="ListBullet3"/>
            </w:pPr>
            <w:r w:rsidRPr="00F51DBD">
              <w:t>digital output with status feedback</w:t>
            </w:r>
          </w:p>
          <w:p w:rsidR="00000000" w:rsidRPr="00F51DBD" w:rsidP="00F51DBD">
            <w:pPr>
              <w:pStyle w:val="ListBullet3"/>
            </w:pPr>
            <w:r w:rsidRPr="00F51DBD">
              <w:t>analogue I/O</w:t>
            </w:r>
          </w:p>
          <w:p w:rsidR="00000000" w:rsidRPr="00F51DBD" w:rsidP="00F51DBD">
            <w:pPr>
              <w:pStyle w:val="ListBullet3"/>
            </w:pPr>
            <w:r w:rsidRPr="00F51DBD">
              <w:t>sensors</w:t>
            </w:r>
          </w:p>
          <w:p w:rsidR="00000000" w:rsidRPr="00F51DBD" w:rsidP="00F51DBD">
            <w:pPr>
              <w:pStyle w:val="ListBullet3"/>
            </w:pPr>
            <w:r w:rsidRPr="00F51DBD">
              <w:t>alarms</w:t>
            </w:r>
          </w:p>
          <w:p w:rsidR="00000000" w:rsidRPr="00F51DBD" w:rsidP="00F51DBD">
            <w:pPr>
              <w:pStyle w:val="ListBullet2"/>
            </w:pPr>
            <w:r w:rsidRPr="00F51DBD">
              <w:t>energy management:</w:t>
            </w:r>
          </w:p>
          <w:p w:rsidR="00000000" w:rsidRPr="00F51DBD" w:rsidP="00F51DBD">
            <w:pPr>
              <w:pStyle w:val="ListBullet3"/>
            </w:pPr>
            <w:r w:rsidRPr="00F51DBD">
              <w:t>night cycle</w:t>
            </w:r>
          </w:p>
          <w:p w:rsidR="00000000" w:rsidRPr="00F51DBD" w:rsidP="00F51DBD">
            <w:pPr>
              <w:pStyle w:val="ListBullet3"/>
            </w:pPr>
            <w:r w:rsidRPr="00F51DBD">
              <w:t>optimum stop/start</w:t>
            </w:r>
          </w:p>
          <w:p w:rsidR="00000000" w:rsidRPr="00F51DBD" w:rsidP="00F51DBD">
            <w:pPr>
              <w:pStyle w:val="ListBullet3"/>
            </w:pPr>
            <w:r w:rsidRPr="00F51DBD">
              <w:t>time and event programs</w:t>
            </w:r>
          </w:p>
          <w:p w:rsidR="00000000" w:rsidRPr="00F51DBD" w:rsidP="00F51DBD">
            <w:pPr>
              <w:pStyle w:val="ListBullet3"/>
            </w:pPr>
            <w:r w:rsidRPr="00F51DBD">
              <w:t>night purge</w:t>
            </w:r>
          </w:p>
          <w:p w:rsidR="00000000" w:rsidRPr="00F51DBD" w:rsidP="00F51DBD">
            <w:pPr>
              <w:pStyle w:val="ListBullet3"/>
            </w:pPr>
            <w:r w:rsidRPr="00F51DBD">
              <w:t>outside air percentage control</w:t>
            </w:r>
          </w:p>
          <w:p w:rsidR="00000000" w:rsidRPr="00F51DBD" w:rsidP="00F51DBD">
            <w:pPr>
              <w:pStyle w:val="ListBullet3"/>
            </w:pPr>
            <w:r w:rsidRPr="00F51DBD">
              <w:t>enthalpy control</w:t>
            </w:r>
          </w:p>
          <w:p w:rsidR="00000000" w:rsidRPr="00F51DBD" w:rsidP="00F51DBD">
            <w:pPr>
              <w:pStyle w:val="ListBullet3"/>
            </w:pPr>
            <w:r w:rsidRPr="00F51DBD">
              <w:t>power demand control</w:t>
            </w:r>
          </w:p>
          <w:p w:rsidR="00000000" w:rsidRPr="00F51DBD" w:rsidP="00F51DBD">
            <w:pPr>
              <w:pStyle w:val="ListBullet3"/>
            </w:pPr>
            <w:r w:rsidRPr="00F51DBD">
              <w:t>duty cycle</w:t>
            </w:r>
          </w:p>
          <w:p w:rsidR="00000000" w:rsidRPr="00F51DBD" w:rsidP="00F51DBD">
            <w:pPr>
              <w:pStyle w:val="ListBullet3"/>
            </w:pPr>
            <w:r w:rsidRPr="00F51DBD">
              <w:t>presence detection</w:t>
            </w:r>
          </w:p>
          <w:p w:rsidR="00000000" w:rsidRPr="00F51DBD" w:rsidP="00F51DBD">
            <w:pPr>
              <w:pStyle w:val="ListBullet3"/>
            </w:pPr>
            <w:r w:rsidRPr="00F51DBD">
              <w:t>lighting control</w:t>
            </w:r>
          </w:p>
          <w:p w:rsidR="00000000" w:rsidRPr="00F51DBD" w:rsidP="00F51DBD">
            <w:pPr>
              <w:pStyle w:val="ListBullet2"/>
            </w:pPr>
            <w:r w:rsidRPr="00F51DBD">
              <w:t>information processing functions:</w:t>
            </w:r>
          </w:p>
          <w:p w:rsidR="00000000" w:rsidRPr="00F51DBD" w:rsidP="00F51DBD">
            <w:pPr>
              <w:pStyle w:val="ListBullet3"/>
            </w:pPr>
            <w:r w:rsidRPr="00F51DBD">
              <w:t>computer systems</w:t>
            </w:r>
          </w:p>
          <w:p w:rsidR="00000000" w:rsidRPr="00F51DBD" w:rsidP="00F51DBD">
            <w:pPr>
              <w:pStyle w:val="ListBullet3"/>
            </w:pPr>
            <w:r w:rsidRPr="00F51DBD">
              <w:t>central system management</w:t>
            </w:r>
          </w:p>
          <w:p w:rsidR="00000000" w:rsidRPr="00F51DBD" w:rsidP="00F51DBD">
            <w:pPr>
              <w:pStyle w:val="ListBullet3"/>
            </w:pPr>
            <w:r w:rsidRPr="00F51DBD">
              <w:t>programs</w:t>
            </w:r>
          </w:p>
          <w:p w:rsidR="00000000" w:rsidRPr="00F51DBD" w:rsidP="00F51DBD">
            <w:pPr>
              <w:pStyle w:val="ListBullet3"/>
            </w:pPr>
            <w:r w:rsidRPr="00F51DBD">
              <w:t>system configuration and security</w:t>
            </w:r>
          </w:p>
          <w:p w:rsidR="00000000" w:rsidRPr="00F51DBD" w:rsidP="00F51DBD">
            <w:pPr>
              <w:pStyle w:val="ListBullet3"/>
            </w:pPr>
            <w:r w:rsidRPr="00F51DBD">
              <w:t>operator - machine interface</w:t>
            </w:r>
          </w:p>
          <w:p w:rsidR="00000000" w:rsidRPr="00F51DBD" w:rsidP="00F51DBD">
            <w:pPr>
              <w:pStyle w:val="ListBullet3"/>
            </w:pPr>
            <w:r w:rsidRPr="00F51DBD">
              <w:t>data points</w:t>
            </w:r>
          </w:p>
          <w:p w:rsidR="00000000" w:rsidRPr="00F51DBD" w:rsidP="00F51DBD">
            <w:pPr>
              <w:pStyle w:val="ListBullet2"/>
            </w:pPr>
            <w:r w:rsidRPr="00F51DBD">
              <w:t>r</w:t>
            </w:r>
            <w:r w:rsidRPr="00F51DBD">
              <w:t>isk and maintenance management:</w:t>
            </w:r>
          </w:p>
          <w:p w:rsidR="00000000" w:rsidRPr="00F51DBD" w:rsidP="00F51DBD">
            <w:pPr>
              <w:pStyle w:val="ListBullet3"/>
            </w:pPr>
            <w:r w:rsidRPr="00F51DBD">
              <w:t>system files</w:t>
            </w:r>
          </w:p>
          <w:p w:rsidR="00000000" w:rsidRPr="00F51DBD" w:rsidP="00F51DBD">
            <w:pPr>
              <w:pStyle w:val="ListBullet3"/>
            </w:pPr>
            <w:r w:rsidRPr="00F51DBD">
              <w:t>fire and intruder control</w:t>
            </w:r>
          </w:p>
          <w:p w:rsidR="00000000" w:rsidRPr="00F51DBD" w:rsidP="00F51DBD">
            <w:pPr>
              <w:pStyle w:val="ListBullet3"/>
            </w:pPr>
            <w:r w:rsidRPr="00F51DBD">
              <w:t>access control</w:t>
            </w:r>
          </w:p>
          <w:p w:rsidR="00000000" w:rsidRPr="00F51DBD" w:rsidP="00F51DBD">
            <w:pPr>
              <w:pStyle w:val="ListBullet2"/>
            </w:pPr>
            <w:r w:rsidRPr="00F51DBD">
              <w:t>building services, plant and machinery specifications</w:t>
            </w:r>
          </w:p>
          <w:p w:rsidR="00000000" w:rsidRPr="00F51DBD" w:rsidP="00F51DBD">
            <w:pPr>
              <w:pStyle w:val="ListBullet2"/>
            </w:pPr>
            <w:r w:rsidRPr="00F51DBD">
              <w:t>energy evaluation tests</w:t>
            </w:r>
          </w:p>
          <w:p w:rsidR="00000000" w:rsidRPr="00F51DBD" w:rsidP="00F51DBD">
            <w:pPr>
              <w:pStyle w:val="ListBullet2"/>
            </w:pPr>
            <w:r w:rsidRPr="00F51DBD">
              <w:t>relevant manufacturer specifications</w:t>
            </w:r>
          </w:p>
          <w:p w:rsidR="00000000" w:rsidRPr="00F51DBD" w:rsidP="00F51DBD">
            <w:pPr>
              <w:pStyle w:val="ListBullet2"/>
            </w:pPr>
            <w:r w:rsidRPr="00F51DBD">
              <w:t>relevant tools, equipment and testing devices</w:t>
            </w:r>
          </w:p>
          <w:p w:rsidR="00000000" w:rsidRPr="00F51DBD" w:rsidP="00F51DBD">
            <w:pPr>
              <w:pStyle w:val="ListBullet2"/>
            </w:pPr>
            <w:r w:rsidRPr="00F51DBD">
              <w:t>relevant WHS/OHS legislated requirements, including:</w:t>
            </w:r>
          </w:p>
          <w:p w:rsidR="00000000" w:rsidRPr="00F51DBD" w:rsidP="00F51DBD">
            <w:pPr>
              <w:pStyle w:val="ListBullet3"/>
            </w:pPr>
            <w:r w:rsidRPr="00F51DBD">
              <w:t>environmental and sustainable energy principles and practices</w:t>
            </w:r>
          </w:p>
          <w:p w:rsidR="00000000" w:rsidRPr="00F51DBD" w:rsidP="00F51DBD">
            <w:pPr>
              <w:pStyle w:val="ListBullet2"/>
            </w:pPr>
            <w:r w:rsidRPr="00F51DBD">
              <w:t>relevant workplace policies and procedures.</w:t>
            </w:r>
          </w:p>
        </w:tc>
      </w:tr>
    </w:tbl>
    <w:p w:rsidR="00000000" w:rsidRPr="00F51DBD" w:rsidP="00F51DBD">
      <w:pPr>
        <w:pStyle w:val="NoPaddingFontSize1"/>
      </w:pPr>
    </w:p>
    <w:p w:rsidR="00000000" w:rsidRPr="00F51DBD" w:rsidP="00F51DBD">
      <w:pPr>
        <w:pStyle w:val="AllowPageBreak"/>
      </w:pPr>
    </w:p>
    <w:p w:rsidR="00000000" w:rsidRPr="00F51DBD" w:rsidP="00F51DBD">
      <w:pPr>
        <w:pStyle w:val="Heading1"/>
      </w:pPr>
      <w:bookmarkStart w:id="4" w:name="O_1080857"/>
      <w:bookmarkEnd w:id="4"/>
      <w:r w:rsidRPr="00F51DBD">
        <w:t>Assessment Conditions</w:t>
      </w:r>
    </w:p>
    <w:tbl>
      <w:tblPr>
        <w:tblW w:w="9497" w:type="dxa"/>
        <w:tblLayout w:type="fixed"/>
        <w:tblCellMar>
          <w:left w:w="62" w:type="dxa"/>
          <w:right w:w="62" w:type="dxa"/>
        </w:tblCellMar>
        <w:tblLook w:val="0000"/>
      </w:tblPr>
      <w:tblGrid>
        <w:gridCol w:w="9497"/>
      </w:tblGrid>
      <w:tr w:rsidTr="00F51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DBD" w:rsidP="00F51DBD">
            <w:pPr>
              <w:pStyle w:val="BodyText"/>
            </w:pPr>
            <w:r w:rsidRPr="00F51DBD">
              <w:t>Assessors must hold credentials specified within the Standards for Registered Training Organisations current at the time of assessment.</w:t>
            </w:r>
          </w:p>
          <w:p w:rsidR="00000000" w:rsidRPr="00F51DBD" w:rsidP="00F51DBD">
            <w:pPr>
              <w:pStyle w:val="BodyText"/>
            </w:pPr>
            <w:r w:rsidRPr="00F51DBD">
              <w:t>Assessment must satisfy the Principles of Assessment and Rules of Evidence and all regulatory requirements included with</w:t>
            </w:r>
            <w:r w:rsidRPr="00F51DBD">
              <w:t>in the Standards for Registered Training Organisations current at the time of assessment.</w:t>
            </w:r>
          </w:p>
          <w:p w:rsidR="00000000" w:rsidRPr="00F51DBD" w:rsidP="00F51DBD">
            <w:pPr>
              <w:pStyle w:val="BodyText"/>
            </w:pPr>
            <w:r w:rsidRPr="00F51DBD">
              <w:t>Assessment must occur in workplace operational situations where it is appropriate to do so; where this is not appropriate, assessment must occur in simulated workplac</w:t>
            </w:r>
            <w:r w:rsidRPr="00F51DBD">
              <w:t>e operational situations that replicate workplace conditions.</w:t>
            </w:r>
          </w:p>
          <w:p w:rsidR="00000000" w:rsidRPr="00F51DBD" w:rsidP="00F51DBD">
            <w:pPr>
              <w:pStyle w:val="BodyText"/>
            </w:pPr>
            <w:r w:rsidRPr="00F51DBD">
              <w:t>Assessment processes and techniques must be appropriate to the language, literacy and numeracy requirements of the work being performed and the needs of the candidate.</w:t>
            </w:r>
          </w:p>
          <w:p w:rsidR="00000000" w:rsidRPr="00F51DBD" w:rsidP="00F51DBD">
            <w:pPr>
              <w:pStyle w:val="BodyText"/>
            </w:pPr>
            <w:r w:rsidRPr="00F51DBD">
              <w:t>Resources for assessment m</w:t>
            </w:r>
            <w:r w:rsidRPr="00F51DBD">
              <w:t>ust include access to:</w:t>
            </w:r>
          </w:p>
          <w:p w:rsidR="00000000" w:rsidRPr="00F51DBD" w:rsidP="00F51DBD">
            <w:pPr>
              <w:pStyle w:val="ListBullet"/>
            </w:pPr>
            <w:r w:rsidRPr="00F51DBD">
              <w:t>a range of relevant exercises, case studies and/or other simulations</w:t>
            </w:r>
          </w:p>
          <w:p w:rsidR="00000000" w:rsidRPr="00F51DBD" w:rsidP="00F51DBD">
            <w:pPr>
              <w:pStyle w:val="ListBullet"/>
            </w:pPr>
            <w:r w:rsidRPr="00F51DBD">
              <w:t>relevant and appropriate materials, tools, equipment and personal protective equipment (PPE) currently used in industry</w:t>
            </w:r>
          </w:p>
          <w:p w:rsidR="00000000" w:rsidRPr="00F51DBD" w:rsidP="00F51DBD">
            <w:pPr>
              <w:pStyle w:val="ListBullet"/>
            </w:pPr>
            <w:r w:rsidRPr="00F51DBD">
              <w:t>applicable documentation, including workpla</w:t>
            </w:r>
            <w:r w:rsidRPr="00F51DBD">
              <w:t>ce procedures, equipment specifications, regulations, codes of practice and operation manuals.</w:t>
            </w:r>
          </w:p>
        </w:tc>
      </w:tr>
    </w:tbl>
    <w:p w:rsidR="00000000" w:rsidRPr="00F51DBD" w:rsidP="00F51DBD">
      <w:pPr>
        <w:pStyle w:val="NoPaddingFontSize1"/>
      </w:pPr>
    </w:p>
    <w:p w:rsidR="00000000" w:rsidRPr="00F51DBD" w:rsidP="00F51DBD">
      <w:pPr>
        <w:pStyle w:val="AllowPageBreak"/>
      </w:pPr>
    </w:p>
    <w:p w:rsidR="00000000" w:rsidRPr="00F51DBD" w:rsidP="00F51DBD">
      <w:pPr>
        <w:pStyle w:val="Heading1"/>
      </w:pPr>
      <w:bookmarkStart w:id="5" w:name="O_1080860"/>
      <w:bookmarkEnd w:id="5"/>
      <w:r w:rsidRPr="00F51DBD">
        <w:t>Links</w:t>
      </w:r>
    </w:p>
    <w:p w:rsidR="00000000" w:rsidRPr="00F51DBD" w:rsidP="00304229">
      <w:pPr>
        <w:pStyle w:val="BodyText"/>
      </w:pPr>
      <w:r w:rsidRPr="00F51DB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7609F">
        <w:rPr>
          <w:rStyle w:val="Hyperlink"/>
        </w:rPr>
        <w:t>https://vetnet.gov.au/Pages/TrainingDocs.aspx?q=b8a8f136-5421-4ce1-92e0-2b50341431b6</w:t>
      </w:r>
      <w:r>
        <w:fldChar w:fldCharType="end"/>
      </w:r>
    </w:p>
    <w:p w:rsidR="00000000" w:rsidRPr="00F51DBD" w:rsidP="00F51DBD"/>
    <w:sectPr w:rsidSect="00F51D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BD" w:rsidRPr="00304229" w:rsidP="00304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29" w:rsidP="00F51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229" w:rsidP="00F51D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4229" w:rsidP="00F51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DBD" w:rsidRPr="00304229" w:rsidP="00304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229" w:rsidRPr="002D2AF8" w:rsidP="00F51DBD">
    <w:pPr>
      <w:pStyle w:val="Header"/>
      <w:framePr w:wrap="around"/>
    </w:pPr>
    <w:r>
      <w:fldChar w:fldCharType="begin"/>
    </w:r>
    <w:r>
      <w:instrText xml:space="preserve"> TITLE   \* MERGEFORMAT </w:instrText>
    </w:r>
    <w:r>
      <w:fldChar w:fldCharType="separate"/>
    </w:r>
    <w:r>
      <w:t>Assessment Requirements for UEERA0039 Evaluate and report on building services energy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04229" w:rsidP="00F51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AC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AD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7AE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DBD"/>
    <w:pPr>
      <w:spacing w:before="360" w:after="60"/>
      <w:outlineLvl w:val="0"/>
    </w:pPr>
    <w:rPr>
      <w:sz w:val="32"/>
    </w:rPr>
  </w:style>
  <w:style w:type="paragraph" w:styleId="Heading2">
    <w:name w:val="heading 2"/>
    <w:basedOn w:val="HeadingBase"/>
    <w:next w:val="BodyText"/>
    <w:link w:val="Heading2Char"/>
    <w:qFormat/>
    <w:rsid w:val="00F51DBD"/>
    <w:pPr>
      <w:keepLines/>
      <w:spacing w:before="240" w:after="120"/>
      <w:outlineLvl w:val="1"/>
    </w:pPr>
    <w:rPr>
      <w:sz w:val="28"/>
      <w:szCs w:val="40"/>
    </w:rPr>
  </w:style>
  <w:style w:type="paragraph" w:styleId="Heading3">
    <w:name w:val="heading 3"/>
    <w:basedOn w:val="HeadingBase"/>
    <w:next w:val="BodyText"/>
    <w:link w:val="Heading3Char"/>
    <w:qFormat/>
    <w:rsid w:val="00F51DBD"/>
    <w:pPr>
      <w:spacing w:before="180" w:after="120"/>
      <w:outlineLvl w:val="2"/>
    </w:pPr>
    <w:rPr>
      <w:spacing w:val="-10"/>
      <w:kern w:val="32"/>
    </w:rPr>
  </w:style>
  <w:style w:type="paragraph" w:styleId="Heading4">
    <w:name w:val="heading 4"/>
    <w:basedOn w:val="HeadingBase"/>
    <w:next w:val="BodyText"/>
    <w:link w:val="Heading4Char"/>
    <w:qFormat/>
    <w:rsid w:val="00F51DBD"/>
    <w:pPr>
      <w:spacing w:before="160" w:after="120"/>
      <w:outlineLvl w:val="3"/>
    </w:pPr>
    <w:rPr>
      <w:sz w:val="22"/>
    </w:rPr>
  </w:style>
  <w:style w:type="paragraph" w:styleId="Heading5">
    <w:name w:val="heading 5"/>
    <w:basedOn w:val="HeadingBase"/>
    <w:next w:val="Normal"/>
    <w:link w:val="Heading5Char"/>
    <w:qFormat/>
    <w:rsid w:val="00F51DBD"/>
    <w:pPr>
      <w:spacing w:before="80"/>
      <w:outlineLvl w:val="4"/>
    </w:pPr>
    <w:rPr>
      <w:color w:val="918585"/>
      <w:sz w:val="20"/>
    </w:rPr>
  </w:style>
  <w:style w:type="paragraph" w:styleId="Heading6">
    <w:name w:val="heading 6"/>
    <w:basedOn w:val="HeadingBase"/>
    <w:next w:val="Normal"/>
    <w:link w:val="Heading6Char"/>
    <w:qFormat/>
    <w:rsid w:val="00F51DBD"/>
    <w:pPr>
      <w:spacing w:before="60"/>
      <w:outlineLvl w:val="5"/>
    </w:pPr>
    <w:rPr>
      <w:color w:val="918585"/>
      <w:sz w:val="20"/>
    </w:rPr>
  </w:style>
  <w:style w:type="paragraph" w:styleId="Heading7">
    <w:name w:val="heading 7"/>
    <w:basedOn w:val="Normal"/>
    <w:next w:val="Normal"/>
    <w:link w:val="Heading7Char"/>
    <w:qFormat/>
    <w:rsid w:val="00F51DBD"/>
    <w:pPr>
      <w:ind w:left="720"/>
      <w:outlineLvl w:val="6"/>
    </w:pPr>
    <w:rPr>
      <w:i/>
    </w:rPr>
  </w:style>
  <w:style w:type="paragraph" w:styleId="Heading8">
    <w:name w:val="heading 8"/>
    <w:basedOn w:val="Normal"/>
    <w:next w:val="Normal"/>
    <w:link w:val="Heading8Char"/>
    <w:qFormat/>
    <w:rsid w:val="00F51DBD"/>
    <w:pPr>
      <w:ind w:left="720"/>
      <w:outlineLvl w:val="7"/>
    </w:pPr>
    <w:rPr>
      <w:i/>
    </w:rPr>
  </w:style>
  <w:style w:type="paragraph" w:styleId="Heading9">
    <w:name w:val="heading 9"/>
    <w:basedOn w:val="Normal"/>
    <w:next w:val="Normal"/>
    <w:link w:val="Heading9Char"/>
    <w:qFormat/>
    <w:rsid w:val="00F51DBD"/>
    <w:pPr>
      <w:ind w:left="720"/>
      <w:outlineLvl w:val="8"/>
    </w:pPr>
    <w:rPr>
      <w:i/>
    </w:rPr>
  </w:style>
  <w:style w:type="character" w:default="1" w:styleId="DefaultParagraphFont">
    <w:name w:val="Default Paragraph Font"/>
    <w:uiPriority w:val="1"/>
    <w:unhideWhenUsed/>
    <w:rsid w:val="00F51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DBD"/>
  </w:style>
  <w:style w:type="character" w:customStyle="1" w:styleId="Heading1Char">
    <w:name w:val="Heading 1 Char"/>
    <w:basedOn w:val="DefaultParagraphFont"/>
    <w:link w:val="Heading1"/>
    <w:rsid w:val="00F51DBD"/>
    <w:rPr>
      <w:rFonts w:ascii="Times New Roman" w:eastAsia="Times New Roman" w:hAnsi="Times New Roman" w:cs="Times New Roman"/>
      <w:b/>
      <w:sz w:val="32"/>
      <w:szCs w:val="20"/>
      <w:lang w:eastAsia="en-US"/>
    </w:rPr>
  </w:style>
  <w:style w:type="paragraph" w:styleId="BodyText">
    <w:name w:val="Body Text"/>
    <w:basedOn w:val="Normal"/>
    <w:link w:val="BodyTextChar"/>
    <w:rsid w:val="00F51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DBD"/>
    <w:rPr>
      <w:rFonts w:ascii="Times New Roman" w:eastAsia="Times New Roman" w:hAnsi="Times New Roman" w:cs="Times New Roman"/>
      <w:sz w:val="24"/>
      <w:lang w:eastAsia="en-US"/>
    </w:rPr>
  </w:style>
  <w:style w:type="paragraph" w:styleId="ListBullet">
    <w:name w:val="List Bullet"/>
    <w:basedOn w:val="List"/>
    <w:rsid w:val="00F51DBD"/>
    <w:pPr>
      <w:numPr>
        <w:numId w:val="13"/>
      </w:numPr>
      <w:tabs>
        <w:tab w:val="clear" w:pos="340"/>
      </w:tabs>
      <w:spacing w:before="40" w:after="40"/>
    </w:pPr>
  </w:style>
  <w:style w:type="paragraph" w:styleId="ListBullet2">
    <w:name w:val="List Bullet 2"/>
    <w:basedOn w:val="List2"/>
    <w:rsid w:val="00F51DBD"/>
    <w:pPr>
      <w:numPr>
        <w:numId w:val="14"/>
      </w:numPr>
      <w:tabs>
        <w:tab w:val="clear" w:pos="680"/>
      </w:tabs>
    </w:pPr>
  </w:style>
  <w:style w:type="paragraph" w:customStyle="1" w:styleId="SuperHeading">
    <w:name w:val="SuperHeading"/>
    <w:basedOn w:val="Normal"/>
    <w:rsid w:val="00F51DBD"/>
    <w:pPr>
      <w:spacing w:before="240" w:after="120"/>
      <w:outlineLvl w:val="0"/>
    </w:pPr>
    <w:rPr>
      <w:rFonts w:ascii="Times New Roman" w:hAnsi="Times New Roman"/>
      <w:b/>
      <w:sz w:val="32"/>
    </w:rPr>
  </w:style>
  <w:style w:type="paragraph" w:customStyle="1" w:styleId="AllowPageBreak">
    <w:name w:val="AllowPageBreak"/>
    <w:rsid w:val="00F51D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1DB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1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DBD"/>
    <w:rPr>
      <w:rFonts w:ascii="Courier New" w:eastAsia="Times New Roman" w:hAnsi="Courier New" w:cs="Times New Roman"/>
      <w:i/>
      <w:szCs w:val="20"/>
      <w:lang w:eastAsia="en-US"/>
    </w:rPr>
  </w:style>
  <w:style w:type="paragraph" w:customStyle="1" w:styleId="HeadingBase">
    <w:name w:val="Heading Base"/>
    <w:rsid w:val="00F51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DBD"/>
    <w:pPr>
      <w:tabs>
        <w:tab w:val="right" w:leader="dot" w:pos="9072"/>
      </w:tabs>
      <w:ind w:left="567"/>
    </w:pPr>
    <w:rPr>
      <w:szCs w:val="22"/>
    </w:rPr>
  </w:style>
  <w:style w:type="paragraph" w:customStyle="1" w:styleId="TOCBase">
    <w:name w:val="TOC Base"/>
    <w:rsid w:val="00F51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DBD"/>
    <w:pPr>
      <w:tabs>
        <w:tab w:val="right" w:leader="dot" w:pos="9072"/>
      </w:tabs>
      <w:spacing w:before="40" w:after="40"/>
      <w:ind w:left="284"/>
    </w:pPr>
    <w:rPr>
      <w:rFonts w:ascii="Times New Roman" w:hAnsi="Times New Roman"/>
    </w:rPr>
  </w:style>
  <w:style w:type="paragraph" w:styleId="TOC1">
    <w:name w:val="toc 1"/>
    <w:basedOn w:val="TOCBase"/>
    <w:next w:val="Normal"/>
    <w:rsid w:val="00F51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DBD"/>
    <w:rPr>
      <w:rFonts w:ascii="Times New Roman" w:eastAsia="Times New Roman" w:hAnsi="Times New Roman" w:cs="Times New Roman"/>
      <w:sz w:val="16"/>
      <w:lang w:eastAsia="en-US"/>
    </w:rPr>
  </w:style>
  <w:style w:type="paragraph" w:styleId="Title">
    <w:name w:val="Title"/>
    <w:basedOn w:val="HeadingBase"/>
    <w:link w:val="TitleChar"/>
    <w:qFormat/>
    <w:rsid w:val="00F51DBD"/>
    <w:pPr>
      <w:spacing w:before="5040"/>
      <w:jc w:val="center"/>
    </w:pPr>
    <w:rPr>
      <w:sz w:val="48"/>
      <w:szCs w:val="72"/>
      <w:lang w:val="en-US"/>
    </w:rPr>
  </w:style>
  <w:style w:type="character" w:customStyle="1" w:styleId="TitleChar">
    <w:name w:val="Title Char"/>
    <w:basedOn w:val="DefaultParagraphFont"/>
    <w:link w:val="Title"/>
    <w:rsid w:val="00F51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DBD"/>
    <w:pPr>
      <w:tabs>
        <w:tab w:val="left" w:pos="3600"/>
        <w:tab w:val="left" w:pos="3958"/>
      </w:tabs>
    </w:pPr>
  </w:style>
  <w:style w:type="paragraph" w:styleId="List">
    <w:name w:val="List"/>
    <w:basedOn w:val="BodyText"/>
    <w:next w:val="BodyText"/>
    <w:rsid w:val="00F51DBD"/>
    <w:pPr>
      <w:tabs>
        <w:tab w:val="left" w:pos="340"/>
      </w:tabs>
      <w:spacing w:before="60" w:after="60"/>
      <w:ind w:left="340" w:hanging="340"/>
    </w:pPr>
  </w:style>
  <w:style w:type="paragraph" w:customStyle="1" w:styleId="Note">
    <w:name w:val="Note"/>
    <w:basedOn w:val="BodyText"/>
    <w:rsid w:val="00F51D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1DBD"/>
    <w:rPr>
      <w:b/>
      <w:spacing w:val="0"/>
    </w:rPr>
  </w:style>
  <w:style w:type="paragraph" w:customStyle="1" w:styleId="SuperTitle">
    <w:name w:val="SuperTitle"/>
    <w:basedOn w:val="Title"/>
    <w:rsid w:val="00F51DBD"/>
    <w:pPr>
      <w:framePr w:wrap="auto" w:hAnchor="text" w:y="6049"/>
    </w:pPr>
    <w:rPr>
      <w:color w:val="000000"/>
      <w:sz w:val="40"/>
    </w:rPr>
  </w:style>
  <w:style w:type="paragraph" w:customStyle="1" w:styleId="TOCTitle">
    <w:name w:val="TOCTitle"/>
    <w:basedOn w:val="Heading1"/>
    <w:rsid w:val="00F51DBD"/>
    <w:pPr>
      <w:spacing w:after="240"/>
      <w:jc w:val="center"/>
      <w:outlineLvl w:val="9"/>
    </w:pPr>
    <w:rPr>
      <w:caps/>
    </w:rPr>
  </w:style>
  <w:style w:type="paragraph" w:customStyle="1" w:styleId="Version">
    <w:name w:val="Version"/>
    <w:rsid w:val="00F51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DBD"/>
    <w:pPr>
      <w:keepNext w:val="0"/>
      <w:tabs>
        <w:tab w:val="right" w:pos="4176"/>
      </w:tabs>
      <w:ind w:left="198" w:hanging="198"/>
    </w:pPr>
    <w:rPr>
      <w:rFonts w:ascii="Garamond" w:hAnsi="Garamond"/>
    </w:rPr>
  </w:style>
  <w:style w:type="paragraph" w:styleId="IndexHeading">
    <w:name w:val="index heading"/>
    <w:basedOn w:val="Normal"/>
    <w:next w:val="Index1"/>
    <w:semiHidden/>
    <w:rsid w:val="00F51DBD"/>
    <w:pPr>
      <w:spacing w:before="120" w:after="120"/>
    </w:pPr>
    <w:rPr>
      <w:rFonts w:ascii="Arial" w:hAnsi="Arial"/>
      <w:b/>
      <w:color w:val="918585"/>
      <w:sz w:val="24"/>
    </w:rPr>
  </w:style>
  <w:style w:type="paragraph" w:styleId="Header">
    <w:name w:val="header"/>
    <w:basedOn w:val="Normal"/>
    <w:link w:val="HeaderChar"/>
    <w:rsid w:val="00F51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DBD"/>
    <w:rPr>
      <w:rFonts w:ascii="Times New Roman" w:eastAsia="Times New Roman" w:hAnsi="Times New Roman" w:cs="Times New Roman"/>
      <w:sz w:val="16"/>
      <w:szCs w:val="20"/>
      <w:lang w:val="en-GB" w:eastAsia="en-US"/>
    </w:rPr>
  </w:style>
  <w:style w:type="paragraph" w:customStyle="1" w:styleId="Chapter">
    <w:name w:val="Chapter"/>
    <w:basedOn w:val="Normal"/>
    <w:rsid w:val="00F51DBD"/>
    <w:pPr>
      <w:spacing w:before="240"/>
    </w:pPr>
    <w:rPr>
      <w:rFonts w:ascii="Times New Roman" w:hAnsi="Times New Roman"/>
      <w:smallCaps/>
      <w:spacing w:val="80"/>
      <w:sz w:val="28"/>
    </w:rPr>
  </w:style>
  <w:style w:type="paragraph" w:customStyle="1" w:styleId="InChapter">
    <w:name w:val="InChapter"/>
    <w:basedOn w:val="Heading3"/>
    <w:rsid w:val="00F51DBD"/>
    <w:pPr>
      <w:spacing w:after="240"/>
      <w:outlineLvl w:val="9"/>
    </w:pPr>
    <w:rPr>
      <w:noProof/>
    </w:rPr>
  </w:style>
  <w:style w:type="paragraph" w:styleId="Index2">
    <w:name w:val="index 2"/>
    <w:basedOn w:val="Normal"/>
    <w:next w:val="Normal"/>
    <w:semiHidden/>
    <w:rsid w:val="00F51DBD"/>
    <w:pPr>
      <w:tabs>
        <w:tab w:val="right" w:pos="4176"/>
      </w:tabs>
      <w:ind w:left="568" w:hanging="284"/>
    </w:pPr>
    <w:rPr>
      <w:rFonts w:ascii="Garamond" w:hAnsi="Garamond"/>
    </w:rPr>
  </w:style>
  <w:style w:type="paragraph" w:customStyle="1" w:styleId="Byline">
    <w:name w:val="Byline"/>
    <w:rsid w:val="00F51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DBD"/>
    <w:pPr>
      <w:tabs>
        <w:tab w:val="clear" w:pos="3600"/>
        <w:tab w:val="clear" w:pos="3958"/>
      </w:tabs>
      <w:jc w:val="right"/>
    </w:pPr>
  </w:style>
  <w:style w:type="character" w:styleId="Emphasis">
    <w:name w:val="Emphasis"/>
    <w:basedOn w:val="DefaultParagraphFont"/>
    <w:qFormat/>
    <w:rsid w:val="00F51DBD"/>
    <w:rPr>
      <w:i/>
    </w:rPr>
  </w:style>
  <w:style w:type="paragraph" w:styleId="Caption">
    <w:name w:val="caption"/>
    <w:basedOn w:val="BodyText"/>
    <w:next w:val="Normal"/>
    <w:qFormat/>
    <w:rsid w:val="00F51DBD"/>
    <w:pPr>
      <w:framePr w:w="2268" w:hSpace="181" w:vSpace="181" w:wrap="around" w:vAnchor="text" w:hAnchor="page" w:x="1135" w:y="285" w:anchorLock="1"/>
    </w:pPr>
    <w:rPr>
      <w:i/>
    </w:rPr>
  </w:style>
  <w:style w:type="paragraph" w:customStyle="1" w:styleId="MiniTOCTitle">
    <w:name w:val="MiniTOCTitle"/>
    <w:basedOn w:val="Heading4"/>
    <w:rsid w:val="00F51DBD"/>
    <w:pPr>
      <w:spacing w:before="240"/>
      <w:outlineLvl w:val="9"/>
    </w:pPr>
    <w:rPr>
      <w:noProof/>
      <w:sz w:val="24"/>
    </w:rPr>
  </w:style>
  <w:style w:type="paragraph" w:customStyle="1" w:styleId="MiniTOCItem">
    <w:name w:val="MiniTOCItem"/>
    <w:basedOn w:val="ListBullet"/>
    <w:rsid w:val="00F51DBD"/>
    <w:pPr>
      <w:numPr>
        <w:numId w:val="0"/>
      </w:numPr>
      <w:tabs>
        <w:tab w:val="right" w:leader="dot" w:pos="6521"/>
      </w:tabs>
      <w:spacing w:before="0" w:after="0"/>
    </w:pPr>
  </w:style>
  <w:style w:type="paragraph" w:customStyle="1" w:styleId="TOFTitle">
    <w:name w:val="TOFTitle"/>
    <w:basedOn w:val="TOCTitle"/>
    <w:rsid w:val="00F51DBD"/>
  </w:style>
  <w:style w:type="paragraph" w:styleId="TableofFigures">
    <w:name w:val="table of figures"/>
    <w:basedOn w:val="Normal"/>
    <w:next w:val="Normal"/>
    <w:semiHidden/>
    <w:rsid w:val="00F51DBD"/>
    <w:pPr>
      <w:tabs>
        <w:tab w:val="right" w:leader="dot" w:pos="9072"/>
      </w:tabs>
      <w:ind w:left="970" w:hanging="403"/>
    </w:pPr>
    <w:rPr>
      <w:rFonts w:ascii="Times New Roman" w:hAnsi="Times New Roman"/>
      <w:b/>
    </w:rPr>
  </w:style>
  <w:style w:type="paragraph" w:styleId="ListNumber">
    <w:name w:val="List Number"/>
    <w:basedOn w:val="List"/>
    <w:rsid w:val="00F51DBD"/>
    <w:pPr>
      <w:numPr>
        <w:numId w:val="16"/>
      </w:numPr>
      <w:tabs>
        <w:tab w:val="clear" w:pos="340"/>
      </w:tabs>
    </w:pPr>
  </w:style>
  <w:style w:type="character" w:customStyle="1" w:styleId="WingdingSymbols">
    <w:name w:val="Wingding Symbols"/>
    <w:rsid w:val="00F51DBD"/>
    <w:rPr>
      <w:rFonts w:ascii="Wingdings" w:hAnsi="Wingdings"/>
    </w:rPr>
  </w:style>
  <w:style w:type="paragraph" w:customStyle="1" w:styleId="TableHeading">
    <w:name w:val="Table Heading"/>
    <w:basedOn w:val="HeadingBase"/>
    <w:rsid w:val="00F51DBD"/>
    <w:pPr>
      <w:keepLines/>
      <w:pBdr>
        <w:bottom w:val="single" w:sz="6" w:space="1" w:color="918585"/>
      </w:pBdr>
      <w:spacing w:before="240"/>
    </w:pPr>
  </w:style>
  <w:style w:type="character" w:customStyle="1" w:styleId="HotSpot">
    <w:name w:val="HotSpot"/>
    <w:rsid w:val="00F51DBD"/>
    <w:rPr>
      <w:color w:val="0033CC"/>
      <w:u w:val="none"/>
    </w:rPr>
  </w:style>
  <w:style w:type="paragraph" w:customStyle="1" w:styleId="BodyTextRight">
    <w:name w:val="Body Text Right"/>
    <w:basedOn w:val="BodyText"/>
    <w:rsid w:val="00F51DBD"/>
    <w:pPr>
      <w:spacing w:before="0" w:after="0"/>
      <w:jc w:val="right"/>
    </w:pPr>
  </w:style>
  <w:style w:type="paragraph" w:styleId="Index3">
    <w:name w:val="index 3"/>
    <w:basedOn w:val="ListNumber2"/>
    <w:next w:val="Normal"/>
    <w:semiHidden/>
    <w:rsid w:val="00F51DBD"/>
    <w:pPr>
      <w:numPr>
        <w:numId w:val="0"/>
      </w:numPr>
      <w:tabs>
        <w:tab w:val="right" w:leader="dot" w:pos="4176"/>
      </w:tabs>
    </w:pPr>
  </w:style>
  <w:style w:type="paragraph" w:styleId="ListNumber2">
    <w:name w:val="List Number 2"/>
    <w:basedOn w:val="List2"/>
    <w:rsid w:val="00F51DBD"/>
    <w:pPr>
      <w:numPr>
        <w:numId w:val="11"/>
      </w:numPr>
      <w:tabs>
        <w:tab w:val="clear" w:pos="1060"/>
      </w:tabs>
    </w:pPr>
  </w:style>
  <w:style w:type="paragraph" w:customStyle="1" w:styleId="MarginNote">
    <w:name w:val="Margin Note"/>
    <w:basedOn w:val="BodyText"/>
    <w:rsid w:val="00F51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DBD"/>
    <w:rPr>
      <w:sz w:val="32"/>
    </w:rPr>
  </w:style>
  <w:style w:type="paragraph" w:customStyle="1" w:styleId="HeadingProcedure">
    <w:name w:val="Heading Procedure"/>
    <w:basedOn w:val="HeadingBase"/>
    <w:next w:val="Normal"/>
    <w:rsid w:val="00F51DBD"/>
    <w:pPr>
      <w:tabs>
        <w:tab w:val="left" w:pos="0"/>
      </w:tabs>
      <w:spacing w:before="120" w:after="60"/>
    </w:pPr>
    <w:rPr>
      <w:i/>
      <w:color w:val="918585"/>
      <w:sz w:val="22"/>
    </w:rPr>
  </w:style>
  <w:style w:type="paragraph" w:customStyle="1" w:styleId="TableBodyText">
    <w:name w:val="Table Body Text"/>
    <w:basedOn w:val="BodyText"/>
    <w:rsid w:val="00F51DBD"/>
    <w:pPr>
      <w:spacing w:before="60" w:after="60"/>
    </w:pPr>
  </w:style>
  <w:style w:type="paragraph" w:styleId="ListContinue">
    <w:name w:val="List Continue"/>
    <w:basedOn w:val="List"/>
    <w:rsid w:val="00F51DBD"/>
    <w:pPr>
      <w:ind w:firstLine="0"/>
    </w:pPr>
  </w:style>
  <w:style w:type="paragraph" w:customStyle="1" w:styleId="ListNote">
    <w:name w:val="List Note"/>
    <w:basedOn w:val="List"/>
    <w:rsid w:val="00F51DBD"/>
    <w:pPr>
      <w:pBdr>
        <w:top w:val="single" w:sz="6" w:space="2" w:color="918585"/>
        <w:bottom w:val="single" w:sz="6" w:space="2" w:color="918585"/>
      </w:pBdr>
      <w:tabs>
        <w:tab w:val="left" w:pos="1021"/>
      </w:tabs>
      <w:ind w:firstLine="0"/>
    </w:pPr>
  </w:style>
  <w:style w:type="paragraph" w:customStyle="1" w:styleId="Warning">
    <w:name w:val="Warning"/>
    <w:basedOn w:val="BodyText"/>
    <w:rsid w:val="00F51DBD"/>
    <w:pPr>
      <w:shd w:val="clear" w:color="auto" w:fill="D9D9D9"/>
      <w:tabs>
        <w:tab w:val="left" w:pos="992"/>
      </w:tabs>
      <w:ind w:left="119" w:right="119"/>
    </w:pPr>
    <w:rPr>
      <w:sz w:val="20"/>
    </w:rPr>
  </w:style>
  <w:style w:type="paragraph" w:customStyle="1" w:styleId="MarginIcons">
    <w:name w:val="Margin Icons"/>
    <w:basedOn w:val="BodyText"/>
    <w:rsid w:val="00F51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DBD"/>
    <w:rPr>
      <w:rFonts w:ascii="Courier New" w:hAnsi="Courier New"/>
    </w:rPr>
  </w:style>
  <w:style w:type="paragraph" w:customStyle="1" w:styleId="NoteBullet">
    <w:name w:val="Note Bullet"/>
    <w:basedOn w:val="Note"/>
    <w:rsid w:val="00F51DBD"/>
    <w:pPr>
      <w:tabs>
        <w:tab w:val="clear" w:pos="680"/>
      </w:tabs>
      <w:spacing w:before="60" w:after="60"/>
    </w:pPr>
  </w:style>
  <w:style w:type="paragraph" w:customStyle="1" w:styleId="SubHeading2">
    <w:name w:val="SubHeading2"/>
    <w:basedOn w:val="HeadingBase"/>
    <w:rsid w:val="00F51DBD"/>
    <w:pPr>
      <w:spacing w:before="240" w:after="60"/>
    </w:pPr>
    <w:rPr>
      <w:sz w:val="20"/>
    </w:rPr>
  </w:style>
  <w:style w:type="paragraph" w:customStyle="1" w:styleId="SubHeading1">
    <w:name w:val="SubHeading1"/>
    <w:basedOn w:val="HeadingBase"/>
    <w:rsid w:val="00F51DBD"/>
    <w:pPr>
      <w:spacing w:before="240" w:after="60"/>
    </w:pPr>
    <w:rPr>
      <w:color w:val="918585"/>
      <w:sz w:val="22"/>
    </w:rPr>
  </w:style>
  <w:style w:type="paragraph" w:customStyle="1" w:styleId="SideHeading">
    <w:name w:val="Side Heading"/>
    <w:basedOn w:val="HeadingBase"/>
    <w:rsid w:val="00F51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DBD"/>
    <w:pPr>
      <w:numPr>
        <w:numId w:val="12"/>
      </w:numPr>
    </w:pPr>
  </w:style>
  <w:style w:type="paragraph" w:styleId="PlainText">
    <w:name w:val="Plain Text"/>
    <w:basedOn w:val="Normal"/>
    <w:link w:val="PlainTextChar"/>
    <w:rsid w:val="00F51DBD"/>
    <w:rPr>
      <w:sz w:val="20"/>
    </w:rPr>
  </w:style>
  <w:style w:type="character" w:customStyle="1" w:styleId="PlainTextChar">
    <w:name w:val="Plain Text Char"/>
    <w:basedOn w:val="DefaultParagraphFont"/>
    <w:link w:val="PlainText"/>
    <w:rsid w:val="00F51DBD"/>
    <w:rPr>
      <w:rFonts w:ascii="Courier New" w:eastAsia="Times New Roman" w:hAnsi="Courier New" w:cs="Times New Roman"/>
      <w:sz w:val="20"/>
      <w:szCs w:val="20"/>
      <w:lang w:eastAsia="en-US"/>
    </w:rPr>
  </w:style>
  <w:style w:type="character" w:customStyle="1" w:styleId="MenuOption">
    <w:name w:val="Menu Option"/>
    <w:basedOn w:val="DefaultParagraphFont"/>
    <w:rsid w:val="00F51DBD"/>
    <w:rPr>
      <w:b/>
      <w:smallCaps/>
    </w:rPr>
  </w:style>
  <w:style w:type="paragraph" w:customStyle="1" w:styleId="TableListNumber">
    <w:name w:val="Table List Number"/>
    <w:basedOn w:val="ListNumber"/>
    <w:rsid w:val="00F51DBD"/>
    <w:pPr>
      <w:numPr>
        <w:numId w:val="0"/>
      </w:numPr>
    </w:pPr>
  </w:style>
  <w:style w:type="paragraph" w:styleId="TOC4">
    <w:name w:val="toc 4"/>
    <w:basedOn w:val="TOCBase"/>
    <w:next w:val="Normal"/>
    <w:semiHidden/>
    <w:rsid w:val="00F51DBD"/>
    <w:pPr>
      <w:tabs>
        <w:tab w:val="right" w:leader="dot" w:pos="9071"/>
      </w:tabs>
      <w:ind w:left="1701"/>
    </w:pPr>
  </w:style>
  <w:style w:type="paragraph" w:customStyle="1" w:styleId="ListAlpha">
    <w:name w:val="List Alpha"/>
    <w:basedOn w:val="List"/>
    <w:rsid w:val="00F51DBD"/>
    <w:pPr>
      <w:numPr>
        <w:numId w:val="10"/>
      </w:numPr>
    </w:pPr>
  </w:style>
  <w:style w:type="paragraph" w:customStyle="1" w:styleId="ListAlpha2">
    <w:name w:val="List Alpha 2"/>
    <w:basedOn w:val="List2"/>
    <w:rsid w:val="00F51DBD"/>
    <w:pPr>
      <w:numPr>
        <w:numId w:val="9"/>
      </w:numPr>
    </w:pPr>
  </w:style>
  <w:style w:type="paragraph" w:styleId="List2">
    <w:name w:val="List 2"/>
    <w:basedOn w:val="BodyText"/>
    <w:rsid w:val="00F51DBD"/>
    <w:pPr>
      <w:tabs>
        <w:tab w:val="left" w:pos="680"/>
      </w:tabs>
      <w:spacing w:before="60" w:after="60"/>
      <w:ind w:left="680" w:hanging="340"/>
    </w:pPr>
  </w:style>
  <w:style w:type="paragraph" w:styleId="List3">
    <w:name w:val="List 3"/>
    <w:basedOn w:val="BodyText"/>
    <w:rsid w:val="00F51DBD"/>
    <w:pPr>
      <w:tabs>
        <w:tab w:val="left" w:pos="1021"/>
      </w:tabs>
      <w:spacing w:before="60" w:after="60"/>
      <w:ind w:left="1020" w:hanging="340"/>
    </w:pPr>
  </w:style>
  <w:style w:type="paragraph" w:styleId="List4">
    <w:name w:val="List 4"/>
    <w:basedOn w:val="BodyText"/>
    <w:rsid w:val="00F51DBD"/>
    <w:pPr>
      <w:tabs>
        <w:tab w:val="left" w:pos="1361"/>
      </w:tabs>
      <w:spacing w:before="60" w:after="60"/>
      <w:ind w:left="1361" w:hanging="340"/>
    </w:pPr>
  </w:style>
  <w:style w:type="paragraph" w:styleId="List5">
    <w:name w:val="List 5"/>
    <w:basedOn w:val="BodyText"/>
    <w:rsid w:val="00F51DBD"/>
    <w:pPr>
      <w:tabs>
        <w:tab w:val="left" w:pos="1701"/>
      </w:tabs>
      <w:spacing w:before="60" w:after="60"/>
      <w:ind w:left="1701" w:hanging="340"/>
    </w:pPr>
  </w:style>
  <w:style w:type="paragraph" w:styleId="ListBullet4">
    <w:name w:val="List Bullet 4"/>
    <w:basedOn w:val="List4"/>
    <w:rsid w:val="00F51DBD"/>
    <w:pPr>
      <w:numPr>
        <w:numId w:val="4"/>
      </w:numPr>
      <w:tabs>
        <w:tab w:val="clear" w:pos="1361"/>
      </w:tabs>
    </w:pPr>
  </w:style>
  <w:style w:type="paragraph" w:styleId="ListBullet5">
    <w:name w:val="List Bullet 5"/>
    <w:basedOn w:val="List5"/>
    <w:rsid w:val="00F51DBD"/>
    <w:pPr>
      <w:numPr>
        <w:numId w:val="5"/>
      </w:numPr>
    </w:pPr>
  </w:style>
  <w:style w:type="paragraph" w:styleId="ListContinue2">
    <w:name w:val="List Continue 2"/>
    <w:basedOn w:val="List2"/>
    <w:rsid w:val="00F51DBD"/>
    <w:pPr>
      <w:ind w:firstLine="0"/>
    </w:pPr>
  </w:style>
  <w:style w:type="paragraph" w:styleId="ListContinue3">
    <w:name w:val="List Continue 3"/>
    <w:basedOn w:val="List3"/>
    <w:rsid w:val="00F51DBD"/>
    <w:pPr>
      <w:ind w:left="1021" w:firstLine="0"/>
    </w:pPr>
  </w:style>
  <w:style w:type="paragraph" w:styleId="ListContinue4">
    <w:name w:val="List Continue 4"/>
    <w:basedOn w:val="List4"/>
    <w:rsid w:val="00F51DBD"/>
    <w:pPr>
      <w:ind w:firstLine="0"/>
    </w:pPr>
  </w:style>
  <w:style w:type="paragraph" w:styleId="ListContinue5">
    <w:name w:val="List Continue 5"/>
    <w:basedOn w:val="List5"/>
    <w:rsid w:val="00F51DBD"/>
    <w:pPr>
      <w:ind w:firstLine="0"/>
    </w:pPr>
  </w:style>
  <w:style w:type="paragraph" w:styleId="ListNumber3">
    <w:name w:val="List Number 3"/>
    <w:basedOn w:val="List3"/>
    <w:rsid w:val="00F51DBD"/>
    <w:pPr>
      <w:numPr>
        <w:numId w:val="6"/>
      </w:numPr>
    </w:pPr>
  </w:style>
  <w:style w:type="paragraph" w:styleId="ListNumber4">
    <w:name w:val="List Number 4"/>
    <w:basedOn w:val="List4"/>
    <w:rsid w:val="00F51DBD"/>
    <w:pPr>
      <w:numPr>
        <w:numId w:val="7"/>
      </w:numPr>
    </w:pPr>
  </w:style>
  <w:style w:type="paragraph" w:styleId="ListNumber5">
    <w:name w:val="List Number 5"/>
    <w:basedOn w:val="List5"/>
    <w:rsid w:val="00F51DBD"/>
    <w:pPr>
      <w:numPr>
        <w:numId w:val="8"/>
      </w:numPr>
    </w:pPr>
  </w:style>
  <w:style w:type="paragraph" w:styleId="BlockText">
    <w:name w:val="Block Text"/>
    <w:basedOn w:val="Normal"/>
    <w:rsid w:val="00F51DBD"/>
    <w:pPr>
      <w:spacing w:after="120"/>
      <w:ind w:left="1440" w:right="1440"/>
    </w:pPr>
  </w:style>
  <w:style w:type="character" w:customStyle="1" w:styleId="Subscript">
    <w:name w:val="Subscript"/>
    <w:basedOn w:val="DefaultParagraphFont"/>
    <w:rsid w:val="00F51DBD"/>
    <w:rPr>
      <w:sz w:val="16"/>
      <w:vertAlign w:val="subscript"/>
    </w:rPr>
  </w:style>
  <w:style w:type="character" w:customStyle="1" w:styleId="Superscript">
    <w:name w:val="Superscript"/>
    <w:basedOn w:val="DefaultParagraphFont"/>
    <w:rsid w:val="00F51DBD"/>
    <w:rPr>
      <w:sz w:val="16"/>
      <w:vertAlign w:val="superscript"/>
    </w:rPr>
  </w:style>
  <w:style w:type="character" w:customStyle="1" w:styleId="Symbols">
    <w:name w:val="Symbols"/>
    <w:basedOn w:val="DefaultParagraphFont"/>
    <w:rsid w:val="00F51DBD"/>
    <w:rPr>
      <w:rFonts w:ascii="Symbol" w:hAnsi="Symbol"/>
    </w:rPr>
  </w:style>
  <w:style w:type="character" w:customStyle="1" w:styleId="MenuOptions">
    <w:name w:val="Menu Options"/>
    <w:basedOn w:val="DefaultParagraphFont"/>
    <w:rsid w:val="00F51DBD"/>
    <w:rPr>
      <w:rFonts w:ascii="Arial Narrow" w:hAnsi="Arial Narrow"/>
      <w:smallCaps/>
    </w:rPr>
  </w:style>
  <w:style w:type="character" w:customStyle="1" w:styleId="Buttons">
    <w:name w:val="Buttons"/>
    <w:basedOn w:val="DefaultParagraphFont"/>
    <w:rsid w:val="00F51DBD"/>
    <w:rPr>
      <w:b/>
    </w:rPr>
  </w:style>
  <w:style w:type="character" w:customStyle="1" w:styleId="Underlined">
    <w:name w:val="Underlined"/>
    <w:basedOn w:val="DefaultParagraphFont"/>
    <w:rsid w:val="00F51DBD"/>
    <w:rPr>
      <w:u w:val="single"/>
    </w:rPr>
  </w:style>
  <w:style w:type="paragraph" w:customStyle="1" w:styleId="TableBodyTextRight">
    <w:name w:val="Table Body Text Right"/>
    <w:basedOn w:val="TableBodyText"/>
    <w:rsid w:val="00F51DBD"/>
    <w:pPr>
      <w:widowControl w:val="0"/>
      <w:autoSpaceDE w:val="0"/>
      <w:autoSpaceDN w:val="0"/>
      <w:adjustRightInd w:val="0"/>
      <w:jc w:val="right"/>
    </w:pPr>
    <w:rPr>
      <w:rFonts w:cs="Arial"/>
      <w:szCs w:val="18"/>
    </w:rPr>
  </w:style>
  <w:style w:type="paragraph" w:customStyle="1" w:styleId="CopyrightText">
    <w:name w:val="Copyright Text"/>
    <w:basedOn w:val="BodyText"/>
    <w:rsid w:val="00F51DBD"/>
    <w:rPr>
      <w:sz w:val="18"/>
    </w:rPr>
  </w:style>
  <w:style w:type="paragraph" w:customStyle="1" w:styleId="BodySmallRight">
    <w:name w:val="Body Small Right"/>
    <w:basedOn w:val="BodyTextRight"/>
    <w:rsid w:val="00F51DBD"/>
    <w:rPr>
      <w:sz w:val="18"/>
      <w:szCs w:val="18"/>
    </w:rPr>
  </w:style>
  <w:style w:type="paragraph" w:customStyle="1" w:styleId="MarginEdition">
    <w:name w:val="Margin Edition"/>
    <w:basedOn w:val="MarginNote"/>
    <w:rsid w:val="00F51DBD"/>
    <w:pPr>
      <w:spacing w:before="0" w:after="0"/>
    </w:pPr>
    <w:rPr>
      <w:rFonts w:ascii="Times New Roman" w:hAnsi="Times New Roman"/>
      <w:color w:val="999999"/>
    </w:rPr>
  </w:style>
  <w:style w:type="paragraph" w:customStyle="1" w:styleId="Spacer">
    <w:name w:val="Spacer"/>
    <w:basedOn w:val="Normal"/>
    <w:rsid w:val="00F51DBD"/>
    <w:rPr>
      <w:sz w:val="2"/>
      <w:szCs w:val="2"/>
    </w:rPr>
  </w:style>
  <w:style w:type="character" w:customStyle="1" w:styleId="Small">
    <w:name w:val="Small"/>
    <w:basedOn w:val="DefaultParagraphFont"/>
    <w:rsid w:val="00F51DBD"/>
    <w:rPr>
      <w:sz w:val="16"/>
    </w:rPr>
  </w:style>
  <w:style w:type="paragraph" w:customStyle="1" w:styleId="WideTable">
    <w:name w:val="Wide Table"/>
    <w:basedOn w:val="Normal"/>
    <w:rsid w:val="00F51DBD"/>
    <w:pPr>
      <w:ind w:left="-1418"/>
    </w:pPr>
    <w:rPr>
      <w:sz w:val="2"/>
      <w:szCs w:val="2"/>
    </w:rPr>
  </w:style>
  <w:style w:type="character" w:styleId="PageNumber">
    <w:name w:val="page number"/>
    <w:basedOn w:val="DefaultParagraphFont"/>
    <w:rsid w:val="00F51DBD"/>
  </w:style>
  <w:style w:type="paragraph" w:styleId="Quote">
    <w:name w:val="Quote"/>
    <w:basedOn w:val="Heading1"/>
    <w:link w:val="QuoteChar"/>
    <w:qFormat/>
    <w:rsid w:val="00F51DBD"/>
    <w:rPr>
      <w:b w:val="0"/>
      <w:sz w:val="72"/>
      <w:szCs w:val="72"/>
      <w:lang w:val="en-NZ"/>
    </w:rPr>
  </w:style>
  <w:style w:type="character" w:customStyle="1" w:styleId="QuoteChar">
    <w:name w:val="Quote Char"/>
    <w:basedOn w:val="DefaultParagraphFont"/>
    <w:link w:val="Quote"/>
    <w:rsid w:val="00F51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DBD"/>
    <w:pPr>
      <w:pageBreakBefore/>
    </w:pPr>
  </w:style>
  <w:style w:type="paragraph" w:customStyle="1" w:styleId="Border">
    <w:name w:val="Border"/>
    <w:basedOn w:val="Normal"/>
    <w:qFormat/>
    <w:rsid w:val="00F51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DBD"/>
    <w:rPr>
      <w:b/>
      <w:bCs/>
      <w:i/>
      <w:iCs/>
      <w:color w:val="auto"/>
    </w:rPr>
  </w:style>
  <w:style w:type="paragraph" w:styleId="IntenseQuote">
    <w:name w:val="Intense Quote"/>
    <w:basedOn w:val="Normal"/>
    <w:next w:val="Normal"/>
    <w:link w:val="IntenseQuoteChar"/>
    <w:uiPriority w:val="30"/>
    <w:qFormat/>
    <w:rsid w:val="00F51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DBD"/>
    <w:rPr>
      <w:smallCaps/>
      <w:color w:val="auto"/>
      <w:u w:val="single"/>
    </w:rPr>
  </w:style>
  <w:style w:type="character" w:styleId="IntenseReference">
    <w:name w:val="Intense Reference"/>
    <w:basedOn w:val="DefaultParagraphFont"/>
    <w:uiPriority w:val="32"/>
    <w:qFormat/>
    <w:rsid w:val="00F51DBD"/>
    <w:rPr>
      <w:b/>
      <w:bCs/>
      <w:smallCaps/>
      <w:color w:val="auto"/>
      <w:spacing w:val="5"/>
      <w:u w:val="single"/>
    </w:rPr>
  </w:style>
  <w:style w:type="paragraph" w:customStyle="1" w:styleId="2ColumnHeading">
    <w:name w:val="2Column Heading"/>
    <w:basedOn w:val="BodyText"/>
    <w:qFormat/>
    <w:rsid w:val="00F51DBD"/>
    <w:pPr>
      <w:spacing w:after="60"/>
      <w:ind w:left="-2268"/>
    </w:pPr>
    <w:rPr>
      <w:b/>
    </w:rPr>
  </w:style>
  <w:style w:type="paragraph" w:customStyle="1" w:styleId="Heading1TOC">
    <w:name w:val="Heading1 TOC"/>
    <w:basedOn w:val="Normal"/>
    <w:qFormat/>
    <w:rsid w:val="00F51DBD"/>
    <w:pPr>
      <w:spacing w:before="240" w:after="120"/>
    </w:pPr>
    <w:rPr>
      <w:rFonts w:ascii="Times New Roman" w:hAnsi="Times New Roman"/>
      <w:b/>
      <w:sz w:val="32"/>
    </w:rPr>
  </w:style>
  <w:style w:type="paragraph" w:customStyle="1" w:styleId="Heading2TOC">
    <w:name w:val="Heading2 TOC"/>
    <w:basedOn w:val="Normal"/>
    <w:qFormat/>
    <w:rsid w:val="00F51DBD"/>
    <w:pPr>
      <w:spacing w:before="240" w:after="60"/>
    </w:pPr>
    <w:rPr>
      <w:rFonts w:ascii="Times New Roman" w:hAnsi="Times New Roman"/>
      <w:b/>
      <w:sz w:val="28"/>
    </w:rPr>
  </w:style>
  <w:style w:type="character" w:customStyle="1" w:styleId="Underline">
    <w:name w:val="Underline"/>
    <w:basedOn w:val="DefaultParagraphFont"/>
    <w:qFormat/>
    <w:rsid w:val="00F51DBD"/>
    <w:rPr>
      <w:u w:val="single"/>
    </w:rPr>
  </w:style>
  <w:style w:type="character" w:customStyle="1" w:styleId="BoldandItalics">
    <w:name w:val="Bold and Italics"/>
    <w:qFormat/>
    <w:rsid w:val="00F51DBD"/>
    <w:rPr>
      <w:b/>
      <w:i/>
      <w:u w:val="none"/>
    </w:rPr>
  </w:style>
  <w:style w:type="paragraph" w:styleId="BalloonText">
    <w:name w:val="Balloon Text"/>
    <w:basedOn w:val="Normal"/>
    <w:link w:val="BalloonTextChar"/>
    <w:rsid w:val="00F51DBD"/>
    <w:rPr>
      <w:rFonts w:ascii="Tahoma" w:hAnsi="Tahoma" w:cs="Tahoma"/>
      <w:sz w:val="16"/>
      <w:szCs w:val="16"/>
    </w:rPr>
  </w:style>
  <w:style w:type="character" w:customStyle="1" w:styleId="BalloonTextChar">
    <w:name w:val="Balloon Text Char"/>
    <w:basedOn w:val="DefaultParagraphFont"/>
    <w:link w:val="BalloonText"/>
    <w:rsid w:val="00F51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DBD"/>
    <w:rPr>
      <w:b/>
      <w:color w:val="660033"/>
      <w:spacing w:val="0"/>
    </w:rPr>
  </w:style>
  <w:style w:type="paragraph" w:customStyle="1" w:styleId="Nameditemlist">
    <w:name w:val="Named item list"/>
    <w:basedOn w:val="BodyText"/>
    <w:qFormat/>
    <w:rsid w:val="00F51DBD"/>
    <w:pPr>
      <w:tabs>
        <w:tab w:val="left" w:pos="2835"/>
      </w:tabs>
      <w:ind w:left="2835" w:hanging="2835"/>
    </w:pPr>
  </w:style>
  <w:style w:type="paragraph" w:customStyle="1" w:styleId="BodyTextnopadding">
    <w:name w:val="Body Text no padding"/>
    <w:basedOn w:val="BodyText"/>
    <w:qFormat/>
    <w:rsid w:val="00F51DBD"/>
    <w:pPr>
      <w:spacing w:before="0" w:after="0"/>
    </w:pPr>
  </w:style>
  <w:style w:type="paragraph" w:customStyle="1" w:styleId="BodyTextBold">
    <w:name w:val="Body Text Bold"/>
    <w:basedOn w:val="BodyText"/>
    <w:qFormat/>
    <w:rsid w:val="00F51DBD"/>
    <w:rPr>
      <w:b/>
    </w:rPr>
  </w:style>
  <w:style w:type="character" w:styleId="Hyperlink">
    <w:name w:val="Hyperlink"/>
    <w:basedOn w:val="DefaultParagraphFont"/>
    <w:uiPriority w:val="99"/>
    <w:unhideWhenUsed/>
    <w:rsid w:val="00304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5407</Characters>
  <Application>Microsoft Office Word</Application>
  <DocSecurity>0</DocSecurity>
  <Lines>180</Lines>
  <Paragraphs>166</Paragraphs>
  <ScaleCrop>false</ScaleCrop>
  <Company>Author-it Software Corporation Ltd.</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UEERA0039 Evaluate and report on building services energy management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