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4941" w:rsidP="00904941">
      <w:pPr>
        <w:pStyle w:val="Title"/>
      </w:pPr>
      <w:r>
        <w:fldChar w:fldCharType="begin"/>
      </w:r>
      <w:r>
        <w:instrText xml:space="preserve"> TITLE   \* MERGEFORMAT </w:instrText>
      </w:r>
      <w:r>
        <w:fldChar w:fldCharType="separate"/>
      </w:r>
      <w:r>
        <w:t>UEERA0037 Establish the basic operating conditions of vapour compression systems - appliances</w:t>
      </w:r>
      <w:r>
        <w:fldChar w:fldCharType="end"/>
      </w:r>
    </w:p>
    <w:p w:rsidR="00904941" w:rsidP="00904941">
      <w:pPr>
        <w:pStyle w:val="Version"/>
        <w:sectPr w:rsidSect="001A75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753D" w:rsidP="001A753D">
      <w:pPr>
        <w:pStyle w:val="SuperHeading"/>
      </w:pPr>
      <w:r w:rsidRPr="001A753D">
        <w:t>UEERA0037 Establish the basic operating conditions of vapour compression systems - appliances</w:t>
      </w:r>
    </w:p>
    <w:p w:rsidR="00000000" w:rsidRPr="001A753D" w:rsidP="001A753D">
      <w:pPr>
        <w:pStyle w:val="Heading1"/>
      </w:pPr>
      <w:bookmarkStart w:id="1" w:name="O_1081015"/>
      <w:bookmarkEnd w:id="1"/>
      <w:r w:rsidRPr="001A753D">
        <w:t>Modification History</w:t>
      </w:r>
    </w:p>
    <w:tbl>
      <w:tblPr>
        <w:tblW w:w="9497" w:type="dxa"/>
        <w:tblLayout w:type="fixed"/>
        <w:tblCellMar>
          <w:left w:w="62" w:type="dxa"/>
          <w:right w:w="62" w:type="dxa"/>
        </w:tblCellMar>
        <w:tblLook w:val="0000"/>
      </w:tblPr>
      <w:tblGrid>
        <w:gridCol w:w="9497"/>
      </w:tblGrid>
      <w:tr w:rsidTr="001A7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53D" w:rsidP="001A753D">
            <w:pPr>
              <w:pStyle w:val="BodyText"/>
            </w:pPr>
            <w:r w:rsidRPr="001A753D">
              <w:t>Release 1. This is the first release of this unit of competency in the UEE Electrotechnology Training Package.</w:t>
            </w:r>
          </w:p>
        </w:tc>
      </w:tr>
    </w:tbl>
    <w:p w:rsidR="00000000" w:rsidRPr="001A753D" w:rsidP="001A753D">
      <w:pPr>
        <w:pStyle w:val="NoPaddingFontSize1"/>
      </w:pPr>
    </w:p>
    <w:p w:rsidR="00000000" w:rsidRPr="001A753D" w:rsidP="001A753D">
      <w:pPr>
        <w:pStyle w:val="AllowPageBreak"/>
      </w:pPr>
    </w:p>
    <w:p w:rsidR="00000000" w:rsidRPr="001A753D" w:rsidP="001A753D">
      <w:pPr>
        <w:pStyle w:val="Heading1"/>
      </w:pPr>
      <w:bookmarkStart w:id="2" w:name="O_1081016"/>
      <w:bookmarkEnd w:id="2"/>
      <w:r w:rsidRPr="001A753D">
        <w:t>Application</w:t>
      </w:r>
    </w:p>
    <w:tbl>
      <w:tblPr>
        <w:tblW w:w="9497" w:type="dxa"/>
        <w:tblLayout w:type="fixed"/>
        <w:tblCellMar>
          <w:left w:w="62" w:type="dxa"/>
          <w:right w:w="62" w:type="dxa"/>
        </w:tblCellMar>
        <w:tblLook w:val="0000"/>
      </w:tblPr>
      <w:tblGrid>
        <w:gridCol w:w="9497"/>
      </w:tblGrid>
      <w:tr w:rsidTr="001A7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53D" w:rsidP="001A753D">
            <w:pPr>
              <w:pStyle w:val="BodyText"/>
            </w:pPr>
            <w:r w:rsidRPr="001A753D">
              <w:t>This unit involves the skills and knowledge required to establish the operating condition of a vapour compression system in a self-contained refrigerated appliance.</w:t>
            </w:r>
          </w:p>
          <w:p w:rsidR="00000000" w:rsidRPr="001A753D" w:rsidP="001A753D">
            <w:pPr>
              <w:pStyle w:val="BodyText"/>
            </w:pPr>
            <w:r w:rsidRPr="001A753D">
              <w:t xml:space="preserve">Competency in this unit requires the ability to work safely; </w:t>
            </w:r>
            <w:r w:rsidRPr="001A753D">
              <w:t>prepare for and establish operational conditions of vapour compression systems, including determining refrigerant pressures and relevant air temperatures using measurement and calculation methods; as well as completing all required documentation.</w:t>
            </w:r>
          </w:p>
          <w:p w:rsidR="00000000" w:rsidRPr="001A753D" w:rsidP="001A753D">
            <w:pPr>
              <w:pStyle w:val="BodyText"/>
            </w:pPr>
            <w:r w:rsidRPr="001A753D">
              <w:t>To undert</w:t>
            </w:r>
            <w:r w:rsidRPr="001A753D">
              <w:t>ake this unit, the learner must have a Trainee Refrigerant Handling Licence as it includes work on refrigeration and air conditioning equipment that carries the risk of a fluorocarbon refrigerant being emitted.</w:t>
            </w:r>
          </w:p>
          <w:p w:rsidR="00000000" w:rsidRPr="001A753D" w:rsidP="001A753D">
            <w:pPr>
              <w:pStyle w:val="BodyText"/>
            </w:pPr>
            <w:r w:rsidRPr="001A753D">
              <w:t>The skills and knowledge described in this un</w:t>
            </w:r>
            <w:r w:rsidRPr="001A753D">
              <w:t>it may require a national Refrigerant Handling Licence as it includes work on refrigeration and air conditioning equipment that carries the risk of a fluorocarbon refrigerant being emitted while decanting the refrigerant or manufacturing, installing, commi</w:t>
            </w:r>
            <w:r w:rsidRPr="001A753D">
              <w:t>ssioning, servicing, maintaining or decommissioning refrigeration and air conditioning equipment.</w:t>
            </w:r>
          </w:p>
          <w:p w:rsidR="00000000" w:rsidRPr="001A753D" w:rsidP="001A753D">
            <w:pPr>
              <w:pStyle w:val="BodyText"/>
            </w:pPr>
            <w:r w:rsidRPr="001A753D">
              <w:t>The skills and knowledge described in this unit may, in some jurisdictions, also require a licence or permit to practice in the workplace subject to regulatio</w:t>
            </w:r>
            <w:r w:rsidRPr="001A753D">
              <w:t>ns for undertaking refrigeration and air conditioning work. Practice in the workplace and during training is also subject to work health and safety (WHS)/occupational health and safety (OHS) regulations.</w:t>
            </w:r>
          </w:p>
        </w:tc>
      </w:tr>
    </w:tbl>
    <w:p w:rsidR="00000000" w:rsidRPr="001A753D" w:rsidP="001A753D">
      <w:pPr>
        <w:pStyle w:val="NoPaddingFontSize1"/>
      </w:pPr>
    </w:p>
    <w:p w:rsidR="00000000" w:rsidRPr="001A753D" w:rsidP="001A753D">
      <w:pPr>
        <w:pStyle w:val="AllowPageBreak"/>
      </w:pPr>
    </w:p>
    <w:p w:rsidR="00000000" w:rsidRPr="001A753D" w:rsidP="001A753D">
      <w:pPr>
        <w:pStyle w:val="Heading1"/>
      </w:pPr>
      <w:bookmarkStart w:id="3" w:name="O_1081017"/>
      <w:bookmarkEnd w:id="3"/>
      <w:r w:rsidRPr="001A753D">
        <w:t>Pre-requisite Unit</w:t>
      </w:r>
    </w:p>
    <w:tbl>
      <w:tblPr>
        <w:tblW w:w="9497" w:type="dxa"/>
        <w:tblLayout w:type="fixed"/>
        <w:tblCellMar>
          <w:left w:w="62" w:type="dxa"/>
          <w:right w:w="62" w:type="dxa"/>
        </w:tblCellMar>
        <w:tblLook w:val="0000"/>
      </w:tblPr>
      <w:tblGrid>
        <w:gridCol w:w="9497"/>
      </w:tblGrid>
      <w:tr w:rsidTr="001A7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53D" w:rsidP="001A753D">
            <w:pPr>
              <w:pStyle w:val="BodyText"/>
            </w:pPr>
            <w:r w:rsidRPr="001A753D">
              <w:t>UEECD0007 Ap</w:t>
            </w:r>
            <w:r w:rsidRPr="001A753D">
              <w:t>ply work health and safety regulations, codes and practices in the workplace</w:t>
            </w:r>
          </w:p>
        </w:tc>
      </w:tr>
    </w:tbl>
    <w:p w:rsidR="00000000" w:rsidRPr="001A753D" w:rsidP="001A753D">
      <w:pPr>
        <w:pStyle w:val="NoPaddingFontSize1"/>
      </w:pPr>
    </w:p>
    <w:p w:rsidR="00000000" w:rsidRPr="001A753D" w:rsidP="001A753D">
      <w:pPr>
        <w:pStyle w:val="AllowPageBreak"/>
      </w:pPr>
    </w:p>
    <w:p w:rsidR="00000000" w:rsidRPr="001A753D" w:rsidP="001A753D">
      <w:pPr>
        <w:pStyle w:val="Heading1"/>
      </w:pPr>
      <w:bookmarkStart w:id="4" w:name="O_1081018"/>
      <w:bookmarkEnd w:id="4"/>
      <w:r w:rsidRPr="001A753D">
        <w:t>Competency Field</w:t>
      </w:r>
    </w:p>
    <w:tbl>
      <w:tblPr>
        <w:tblW w:w="9497" w:type="dxa"/>
        <w:tblLayout w:type="fixed"/>
        <w:tblCellMar>
          <w:left w:w="62" w:type="dxa"/>
          <w:right w:w="62" w:type="dxa"/>
        </w:tblCellMar>
        <w:tblLook w:val="0000"/>
      </w:tblPr>
      <w:tblGrid>
        <w:gridCol w:w="9497"/>
      </w:tblGrid>
      <w:tr w:rsidTr="001A7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53D" w:rsidP="001A753D">
            <w:pPr>
              <w:pStyle w:val="BodyText"/>
            </w:pPr>
            <w:r w:rsidRPr="001A753D">
              <w:t>Refrigeration and air-conditioning</w:t>
            </w:r>
          </w:p>
        </w:tc>
      </w:tr>
    </w:tbl>
    <w:p w:rsidR="00000000" w:rsidRPr="001A753D" w:rsidP="001A753D">
      <w:pPr>
        <w:pStyle w:val="NoPaddingFontSize1"/>
      </w:pPr>
    </w:p>
    <w:p w:rsidR="00000000" w:rsidRPr="001A753D" w:rsidP="001A753D">
      <w:pPr>
        <w:pStyle w:val="AllowPageBreak"/>
      </w:pPr>
    </w:p>
    <w:p w:rsidR="00000000" w:rsidRPr="001A753D" w:rsidP="001A753D">
      <w:pPr>
        <w:pStyle w:val="Heading1"/>
      </w:pPr>
      <w:bookmarkStart w:id="5" w:name="O_1081019"/>
      <w:bookmarkEnd w:id="5"/>
      <w:r w:rsidRPr="001A753D">
        <w:t>Unit Sector</w:t>
      </w:r>
    </w:p>
    <w:tbl>
      <w:tblPr>
        <w:tblW w:w="9497" w:type="dxa"/>
        <w:tblLayout w:type="fixed"/>
        <w:tblCellMar>
          <w:left w:w="62" w:type="dxa"/>
          <w:right w:w="62" w:type="dxa"/>
        </w:tblCellMar>
        <w:tblLook w:val="0000"/>
      </w:tblPr>
      <w:tblGrid>
        <w:gridCol w:w="9497"/>
      </w:tblGrid>
      <w:tr w:rsidTr="001A7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53D" w:rsidP="001A753D">
            <w:pPr>
              <w:pStyle w:val="BodyText"/>
            </w:pPr>
            <w:r w:rsidRPr="001A753D">
              <w:t>Electrotechnology</w:t>
            </w:r>
          </w:p>
        </w:tc>
      </w:tr>
    </w:tbl>
    <w:p w:rsidR="00000000" w:rsidRPr="001A753D" w:rsidP="001A753D">
      <w:pPr>
        <w:pStyle w:val="NoPaddingFontSize1"/>
      </w:pPr>
    </w:p>
    <w:p w:rsidR="00000000" w:rsidRPr="001A753D" w:rsidP="001A753D">
      <w:pPr>
        <w:pStyle w:val="AllowPageBreak"/>
      </w:pPr>
    </w:p>
    <w:p w:rsidR="00000000" w:rsidRPr="001A753D" w:rsidP="001A753D">
      <w:pPr>
        <w:pStyle w:val="Heading1"/>
      </w:pPr>
      <w:bookmarkStart w:id="6" w:name="O_1081020"/>
      <w:bookmarkEnd w:id="6"/>
      <w:r w:rsidRPr="001A753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A753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A753D" w:rsidP="001A753D">
            <w:pPr>
              <w:pStyle w:val="BodyText"/>
            </w:pPr>
            <w:r w:rsidRPr="001A753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rPr>
                <w:rStyle w:val="SpecialBold"/>
              </w:rPr>
              <w:t>PERFORMANCE CRITERIA</w:t>
            </w:r>
          </w:p>
        </w:tc>
      </w:tr>
      <w:tr w:rsidTr="001A753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t>Performance criteria describe the performance needed to demonstrate achievement of the element.</w:t>
            </w:r>
          </w:p>
        </w:tc>
      </w:tr>
      <w:tr w:rsidTr="001A75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A753D" w:rsidP="001A753D">
            <w:pPr>
              <w:pStyle w:val="BodyText"/>
            </w:pPr>
            <w:r w:rsidRPr="001A753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A753D" w:rsidP="001A753D">
            <w:pPr>
              <w:pStyle w:val="BodyText"/>
            </w:pPr>
            <w:r w:rsidRPr="001A753D">
              <w:rPr>
                <w:rStyle w:val="SpecialBold"/>
              </w:rPr>
              <w:t>Prepare to determine operating conditions of vapour compression system</w:t>
            </w:r>
          </w:p>
        </w:tc>
        <w:tc>
          <w:tcPr>
            <w:tcW w:w="697"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t>WHS/OHS hazards, risk control methods, relevant standards, codes and legislation are obtained and applied in accordance with workplace procedures</w:t>
            </w:r>
          </w:p>
        </w:tc>
      </w:tr>
      <w:tr w:rsidTr="001A75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t>Safety hazards, which have not previously been identified are reported in accordance with workplace pro</w:t>
            </w:r>
            <w:r w:rsidRPr="001A753D">
              <w:t>cedures, and advice on risk control measures is sought from supervisor</w:t>
            </w:r>
          </w:p>
        </w:tc>
      </w:tr>
      <w:tr w:rsidTr="001A75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t xml:space="preserve">Details on work are obtained from documentation and/or from supervisor to establish the scope of work to be completed </w:t>
            </w:r>
          </w:p>
        </w:tc>
      </w:tr>
      <w:tr w:rsidTr="001A75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t xml:space="preserve">Advice is sought from supervisor, as required, to ensure work is coordinated with others </w:t>
            </w:r>
          </w:p>
        </w:tc>
      </w:tr>
      <w:tr w:rsidTr="001A75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t>Sources of materials required for work are identified and accessed in accordance with workplace procedures</w:t>
            </w:r>
          </w:p>
        </w:tc>
      </w:tr>
      <w:tr w:rsidTr="001A75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t>Tools, equipment and testing devices to estab</w:t>
            </w:r>
            <w:r w:rsidRPr="001A753D">
              <w:t>lish the operating conditions of appliance</w:t>
            </w:r>
            <w:r>
              <w:t>’</w:t>
            </w:r>
            <w:r w:rsidRPr="001A753D">
              <w:t>s vapour compression system are obtained and checked for operational safety</w:t>
            </w:r>
          </w:p>
        </w:tc>
      </w:tr>
      <w:tr w:rsidTr="001A75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A753D" w:rsidP="001A753D">
            <w:pPr>
              <w:pStyle w:val="BodyText"/>
            </w:pPr>
            <w:r w:rsidRPr="001A753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A753D" w:rsidP="001A753D">
            <w:pPr>
              <w:pStyle w:val="BodyText"/>
            </w:pPr>
            <w:r w:rsidRPr="001A753D">
              <w:rPr>
                <w:rStyle w:val="SpecialBold"/>
              </w:rPr>
              <w:t>Determine operating condition of a vapour compression system</w:t>
            </w:r>
          </w:p>
        </w:tc>
        <w:tc>
          <w:tcPr>
            <w:tcW w:w="697"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t>M</w:t>
            </w:r>
            <w:r w:rsidRPr="001A753D">
              <w:t xml:space="preserve">easuring systems operating parameters are used in accordance with workplace procedures and WHS/OHS requirements </w:t>
            </w:r>
          </w:p>
        </w:tc>
      </w:tr>
      <w:tr w:rsidTr="001A75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t>Appliance vapour compression system is checked and isolated, where necessary, in accordance with workplace procedures and WHS/OHS requir</w:t>
            </w:r>
            <w:r w:rsidRPr="001A753D">
              <w:t xml:space="preserve">ements </w:t>
            </w:r>
          </w:p>
        </w:tc>
      </w:tr>
      <w:tr w:rsidTr="001A75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t>Actual and specified range of operating conditions of vapour compression system is established from measured and calculated values in accordance with workplace procedures</w:t>
            </w:r>
          </w:p>
        </w:tc>
      </w:tr>
      <w:tr w:rsidTr="001A75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t>Unplanned situations are responded to in accordance with workpl</w:t>
            </w:r>
            <w:r w:rsidRPr="001A753D">
              <w:t>ace procedures and discussed with relevant person/supervisor in a manner that minimises risk to personnel and equipment</w:t>
            </w:r>
          </w:p>
        </w:tc>
      </w:tr>
      <w:tr w:rsidTr="001A75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t>Operating conditions of vapour compression system are determined without damage to appliance, circuits, the surrounding environme</w:t>
            </w:r>
            <w:r w:rsidRPr="001A753D">
              <w:t>nt and/or services using relevant sustainable energy practices in accordance with workplace procedures</w:t>
            </w:r>
          </w:p>
        </w:tc>
      </w:tr>
      <w:tr w:rsidTr="001A75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A753D" w:rsidP="001A753D">
            <w:pPr>
              <w:pStyle w:val="BodyText"/>
            </w:pPr>
            <w:r w:rsidRPr="001A753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A753D" w:rsidP="001A753D">
            <w:pPr>
              <w:pStyle w:val="BodyText"/>
            </w:pPr>
            <w:r w:rsidRPr="001A753D">
              <w:rPr>
                <w:rStyle w:val="SpecialBold"/>
              </w:rPr>
              <w:t>Complete work and report activities</w:t>
            </w:r>
          </w:p>
        </w:tc>
        <w:tc>
          <w:tcPr>
            <w:tcW w:w="697"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t>Worksite and equipment are cleaned and made safe in accordance with workplace procedures</w:t>
            </w:r>
          </w:p>
        </w:tc>
      </w:tr>
      <w:tr w:rsidTr="001A75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t xml:space="preserve">Operating condition of a vapour compression system is documented in accordance with workplace procedures, including identification of any parameter that is not within the specified range for the system </w:t>
            </w:r>
          </w:p>
        </w:tc>
      </w:tr>
      <w:tr w:rsidTr="001A753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A75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1A753D" w:rsidP="001A753D">
            <w:pPr>
              <w:pStyle w:val="BodyText"/>
            </w:pPr>
            <w:r w:rsidRPr="001A753D">
              <w:t>Supervisor is notified of completion of work i</w:t>
            </w:r>
            <w:r w:rsidRPr="001A753D">
              <w:t>n accordance with workplace procedures</w:t>
            </w:r>
          </w:p>
        </w:tc>
      </w:tr>
    </w:tbl>
    <w:p w:rsidR="00000000" w:rsidRPr="001A753D" w:rsidP="001A753D">
      <w:pPr>
        <w:pStyle w:val="NoPaddingFontSize1"/>
      </w:pPr>
    </w:p>
    <w:p w:rsidR="00000000" w:rsidRPr="001A753D" w:rsidP="001A753D">
      <w:pPr>
        <w:pStyle w:val="AllowPageBreak"/>
      </w:pPr>
    </w:p>
    <w:p w:rsidR="00000000" w:rsidRPr="001A753D" w:rsidP="001A753D">
      <w:pPr>
        <w:pStyle w:val="Heading1"/>
      </w:pPr>
      <w:bookmarkStart w:id="7" w:name="O_1081021"/>
      <w:bookmarkEnd w:id="7"/>
      <w:r w:rsidRPr="001A753D">
        <w:t>Foundation Skills</w:t>
      </w:r>
    </w:p>
    <w:tbl>
      <w:tblPr>
        <w:tblW w:w="9497" w:type="dxa"/>
        <w:tblLayout w:type="fixed"/>
        <w:tblCellMar>
          <w:left w:w="62" w:type="dxa"/>
          <w:right w:w="62" w:type="dxa"/>
        </w:tblCellMar>
        <w:tblLook w:val="0000"/>
      </w:tblPr>
      <w:tblGrid>
        <w:gridCol w:w="9497"/>
      </w:tblGrid>
      <w:tr w:rsidTr="001A7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53D" w:rsidP="001A753D">
            <w:pPr>
              <w:pStyle w:val="BodyText"/>
            </w:pPr>
            <w:r w:rsidRPr="001A753D">
              <w:t>Foundation skills essential to performance are explicit in the performance criteria of this unit of competency.</w:t>
            </w:r>
          </w:p>
        </w:tc>
      </w:tr>
    </w:tbl>
    <w:p w:rsidR="00000000" w:rsidRPr="001A753D" w:rsidP="001A753D">
      <w:pPr>
        <w:pStyle w:val="NoPaddingFontSize1"/>
      </w:pPr>
    </w:p>
    <w:p w:rsidR="00000000" w:rsidRPr="001A753D" w:rsidP="001A753D">
      <w:pPr>
        <w:pStyle w:val="AllowPageBreak"/>
      </w:pPr>
    </w:p>
    <w:p w:rsidR="00000000" w:rsidRPr="001A753D" w:rsidP="001A753D">
      <w:pPr>
        <w:pStyle w:val="Heading1"/>
      </w:pPr>
      <w:bookmarkStart w:id="8" w:name="O_1081022"/>
      <w:bookmarkEnd w:id="8"/>
      <w:r w:rsidRPr="001A753D">
        <w:t>Range of Conditions</w:t>
      </w:r>
    </w:p>
    <w:tbl>
      <w:tblPr>
        <w:tblW w:w="9497" w:type="dxa"/>
        <w:tblLayout w:type="fixed"/>
        <w:tblCellMar>
          <w:left w:w="62" w:type="dxa"/>
          <w:right w:w="62" w:type="dxa"/>
        </w:tblCellMar>
        <w:tblLook w:val="0000"/>
      </w:tblPr>
      <w:tblGrid>
        <w:gridCol w:w="4693"/>
        <w:gridCol w:w="4804"/>
      </w:tblGrid>
      <w:tr w:rsidTr="001A753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A753D" w:rsidP="001A753D">
            <w:pPr>
              <w:pStyle w:val="BodyText"/>
            </w:pPr>
            <w:r w:rsidRPr="001A753D">
              <w:t>Range is restricted to essential operating conditions and any other variables essential to the work environment.</w:t>
            </w:r>
          </w:p>
          <w:p w:rsidR="00000000" w:rsidP="001A753D">
            <w:pPr>
              <w:pStyle w:val="BodyText"/>
              <w:rPr>
                <w:lang w:val="en-NZ"/>
              </w:rPr>
            </w:pPr>
            <w:r w:rsidRPr="001A753D">
              <w:t>Non-essential conditions may be found in the UEE Electrotechnology Training Package Companion Volume Implementation Guide.</w:t>
            </w:r>
          </w:p>
        </w:tc>
      </w:tr>
      <w:tr w:rsidTr="001A753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t>Determining operat</w:t>
            </w:r>
            <w:r w:rsidRPr="001A753D">
              <w:t>ing conditions of a vapour compression system must include the following:</w:t>
            </w:r>
          </w:p>
        </w:tc>
        <w:tc>
          <w:tcPr>
            <w:tcW w:w="4804" w:type="dxa"/>
            <w:tcBorders>
              <w:top w:val="nil"/>
              <w:left w:val="nil"/>
              <w:bottom w:val="nil"/>
              <w:right w:val="nil"/>
            </w:tcBorders>
            <w:tcMar>
              <w:top w:w="0" w:type="dxa"/>
              <w:left w:w="62" w:type="dxa"/>
              <w:bottom w:w="0" w:type="dxa"/>
              <w:right w:w="62" w:type="dxa"/>
            </w:tcMar>
          </w:tcPr>
          <w:p w:rsidR="00000000" w:rsidRPr="001A753D" w:rsidP="001A753D">
            <w:pPr>
              <w:pStyle w:val="ListBullet"/>
            </w:pPr>
            <w:r w:rsidRPr="001A753D">
              <w:t>suction and discharge pressures</w:t>
            </w:r>
          </w:p>
          <w:p w:rsidR="00000000" w:rsidRPr="001A753D" w:rsidP="001A753D">
            <w:pPr>
              <w:pStyle w:val="ListBullet"/>
            </w:pPr>
            <w:r w:rsidRPr="001A753D">
              <w:t>ambient, evaporator and condensing temperatures</w:t>
            </w:r>
          </w:p>
          <w:p w:rsidR="00000000" w:rsidRPr="001A753D" w:rsidP="001A753D">
            <w:pPr>
              <w:pStyle w:val="ListBullet"/>
            </w:pPr>
            <w:r w:rsidRPr="001A753D">
              <w:t>evaporator and condenser temperature difference</w:t>
            </w:r>
          </w:p>
        </w:tc>
      </w:tr>
    </w:tbl>
    <w:p w:rsidR="00000000" w:rsidRPr="001A753D" w:rsidP="001A753D">
      <w:pPr>
        <w:pStyle w:val="NoPaddingFontSize1"/>
      </w:pPr>
    </w:p>
    <w:p w:rsidR="00000000" w:rsidRPr="001A753D" w:rsidP="001A753D">
      <w:pPr>
        <w:pStyle w:val="AllowPageBreak"/>
      </w:pPr>
    </w:p>
    <w:p w:rsidR="00000000" w:rsidRPr="001A753D" w:rsidP="001A753D">
      <w:pPr>
        <w:pStyle w:val="Heading1"/>
      </w:pPr>
      <w:bookmarkStart w:id="9" w:name="O_1081023"/>
      <w:bookmarkEnd w:id="9"/>
      <w:r w:rsidRPr="001A753D">
        <w:t>Unit Mapping Information</w:t>
      </w:r>
    </w:p>
    <w:tbl>
      <w:tblPr>
        <w:tblW w:w="9497" w:type="dxa"/>
        <w:tblLayout w:type="fixed"/>
        <w:tblCellMar>
          <w:left w:w="62" w:type="dxa"/>
          <w:right w:w="62" w:type="dxa"/>
        </w:tblCellMar>
        <w:tblLook w:val="0000"/>
      </w:tblPr>
      <w:tblGrid>
        <w:gridCol w:w="9497"/>
      </w:tblGrid>
      <w:tr w:rsidTr="001A7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53D" w:rsidP="001A753D">
            <w:pPr>
              <w:pStyle w:val="BodyText"/>
            </w:pPr>
            <w:r w:rsidRPr="001A753D">
              <w:t>This unit replaces and is equivalent to UEENEEJ195A Establish the basic operating conditions of vapour compression systems - appliances.</w:t>
            </w:r>
          </w:p>
        </w:tc>
      </w:tr>
    </w:tbl>
    <w:p w:rsidR="00000000" w:rsidRPr="001A753D" w:rsidP="001A753D">
      <w:pPr>
        <w:pStyle w:val="NoPaddingFontSize1"/>
      </w:pPr>
    </w:p>
    <w:p w:rsidR="00000000" w:rsidRPr="001A753D" w:rsidP="001A753D">
      <w:pPr>
        <w:pStyle w:val="AllowPageBreak"/>
      </w:pPr>
    </w:p>
    <w:p w:rsidR="00000000" w:rsidRPr="001A753D" w:rsidP="001A753D">
      <w:pPr>
        <w:pStyle w:val="Heading1"/>
      </w:pPr>
      <w:bookmarkStart w:id="10" w:name="O_1081030"/>
      <w:bookmarkEnd w:id="10"/>
      <w:r w:rsidRPr="001A753D">
        <w:t>Links</w:t>
      </w:r>
    </w:p>
    <w:p w:rsidR="00000000" w:rsidRPr="001A753D" w:rsidP="00904941">
      <w:pPr>
        <w:pStyle w:val="BodyText"/>
      </w:pPr>
      <w:r w:rsidRPr="001A753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D066B">
        <w:rPr>
          <w:rStyle w:val="Hyperlink"/>
        </w:rPr>
        <w:t>https://vetnet.gov.au/Pages/TrainingDocs.aspx?q=b8a8f136-5421-4ce1-92e0-2b50341431b6</w:t>
      </w:r>
      <w:r>
        <w:fldChar w:fldCharType="end"/>
      </w:r>
    </w:p>
    <w:p w:rsidR="00000000" w:rsidRPr="001A753D" w:rsidP="00904941">
      <w:pPr>
        <w:pStyle w:val="BodyText"/>
        <w:sectPr w:rsidSect="001A753D">
          <w:headerReference w:type="default" r:id="rId10"/>
          <w:footerReference w:type="default" r:id="rId11"/>
          <w:pgSz w:w="11908" w:h="16833"/>
          <w:pgMar w:top="1702" w:right="1418" w:bottom="1702" w:left="1418" w:header="992" w:footer="992" w:gutter="0"/>
          <w:cols w:space="720"/>
          <w:noEndnote/>
          <w:docGrid w:linePitch="299"/>
        </w:sectPr>
      </w:pPr>
    </w:p>
    <w:p w:rsidR="00000000" w:rsidRPr="001A753D" w:rsidP="001A753D">
      <w:pPr>
        <w:pStyle w:val="SuperHeading"/>
      </w:pPr>
      <w:r w:rsidRPr="001A753D">
        <w:t>Assessment Requirements for UEERA0037 Establish the basic ope</w:t>
      </w:r>
      <w:r w:rsidRPr="001A753D">
        <w:t>rating conditions of vapour compression systems - appliances</w:t>
      </w:r>
    </w:p>
    <w:p w:rsidR="00000000" w:rsidRPr="001A753D" w:rsidP="001A753D">
      <w:pPr>
        <w:pStyle w:val="Heading1"/>
      </w:pPr>
      <w:bookmarkStart w:id="11" w:name="O_1081025"/>
      <w:bookmarkEnd w:id="11"/>
      <w:r w:rsidRPr="001A753D">
        <w:t>Modification History</w:t>
      </w:r>
    </w:p>
    <w:tbl>
      <w:tblPr>
        <w:tblW w:w="9497" w:type="dxa"/>
        <w:tblLayout w:type="fixed"/>
        <w:tblCellMar>
          <w:left w:w="62" w:type="dxa"/>
          <w:right w:w="62" w:type="dxa"/>
        </w:tblCellMar>
        <w:tblLook w:val="0000"/>
      </w:tblPr>
      <w:tblGrid>
        <w:gridCol w:w="9497"/>
      </w:tblGrid>
      <w:tr w:rsidTr="001A7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53D" w:rsidP="001A753D">
            <w:pPr>
              <w:pStyle w:val="BodyText"/>
            </w:pPr>
            <w:r w:rsidRPr="001A753D">
              <w:t>Release 1. This is the first release of this unit of competency in the UEE Electrotechnology Training Package.</w:t>
            </w:r>
          </w:p>
        </w:tc>
      </w:tr>
    </w:tbl>
    <w:p w:rsidR="00000000" w:rsidRPr="001A753D" w:rsidP="001A753D">
      <w:pPr>
        <w:pStyle w:val="NoPaddingFontSize1"/>
      </w:pPr>
    </w:p>
    <w:p w:rsidR="00000000" w:rsidRPr="001A753D" w:rsidP="001A753D">
      <w:pPr>
        <w:pStyle w:val="AllowPageBreak"/>
      </w:pPr>
    </w:p>
    <w:p w:rsidR="00000000" w:rsidRPr="001A753D" w:rsidP="001A753D">
      <w:pPr>
        <w:pStyle w:val="Heading1"/>
      </w:pPr>
      <w:bookmarkStart w:id="12" w:name="O_1081026"/>
      <w:bookmarkEnd w:id="12"/>
      <w:r w:rsidRPr="001A753D">
        <w:t>Performance Evidence</w:t>
      </w:r>
    </w:p>
    <w:tbl>
      <w:tblPr>
        <w:tblW w:w="9497" w:type="dxa"/>
        <w:tblLayout w:type="fixed"/>
        <w:tblCellMar>
          <w:left w:w="62" w:type="dxa"/>
          <w:right w:w="62" w:type="dxa"/>
        </w:tblCellMar>
        <w:tblLook w:val="0000"/>
      </w:tblPr>
      <w:tblGrid>
        <w:gridCol w:w="9497"/>
      </w:tblGrid>
      <w:tr w:rsidTr="001A7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t>Evi</w:t>
            </w:r>
            <w:r w:rsidRPr="001A753D">
              <w:t xml:space="preserve">dence required to demonstrate competence in this unit must be relevant to and satisfy all of the requirements of the elements, performance criteria and range of conditions on at least two separate occasions and include: </w:t>
            </w:r>
          </w:p>
        </w:tc>
      </w:tr>
      <w:tr w:rsidTr="001A7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53D" w:rsidP="001A753D">
            <w:pPr>
              <w:pStyle w:val="ListBullet"/>
            </w:pPr>
            <w:r w:rsidRPr="001A753D">
              <w:t>applying legislation, industry st</w:t>
            </w:r>
            <w:r w:rsidRPr="001A753D">
              <w:t>andards, codes of practice and regulations</w:t>
            </w:r>
          </w:p>
          <w:p w:rsidR="00000000" w:rsidRPr="001A753D" w:rsidP="001A753D">
            <w:pPr>
              <w:pStyle w:val="ListBullet"/>
            </w:pPr>
            <w:r w:rsidRPr="001A753D">
              <w:t>applying relevant work, health and safety (WHS)/occupational health and safety (OHS) requirements, including</w:t>
            </w:r>
          </w:p>
          <w:p w:rsidR="00000000" w:rsidRPr="001A753D" w:rsidP="001A753D">
            <w:pPr>
              <w:pStyle w:val="ListBullet2"/>
            </w:pPr>
            <w:r w:rsidRPr="001A753D">
              <w:t xml:space="preserve">applying risk control measures </w:t>
            </w:r>
          </w:p>
          <w:p w:rsidR="00000000" w:rsidRPr="001A753D" w:rsidP="001A753D">
            <w:pPr>
              <w:pStyle w:val="ListBullet2"/>
            </w:pPr>
            <w:r w:rsidRPr="001A753D">
              <w:t>identifying hazards</w:t>
            </w:r>
          </w:p>
          <w:p w:rsidR="00000000" w:rsidRPr="001A753D" w:rsidP="001A753D">
            <w:pPr>
              <w:pStyle w:val="ListBullet2"/>
            </w:pPr>
            <w:r w:rsidRPr="001A753D">
              <w:t xml:space="preserve">implementing safe working practices </w:t>
            </w:r>
          </w:p>
          <w:p w:rsidR="00000000" w:rsidRPr="001A753D" w:rsidP="001A753D">
            <w:pPr>
              <w:pStyle w:val="ListBullet"/>
            </w:pPr>
            <w:r w:rsidRPr="001A753D">
              <w:t>completing work and reporting requirements</w:t>
            </w:r>
          </w:p>
          <w:p w:rsidR="00000000" w:rsidRPr="001A753D" w:rsidP="001A753D">
            <w:pPr>
              <w:pStyle w:val="ListBullet"/>
            </w:pPr>
            <w:r w:rsidRPr="001A753D">
              <w:t>determining operating conditions of appliance vapour compression systems, including:</w:t>
            </w:r>
          </w:p>
          <w:p w:rsidR="00000000" w:rsidRPr="001A753D" w:rsidP="001A753D">
            <w:pPr>
              <w:pStyle w:val="ListBullet2"/>
            </w:pPr>
            <w:r w:rsidRPr="001A753D">
              <w:t>selecting and using appropriate measuring devices</w:t>
            </w:r>
          </w:p>
          <w:p w:rsidR="00000000" w:rsidRPr="001A753D" w:rsidP="001A753D">
            <w:pPr>
              <w:pStyle w:val="ListBullet2"/>
            </w:pPr>
            <w:r w:rsidRPr="001A753D">
              <w:t>recording measurements</w:t>
            </w:r>
          </w:p>
          <w:p w:rsidR="00000000" w:rsidRPr="001A753D" w:rsidP="001A753D">
            <w:pPr>
              <w:pStyle w:val="ListBullet2"/>
            </w:pPr>
            <w:r w:rsidRPr="001A753D">
              <w:t>using calculation methods</w:t>
            </w:r>
          </w:p>
          <w:p w:rsidR="00000000" w:rsidRPr="001A753D" w:rsidP="001A753D">
            <w:pPr>
              <w:pStyle w:val="ListBullet2"/>
            </w:pPr>
            <w:r w:rsidRPr="001A753D">
              <w:t>identifying conditions of re</w:t>
            </w:r>
            <w:r w:rsidRPr="001A753D">
              <w:t>frigerant at various locations in appliance vapour compression system</w:t>
            </w:r>
          </w:p>
          <w:p w:rsidR="00000000" w:rsidRPr="001A753D" w:rsidP="001A753D">
            <w:pPr>
              <w:pStyle w:val="ListBullet2"/>
            </w:pPr>
            <w:r w:rsidRPr="001A753D">
              <w:t>documenting operating conditions</w:t>
            </w:r>
          </w:p>
          <w:p w:rsidR="00000000" w:rsidRPr="001A753D" w:rsidP="001A753D">
            <w:pPr>
              <w:pStyle w:val="ListBullet2"/>
            </w:pPr>
            <w:r w:rsidRPr="001A753D">
              <w:t>dealing with unplanned events/situations in accordance with workplace procedures in a manner that minimises risk to personnel and equipment</w:t>
            </w:r>
          </w:p>
          <w:p w:rsidR="00000000" w:rsidRPr="001A753D" w:rsidP="001A753D">
            <w:pPr>
              <w:pStyle w:val="ListBullet"/>
            </w:pPr>
            <w:r w:rsidRPr="001A753D">
              <w:t xml:space="preserve">using manufacturer specifications.  </w:t>
            </w:r>
          </w:p>
        </w:tc>
      </w:tr>
    </w:tbl>
    <w:p w:rsidR="00000000" w:rsidRPr="001A753D" w:rsidP="001A753D">
      <w:pPr>
        <w:pStyle w:val="NoPaddingFontSize1"/>
      </w:pPr>
    </w:p>
    <w:p w:rsidR="00000000" w:rsidRPr="001A753D" w:rsidP="001A753D">
      <w:pPr>
        <w:pStyle w:val="AllowPageBreak"/>
      </w:pPr>
    </w:p>
    <w:p w:rsidR="00000000" w:rsidRPr="001A753D" w:rsidP="001A753D">
      <w:pPr>
        <w:pStyle w:val="Heading1"/>
      </w:pPr>
      <w:bookmarkStart w:id="13" w:name="O_1081027"/>
      <w:bookmarkEnd w:id="13"/>
      <w:r w:rsidRPr="001A753D">
        <w:t>Knowledge Evidence</w:t>
      </w:r>
    </w:p>
    <w:tbl>
      <w:tblPr>
        <w:tblW w:w="9497" w:type="dxa"/>
        <w:tblLayout w:type="fixed"/>
        <w:tblCellMar>
          <w:left w:w="62" w:type="dxa"/>
          <w:right w:w="62" w:type="dxa"/>
        </w:tblCellMar>
        <w:tblLook w:val="0000"/>
      </w:tblPr>
      <w:tblGrid>
        <w:gridCol w:w="9497"/>
      </w:tblGrid>
      <w:tr w:rsidTr="001A7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753D">
            <w:pPr>
              <w:pStyle w:val="BodyText"/>
              <w:rPr>
                <w:lang w:val="en-NZ"/>
              </w:rPr>
            </w:pPr>
            <w:r w:rsidRPr="001A753D">
              <w:t xml:space="preserve">Evidence required to demonstrate competence in this unit must be relevant to and satisfy all of the requirements of the elements, performance criteria and range of conditions and </w:t>
            </w:r>
            <w:r w:rsidRPr="001A753D">
              <w:t xml:space="preserve">include knowledge of: </w:t>
            </w:r>
          </w:p>
        </w:tc>
      </w:tr>
      <w:tr w:rsidTr="001A7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53D" w:rsidP="001A753D">
            <w:pPr>
              <w:pStyle w:val="ListBullet"/>
            </w:pPr>
            <w:r w:rsidRPr="001A753D">
              <w:t>operating conditions of vapour compression systems used in refrigerated appliances, including:</w:t>
            </w:r>
          </w:p>
          <w:p w:rsidR="00000000" w:rsidRPr="001A753D" w:rsidP="001A753D">
            <w:pPr>
              <w:pStyle w:val="ListBullet2"/>
            </w:pPr>
            <w:r w:rsidRPr="001A753D">
              <w:t xml:space="preserve">domestic refrigeration </w:t>
            </w:r>
          </w:p>
          <w:p w:rsidR="00000000" w:rsidRPr="001A753D" w:rsidP="001A753D">
            <w:pPr>
              <w:pStyle w:val="ListBullet2"/>
            </w:pPr>
            <w:r w:rsidRPr="001A753D">
              <w:t>vapour compression system</w:t>
            </w:r>
          </w:p>
          <w:p w:rsidR="00000000" w:rsidRPr="001A753D" w:rsidP="001A753D">
            <w:pPr>
              <w:pStyle w:val="ListBullet2"/>
            </w:pPr>
            <w:r w:rsidRPr="001A753D">
              <w:t>heat</w:t>
            </w:r>
          </w:p>
          <w:p w:rsidR="00000000" w:rsidRPr="001A753D" w:rsidP="001A753D">
            <w:pPr>
              <w:pStyle w:val="ListBullet2"/>
            </w:pPr>
            <w:r w:rsidRPr="001A753D">
              <w:t>temperature and relative humidity</w:t>
            </w:r>
          </w:p>
          <w:p w:rsidR="00000000" w:rsidRPr="001A753D" w:rsidP="001A753D">
            <w:pPr>
              <w:pStyle w:val="ListBullet2"/>
            </w:pPr>
            <w:r w:rsidRPr="001A753D">
              <w:t>sensible and latent heat</w:t>
            </w:r>
          </w:p>
          <w:p w:rsidR="00000000" w:rsidRPr="001A753D" w:rsidP="001A753D">
            <w:pPr>
              <w:pStyle w:val="ListBullet2"/>
            </w:pPr>
            <w:r w:rsidRPr="001A753D">
              <w:t>pressure</w:t>
            </w:r>
          </w:p>
          <w:p w:rsidR="00000000" w:rsidRPr="001A753D" w:rsidP="001A753D">
            <w:pPr>
              <w:pStyle w:val="ListBullet2"/>
            </w:pPr>
            <w:r w:rsidRPr="001A753D">
              <w:t>refrigerant conditions</w:t>
            </w:r>
          </w:p>
          <w:p w:rsidR="00000000" w:rsidRPr="001A753D" w:rsidP="001A753D">
            <w:pPr>
              <w:pStyle w:val="ListBullet2"/>
            </w:pPr>
            <w:r w:rsidRPr="001A753D">
              <w:t>vapour compression cycle</w:t>
            </w:r>
          </w:p>
          <w:p w:rsidR="00000000" w:rsidRPr="001A753D" w:rsidP="001A753D">
            <w:pPr>
              <w:pStyle w:val="ListBullet2"/>
            </w:pPr>
            <w:r w:rsidRPr="001A753D">
              <w:t>leak detectors</w:t>
            </w:r>
          </w:p>
          <w:p w:rsidR="00000000" w:rsidRPr="001A753D" w:rsidP="001A753D">
            <w:pPr>
              <w:pStyle w:val="ListBullet2"/>
            </w:pPr>
            <w:r w:rsidRPr="001A753D">
              <w:t>service gauges</w:t>
            </w:r>
          </w:p>
          <w:p w:rsidR="00000000" w:rsidRPr="001A753D" w:rsidP="001A753D">
            <w:pPr>
              <w:pStyle w:val="ListBullet2"/>
            </w:pPr>
            <w:r w:rsidRPr="001A753D">
              <w:t>refrigeration compressors</w:t>
            </w:r>
          </w:p>
          <w:p w:rsidR="00000000" w:rsidRPr="001A753D" w:rsidP="001A753D">
            <w:pPr>
              <w:pStyle w:val="ListBullet2"/>
            </w:pPr>
            <w:r w:rsidRPr="001A753D">
              <w:t>condensers and related components</w:t>
            </w:r>
          </w:p>
          <w:p w:rsidR="00000000" w:rsidRPr="001A753D" w:rsidP="001A753D">
            <w:pPr>
              <w:pStyle w:val="ListBullet2"/>
            </w:pPr>
            <w:r w:rsidRPr="001A753D">
              <w:t>evaporators and related components</w:t>
            </w:r>
          </w:p>
          <w:p w:rsidR="00000000" w:rsidRPr="001A753D" w:rsidP="001A753D">
            <w:pPr>
              <w:pStyle w:val="ListBullet2"/>
            </w:pPr>
            <w:r w:rsidRPr="001A753D">
              <w:t>common refrigerant metering devices</w:t>
            </w:r>
          </w:p>
          <w:p w:rsidR="00000000" w:rsidRPr="001A753D" w:rsidP="001A753D">
            <w:pPr>
              <w:pStyle w:val="ListBullet2"/>
            </w:pPr>
            <w:r w:rsidRPr="001A753D">
              <w:t>basic operating conditions</w:t>
            </w:r>
          </w:p>
          <w:p w:rsidR="00000000" w:rsidRPr="001A753D" w:rsidP="001A753D">
            <w:pPr>
              <w:pStyle w:val="ListBullet"/>
            </w:pPr>
            <w:r w:rsidRPr="001A753D">
              <w:t>relevant legislatio</w:t>
            </w:r>
            <w:r w:rsidRPr="001A753D">
              <w:t>n, industry standards, codes of practice and regulations</w:t>
            </w:r>
          </w:p>
          <w:p w:rsidR="00000000" w:rsidRPr="001A753D" w:rsidP="001A753D">
            <w:pPr>
              <w:pStyle w:val="ListBullet"/>
            </w:pPr>
            <w:r w:rsidRPr="001A753D">
              <w:t>relevant manufacturer specifications</w:t>
            </w:r>
          </w:p>
          <w:p w:rsidR="00000000" w:rsidRPr="001A753D" w:rsidP="001A753D">
            <w:pPr>
              <w:pStyle w:val="ListBullet"/>
            </w:pPr>
            <w:r w:rsidRPr="001A753D">
              <w:t>relevant risk mitigation processes, including:</w:t>
            </w:r>
          </w:p>
          <w:p w:rsidR="00000000" w:rsidRPr="001A753D" w:rsidP="001A753D">
            <w:pPr>
              <w:pStyle w:val="ListBullet2"/>
            </w:pPr>
            <w:r w:rsidRPr="001A753D">
              <w:t xml:space="preserve">safe working practices </w:t>
            </w:r>
          </w:p>
          <w:p w:rsidR="00000000" w:rsidRPr="001A753D" w:rsidP="001A753D">
            <w:pPr>
              <w:pStyle w:val="ListBullet2"/>
            </w:pPr>
            <w:r w:rsidRPr="001A753D">
              <w:t>potential hazards</w:t>
            </w:r>
          </w:p>
          <w:p w:rsidR="00000000" w:rsidRPr="001A753D" w:rsidP="001A753D">
            <w:pPr>
              <w:pStyle w:val="ListBullet2"/>
            </w:pPr>
            <w:r w:rsidRPr="001A753D">
              <w:t xml:space="preserve">risk control measures  </w:t>
            </w:r>
          </w:p>
          <w:p w:rsidR="00000000" w:rsidRPr="001A753D" w:rsidP="001A753D">
            <w:pPr>
              <w:pStyle w:val="ListBullet"/>
            </w:pPr>
            <w:r w:rsidRPr="001A753D">
              <w:t>relevant WHS/OHS legislated requirements</w:t>
            </w:r>
          </w:p>
          <w:p w:rsidR="00000000" w:rsidRPr="001A753D" w:rsidP="001A753D">
            <w:pPr>
              <w:pStyle w:val="ListBullet"/>
            </w:pPr>
            <w:r w:rsidRPr="001A753D">
              <w:t>relevant workplace documentation</w:t>
            </w:r>
          </w:p>
          <w:p w:rsidR="00000000" w:rsidRPr="001A753D" w:rsidP="001A753D">
            <w:pPr>
              <w:pStyle w:val="ListBullet"/>
            </w:pPr>
            <w:r w:rsidRPr="001A753D">
              <w:t>relevant workplace policies and procedures.</w:t>
            </w:r>
          </w:p>
        </w:tc>
      </w:tr>
    </w:tbl>
    <w:p w:rsidR="00000000" w:rsidRPr="001A753D" w:rsidP="001A753D">
      <w:pPr>
        <w:pStyle w:val="NoPaddingFontSize1"/>
      </w:pPr>
    </w:p>
    <w:p w:rsidR="00000000" w:rsidRPr="001A753D" w:rsidP="001A753D">
      <w:pPr>
        <w:pStyle w:val="AllowPageBreak"/>
      </w:pPr>
    </w:p>
    <w:p w:rsidR="00000000" w:rsidRPr="001A753D" w:rsidP="001A753D">
      <w:pPr>
        <w:pStyle w:val="Heading1"/>
      </w:pPr>
      <w:bookmarkStart w:id="14" w:name="O_1081028"/>
      <w:bookmarkEnd w:id="14"/>
      <w:r w:rsidRPr="001A753D">
        <w:t>Assessment Conditions</w:t>
      </w:r>
    </w:p>
    <w:tbl>
      <w:tblPr>
        <w:tblW w:w="9497" w:type="dxa"/>
        <w:tblLayout w:type="fixed"/>
        <w:tblCellMar>
          <w:left w:w="62" w:type="dxa"/>
          <w:right w:w="62" w:type="dxa"/>
        </w:tblCellMar>
        <w:tblLook w:val="0000"/>
      </w:tblPr>
      <w:tblGrid>
        <w:gridCol w:w="9497"/>
      </w:tblGrid>
      <w:tr w:rsidTr="001A75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53D" w:rsidP="001A753D">
            <w:pPr>
              <w:pStyle w:val="BodyText"/>
            </w:pPr>
            <w:r w:rsidRPr="001A753D">
              <w:t xml:space="preserve">Assessors must hold credentials specified within the Standards for Registered Training Organisations current at the time of assessment. </w:t>
            </w:r>
          </w:p>
          <w:p w:rsidR="00000000" w:rsidRPr="001A753D" w:rsidP="001A753D">
            <w:pPr>
              <w:pStyle w:val="BodyText"/>
            </w:pPr>
            <w:r w:rsidRPr="001A753D">
              <w:t xml:space="preserve">Assessment must satisfy the Principles of Assessment and Rules of Evidence and all regulatory requirements included within the Standards for Registered Training Organisations current at the time of assessment. </w:t>
            </w:r>
          </w:p>
          <w:p w:rsidR="00000000" w:rsidRPr="001A753D" w:rsidP="001A753D">
            <w:pPr>
              <w:pStyle w:val="BodyText"/>
            </w:pPr>
            <w:r w:rsidRPr="001A753D">
              <w:t>Assessment must occur in workplace operation</w:t>
            </w:r>
            <w:r w:rsidRPr="001A753D">
              <w:t>al situations where it is appropriate to do so; where this is not appropriate, assessment must occur in simulated workplace operational situations that replicate workplace conditions.</w:t>
            </w:r>
          </w:p>
          <w:p w:rsidR="00000000" w:rsidRPr="001A753D" w:rsidP="001A753D">
            <w:pPr>
              <w:pStyle w:val="BodyText"/>
            </w:pPr>
            <w:r w:rsidRPr="001A753D">
              <w:t>Assessment processes and techniques must be appropriate to the language,</w:t>
            </w:r>
            <w:r w:rsidRPr="001A753D">
              <w:t xml:space="preserve"> literacy and numeracy requirements of the work being performed and the needs of the candidate.</w:t>
            </w:r>
          </w:p>
          <w:p w:rsidR="00000000" w:rsidRPr="001A753D" w:rsidP="001A753D">
            <w:pPr>
              <w:pStyle w:val="BodyText"/>
            </w:pPr>
            <w:r w:rsidRPr="001A753D">
              <w:t>Resources for assessment must include access to:</w:t>
            </w:r>
          </w:p>
          <w:p w:rsidR="00000000" w:rsidRPr="001A753D" w:rsidP="001A753D">
            <w:pPr>
              <w:pStyle w:val="ListBullet"/>
            </w:pPr>
            <w:r w:rsidRPr="001A753D">
              <w:t>a range of relevant exercises, case studies and/or other simulations</w:t>
            </w:r>
          </w:p>
          <w:p w:rsidR="00000000" w:rsidRPr="001A753D" w:rsidP="001A753D">
            <w:pPr>
              <w:pStyle w:val="ListBullet"/>
            </w:pPr>
            <w:r w:rsidRPr="001A753D">
              <w:t>relevant and appropriate materials, tools</w:t>
            </w:r>
            <w:r w:rsidRPr="001A753D">
              <w:t xml:space="preserve">, equipment and personal protective equipment (PPE) currently used in industry </w:t>
            </w:r>
          </w:p>
          <w:p w:rsidR="00000000" w:rsidRPr="001A753D" w:rsidP="001A753D">
            <w:pPr>
              <w:pStyle w:val="ListBullet"/>
            </w:pPr>
            <w:r w:rsidRPr="001A753D">
              <w:t>applicable documentation, including workplace procedures, industry standards, equipment specifications, regulations, codes of practice and operation manuals.</w:t>
            </w:r>
          </w:p>
        </w:tc>
      </w:tr>
    </w:tbl>
    <w:p w:rsidR="00000000" w:rsidRPr="001A753D" w:rsidP="001A753D">
      <w:pPr>
        <w:pStyle w:val="NoPaddingFontSize1"/>
      </w:pPr>
    </w:p>
    <w:p w:rsidR="00000000" w:rsidRPr="001A753D" w:rsidP="001A753D">
      <w:pPr>
        <w:pStyle w:val="AllowPageBreak"/>
      </w:pPr>
    </w:p>
    <w:p w:rsidR="00000000" w:rsidRPr="001A753D" w:rsidP="001A753D">
      <w:pPr>
        <w:pStyle w:val="Heading1"/>
      </w:pPr>
      <w:bookmarkStart w:id="15" w:name="O_1081031"/>
      <w:bookmarkEnd w:id="15"/>
      <w:r w:rsidRPr="001A753D">
        <w:t>Links</w:t>
      </w:r>
    </w:p>
    <w:p w:rsidR="00000000" w:rsidRPr="001A753D" w:rsidP="00904941">
      <w:pPr>
        <w:pStyle w:val="BodyText"/>
      </w:pPr>
      <w:r w:rsidRPr="001A753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D066B">
        <w:rPr>
          <w:rStyle w:val="Hyperlink"/>
        </w:rPr>
        <w:t>https://vetnet.gov.au/Pages/TrainingDocs.aspx?q=b8a8f136-5421-4ce1-92e0-2b50341431b6</w:t>
      </w:r>
      <w:r>
        <w:fldChar w:fldCharType="end"/>
      </w:r>
    </w:p>
    <w:p w:rsidR="00000000" w:rsidRPr="001A753D" w:rsidP="001A753D"/>
    <w:sectPr w:rsidSect="001A75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5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53D" w:rsidRPr="00904941" w:rsidP="009049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5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41" w:rsidP="001A75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04941" w:rsidP="001A75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04941" w:rsidP="001A75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53D" w:rsidP="001A753D">
    <w:pPr>
      <w:pStyle w:val="Footer"/>
      <w:framePr w:wrap="around"/>
    </w:pPr>
    <w:r>
      <w:fldChar w:fldCharType="begin"/>
    </w:r>
    <w:r>
      <w:instrText xml:space="preserve"> DOCPROPERTY  Subject  \* MERGEFORMAT </w:instrText>
    </w:r>
    <w:r>
      <w:fldChar w:fldCharType="separate"/>
    </w:r>
    <w:r w:rsidR="00904941">
      <w:t>Approved</w:t>
    </w:r>
    <w:r w:rsidR="00904941">
      <w:fldChar w:fldCharType="end"/>
    </w:r>
    <w:r>
      <w:tab/>
      <w:t xml:space="preserve">Page </w:t>
    </w:r>
    <w:r>
      <w:fldChar w:fldCharType="begin"/>
    </w:r>
    <w:r>
      <w:instrText xml:space="preserve"> PAGE  \* Arabic  \* MERGEFORMAT </w:instrText>
    </w:r>
    <w:r>
      <w:fldChar w:fldCharType="separate"/>
    </w:r>
    <w:r w:rsidR="0090494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4941">
      <w:rPr>
        <w:noProof/>
      </w:rPr>
      <w:t>5</w:t>
    </w:r>
    <w:r>
      <w:rPr>
        <w:noProof/>
      </w:rPr>
      <w:fldChar w:fldCharType="end"/>
    </w:r>
  </w:p>
  <w:p w:rsidR="001A753D" w:rsidP="001A753D">
    <w:pPr>
      <w:pStyle w:val="Footer"/>
      <w:framePr w:wrap="around"/>
    </w:pPr>
    <w:r>
      <w:t xml:space="preserve">© Commonwealth of Australia, </w:t>
    </w:r>
    <w:r>
      <w:fldChar w:fldCharType="begin"/>
    </w:r>
    <w:r>
      <w:instrText xml:space="preserve"> DATE  \@ "yyyy"  \* MERGEFORMAT </w:instrText>
    </w:r>
    <w:r>
      <w:fldChar w:fldCharType="separate"/>
    </w:r>
    <w:r w:rsidR="00904941">
      <w:rPr>
        <w:noProof/>
      </w:rPr>
      <w:t>2025</w:t>
    </w:r>
    <w:r>
      <w:fldChar w:fldCharType="end"/>
    </w:r>
    <w:r>
      <w:tab/>
    </w:r>
    <w:r>
      <w:fldChar w:fldCharType="begin"/>
    </w:r>
    <w:r>
      <w:instrText xml:space="preserve"> DOCPROPERTY  Author  \* MERGEFORMAT </w:instrText>
    </w:r>
    <w:r>
      <w:fldChar w:fldCharType="separate"/>
    </w:r>
    <w:r w:rsidR="00904941">
      <w:t>Powering Skills Organisation</w:t>
    </w:r>
    <w:r w:rsidR="00904941">
      <w:fldChar w:fldCharType="end"/>
    </w:r>
  </w:p>
  <w:p w:rsidR="001A753D" w:rsidP="001A75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5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753D" w:rsidRPr="00904941" w:rsidP="009049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5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41" w:rsidRPr="002D2AF8" w:rsidP="001A753D">
    <w:pPr>
      <w:pStyle w:val="Header"/>
      <w:framePr w:wrap="around"/>
    </w:pPr>
    <w:r>
      <w:fldChar w:fldCharType="begin"/>
    </w:r>
    <w:r>
      <w:instrText xml:space="preserve"> TITLE   \* MERGEFORMAT </w:instrText>
    </w:r>
    <w:r>
      <w:fldChar w:fldCharType="separate"/>
    </w:r>
    <w:r>
      <w:t>UEERA0037 Establish the basic operating conditions of vapour compression systems -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04941" w:rsidP="001A75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53D" w:rsidRPr="002D2AF8" w:rsidP="001A753D">
    <w:pPr>
      <w:pStyle w:val="Header"/>
      <w:framePr w:wrap="around"/>
    </w:pPr>
    <w:r>
      <w:fldChar w:fldCharType="begin"/>
    </w:r>
    <w:r>
      <w:instrText xml:space="preserve"> TITLE   \* MERGEFORMAT </w:instrText>
    </w:r>
    <w:r>
      <w:fldChar w:fldCharType="separate"/>
    </w:r>
    <w:r w:rsidR="00904941">
      <w:t>UEERA0037 Establish the basic operating conditions of vapour compression systems - appliances</w:t>
    </w:r>
    <w:r w:rsidR="00904941">
      <w:fldChar w:fldCharType="end"/>
    </w:r>
    <w:r>
      <w:tab/>
      <w:t xml:space="preserve">Date this document was generated: </w:t>
    </w:r>
    <w:r>
      <w:fldChar w:fldCharType="begin"/>
    </w:r>
    <w:r>
      <w:instrText xml:space="preserve"> CREATEDATE  \@ "d MMMM yyyy"  \* MERGEFORMAT </w:instrText>
    </w:r>
    <w:r>
      <w:fldChar w:fldCharType="separate"/>
    </w:r>
    <w:r w:rsidR="00904941">
      <w:rPr>
        <w:noProof/>
      </w:rPr>
      <w:t>1 March 2025</w:t>
    </w:r>
    <w:r>
      <w:fldChar w:fldCharType="end"/>
    </w:r>
  </w:p>
  <w:p w:rsidR="001A753D" w:rsidP="001A75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EE0D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E2AE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BC1D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5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53D"/>
    <w:pPr>
      <w:spacing w:before="360" w:after="60"/>
      <w:outlineLvl w:val="0"/>
    </w:pPr>
    <w:rPr>
      <w:sz w:val="32"/>
    </w:rPr>
  </w:style>
  <w:style w:type="paragraph" w:styleId="Heading2">
    <w:name w:val="heading 2"/>
    <w:basedOn w:val="HeadingBase"/>
    <w:next w:val="BodyText"/>
    <w:link w:val="Heading2Char"/>
    <w:qFormat/>
    <w:rsid w:val="001A753D"/>
    <w:pPr>
      <w:keepLines/>
      <w:spacing w:before="240" w:after="120"/>
      <w:outlineLvl w:val="1"/>
    </w:pPr>
    <w:rPr>
      <w:sz w:val="28"/>
      <w:szCs w:val="40"/>
    </w:rPr>
  </w:style>
  <w:style w:type="paragraph" w:styleId="Heading3">
    <w:name w:val="heading 3"/>
    <w:basedOn w:val="HeadingBase"/>
    <w:next w:val="BodyText"/>
    <w:link w:val="Heading3Char"/>
    <w:qFormat/>
    <w:rsid w:val="001A753D"/>
    <w:pPr>
      <w:spacing w:before="180" w:after="120"/>
      <w:outlineLvl w:val="2"/>
    </w:pPr>
    <w:rPr>
      <w:spacing w:val="-10"/>
      <w:kern w:val="32"/>
    </w:rPr>
  </w:style>
  <w:style w:type="paragraph" w:styleId="Heading4">
    <w:name w:val="heading 4"/>
    <w:basedOn w:val="HeadingBase"/>
    <w:next w:val="BodyText"/>
    <w:link w:val="Heading4Char"/>
    <w:qFormat/>
    <w:rsid w:val="001A753D"/>
    <w:pPr>
      <w:spacing w:before="160" w:after="120"/>
      <w:outlineLvl w:val="3"/>
    </w:pPr>
    <w:rPr>
      <w:sz w:val="22"/>
    </w:rPr>
  </w:style>
  <w:style w:type="paragraph" w:styleId="Heading5">
    <w:name w:val="heading 5"/>
    <w:basedOn w:val="HeadingBase"/>
    <w:next w:val="Normal"/>
    <w:link w:val="Heading5Char"/>
    <w:qFormat/>
    <w:rsid w:val="001A753D"/>
    <w:pPr>
      <w:spacing w:before="80"/>
      <w:outlineLvl w:val="4"/>
    </w:pPr>
    <w:rPr>
      <w:color w:val="918585"/>
      <w:sz w:val="20"/>
    </w:rPr>
  </w:style>
  <w:style w:type="paragraph" w:styleId="Heading6">
    <w:name w:val="heading 6"/>
    <w:basedOn w:val="HeadingBase"/>
    <w:next w:val="Normal"/>
    <w:link w:val="Heading6Char"/>
    <w:qFormat/>
    <w:rsid w:val="001A753D"/>
    <w:pPr>
      <w:spacing w:before="60"/>
      <w:outlineLvl w:val="5"/>
    </w:pPr>
    <w:rPr>
      <w:color w:val="918585"/>
      <w:sz w:val="20"/>
    </w:rPr>
  </w:style>
  <w:style w:type="paragraph" w:styleId="Heading7">
    <w:name w:val="heading 7"/>
    <w:basedOn w:val="Normal"/>
    <w:next w:val="Normal"/>
    <w:link w:val="Heading7Char"/>
    <w:qFormat/>
    <w:rsid w:val="001A753D"/>
    <w:pPr>
      <w:ind w:left="720"/>
      <w:outlineLvl w:val="6"/>
    </w:pPr>
    <w:rPr>
      <w:i/>
    </w:rPr>
  </w:style>
  <w:style w:type="paragraph" w:styleId="Heading8">
    <w:name w:val="heading 8"/>
    <w:basedOn w:val="Normal"/>
    <w:next w:val="Normal"/>
    <w:link w:val="Heading8Char"/>
    <w:qFormat/>
    <w:rsid w:val="001A753D"/>
    <w:pPr>
      <w:ind w:left="720"/>
      <w:outlineLvl w:val="7"/>
    </w:pPr>
    <w:rPr>
      <w:i/>
    </w:rPr>
  </w:style>
  <w:style w:type="paragraph" w:styleId="Heading9">
    <w:name w:val="heading 9"/>
    <w:basedOn w:val="Normal"/>
    <w:next w:val="Normal"/>
    <w:link w:val="Heading9Char"/>
    <w:qFormat/>
    <w:rsid w:val="001A753D"/>
    <w:pPr>
      <w:ind w:left="720"/>
      <w:outlineLvl w:val="8"/>
    </w:pPr>
    <w:rPr>
      <w:i/>
    </w:rPr>
  </w:style>
  <w:style w:type="character" w:default="1" w:styleId="DefaultParagraphFont">
    <w:name w:val="Default Paragraph Font"/>
    <w:uiPriority w:val="1"/>
    <w:unhideWhenUsed/>
    <w:rsid w:val="001A75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53D"/>
  </w:style>
  <w:style w:type="character" w:customStyle="1" w:styleId="Heading1Char">
    <w:name w:val="Heading 1 Char"/>
    <w:basedOn w:val="DefaultParagraphFont"/>
    <w:link w:val="Heading1"/>
    <w:rsid w:val="001A753D"/>
    <w:rPr>
      <w:rFonts w:ascii="Times New Roman" w:eastAsia="Times New Roman" w:hAnsi="Times New Roman" w:cs="Times New Roman"/>
      <w:b/>
      <w:sz w:val="32"/>
      <w:szCs w:val="20"/>
      <w:lang w:eastAsia="en-US"/>
    </w:rPr>
  </w:style>
  <w:style w:type="paragraph" w:styleId="BodyText">
    <w:name w:val="Body Text"/>
    <w:basedOn w:val="Normal"/>
    <w:link w:val="BodyTextChar"/>
    <w:rsid w:val="001A75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753D"/>
    <w:rPr>
      <w:rFonts w:ascii="Times New Roman" w:eastAsia="Times New Roman" w:hAnsi="Times New Roman" w:cs="Times New Roman"/>
      <w:sz w:val="24"/>
      <w:lang w:eastAsia="en-US"/>
    </w:rPr>
  </w:style>
  <w:style w:type="paragraph" w:styleId="ListBullet">
    <w:name w:val="List Bullet"/>
    <w:basedOn w:val="List"/>
    <w:rsid w:val="001A753D"/>
    <w:pPr>
      <w:numPr>
        <w:numId w:val="12"/>
      </w:numPr>
      <w:tabs>
        <w:tab w:val="clear" w:pos="340"/>
      </w:tabs>
      <w:spacing w:before="40" w:after="40"/>
    </w:pPr>
  </w:style>
  <w:style w:type="character" w:customStyle="1" w:styleId="SpecialBold">
    <w:name w:val="Special Bold"/>
    <w:basedOn w:val="DefaultParagraphFont"/>
    <w:rsid w:val="001A753D"/>
    <w:rPr>
      <w:b/>
      <w:spacing w:val="0"/>
    </w:rPr>
  </w:style>
  <w:style w:type="paragraph" w:styleId="ListBullet2">
    <w:name w:val="List Bullet 2"/>
    <w:basedOn w:val="List2"/>
    <w:rsid w:val="001A753D"/>
    <w:pPr>
      <w:numPr>
        <w:numId w:val="13"/>
      </w:numPr>
      <w:tabs>
        <w:tab w:val="clear" w:pos="680"/>
      </w:tabs>
    </w:pPr>
  </w:style>
  <w:style w:type="paragraph" w:customStyle="1" w:styleId="SuperHeading">
    <w:name w:val="SuperHeading"/>
    <w:basedOn w:val="Normal"/>
    <w:rsid w:val="001A753D"/>
    <w:pPr>
      <w:spacing w:before="240" w:after="120"/>
      <w:outlineLvl w:val="0"/>
    </w:pPr>
    <w:rPr>
      <w:rFonts w:ascii="Times New Roman" w:hAnsi="Times New Roman"/>
      <w:b/>
      <w:sz w:val="32"/>
    </w:rPr>
  </w:style>
  <w:style w:type="paragraph" w:customStyle="1" w:styleId="AllowPageBreak">
    <w:name w:val="AllowPageBreak"/>
    <w:rsid w:val="001A75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75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5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5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5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5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5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5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53D"/>
    <w:rPr>
      <w:rFonts w:ascii="Courier New" w:eastAsia="Times New Roman" w:hAnsi="Courier New" w:cs="Times New Roman"/>
      <w:i/>
      <w:szCs w:val="20"/>
      <w:lang w:eastAsia="en-US"/>
    </w:rPr>
  </w:style>
  <w:style w:type="paragraph" w:customStyle="1" w:styleId="HeadingBase">
    <w:name w:val="Heading Base"/>
    <w:rsid w:val="001A75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53D"/>
    <w:pPr>
      <w:tabs>
        <w:tab w:val="right" w:leader="dot" w:pos="9072"/>
      </w:tabs>
      <w:ind w:left="567"/>
    </w:pPr>
    <w:rPr>
      <w:szCs w:val="22"/>
    </w:rPr>
  </w:style>
  <w:style w:type="paragraph" w:customStyle="1" w:styleId="TOCBase">
    <w:name w:val="TOC Base"/>
    <w:rsid w:val="001A75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53D"/>
    <w:pPr>
      <w:tabs>
        <w:tab w:val="right" w:leader="dot" w:pos="9072"/>
      </w:tabs>
      <w:spacing w:before="40" w:after="40"/>
      <w:ind w:left="284"/>
    </w:pPr>
    <w:rPr>
      <w:rFonts w:ascii="Times New Roman" w:hAnsi="Times New Roman"/>
    </w:rPr>
  </w:style>
  <w:style w:type="paragraph" w:styleId="TOC1">
    <w:name w:val="toc 1"/>
    <w:basedOn w:val="TOCBase"/>
    <w:next w:val="Normal"/>
    <w:rsid w:val="001A75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75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53D"/>
    <w:rPr>
      <w:rFonts w:ascii="Times New Roman" w:eastAsia="Times New Roman" w:hAnsi="Times New Roman" w:cs="Times New Roman"/>
      <w:sz w:val="16"/>
      <w:lang w:eastAsia="en-US"/>
    </w:rPr>
  </w:style>
  <w:style w:type="paragraph" w:styleId="Title">
    <w:name w:val="Title"/>
    <w:basedOn w:val="HeadingBase"/>
    <w:link w:val="TitleChar"/>
    <w:qFormat/>
    <w:rsid w:val="001A753D"/>
    <w:pPr>
      <w:spacing w:before="5040"/>
      <w:jc w:val="center"/>
    </w:pPr>
    <w:rPr>
      <w:sz w:val="48"/>
      <w:szCs w:val="72"/>
      <w:lang w:val="en-US"/>
    </w:rPr>
  </w:style>
  <w:style w:type="character" w:customStyle="1" w:styleId="TitleChar">
    <w:name w:val="Title Char"/>
    <w:basedOn w:val="DefaultParagraphFont"/>
    <w:link w:val="Title"/>
    <w:rsid w:val="001A75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53D"/>
    <w:pPr>
      <w:tabs>
        <w:tab w:val="left" w:pos="3600"/>
        <w:tab w:val="left" w:pos="3958"/>
      </w:tabs>
    </w:pPr>
  </w:style>
  <w:style w:type="paragraph" w:styleId="List">
    <w:name w:val="List"/>
    <w:basedOn w:val="BodyText"/>
    <w:next w:val="BodyText"/>
    <w:rsid w:val="001A753D"/>
    <w:pPr>
      <w:tabs>
        <w:tab w:val="left" w:pos="340"/>
      </w:tabs>
      <w:spacing w:before="60" w:after="60"/>
      <w:ind w:left="340" w:hanging="340"/>
    </w:pPr>
  </w:style>
  <w:style w:type="paragraph" w:customStyle="1" w:styleId="Note">
    <w:name w:val="Note"/>
    <w:basedOn w:val="BodyText"/>
    <w:rsid w:val="001A75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53D"/>
    <w:pPr>
      <w:framePr w:wrap="auto" w:hAnchor="text" w:y="6049"/>
    </w:pPr>
    <w:rPr>
      <w:color w:val="000000"/>
      <w:sz w:val="40"/>
    </w:rPr>
  </w:style>
  <w:style w:type="paragraph" w:customStyle="1" w:styleId="TOCTitle">
    <w:name w:val="TOCTitle"/>
    <w:basedOn w:val="Heading1"/>
    <w:rsid w:val="001A753D"/>
    <w:pPr>
      <w:spacing w:after="240"/>
      <w:jc w:val="center"/>
      <w:outlineLvl w:val="9"/>
    </w:pPr>
    <w:rPr>
      <w:caps/>
    </w:rPr>
  </w:style>
  <w:style w:type="paragraph" w:customStyle="1" w:styleId="Version">
    <w:name w:val="Version"/>
    <w:rsid w:val="001A75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753D"/>
    <w:pPr>
      <w:keepNext w:val="0"/>
      <w:tabs>
        <w:tab w:val="right" w:pos="4176"/>
      </w:tabs>
      <w:ind w:left="198" w:hanging="198"/>
    </w:pPr>
    <w:rPr>
      <w:rFonts w:ascii="Garamond" w:hAnsi="Garamond"/>
    </w:rPr>
  </w:style>
  <w:style w:type="paragraph" w:styleId="IndexHeading">
    <w:name w:val="index heading"/>
    <w:basedOn w:val="Normal"/>
    <w:next w:val="Index1"/>
    <w:semiHidden/>
    <w:rsid w:val="001A753D"/>
    <w:pPr>
      <w:spacing w:before="120" w:after="120"/>
    </w:pPr>
    <w:rPr>
      <w:rFonts w:ascii="Arial" w:hAnsi="Arial"/>
      <w:b/>
      <w:color w:val="918585"/>
      <w:sz w:val="24"/>
    </w:rPr>
  </w:style>
  <w:style w:type="paragraph" w:styleId="Header">
    <w:name w:val="header"/>
    <w:basedOn w:val="Normal"/>
    <w:link w:val="HeaderChar"/>
    <w:rsid w:val="001A75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53D"/>
    <w:rPr>
      <w:rFonts w:ascii="Times New Roman" w:eastAsia="Times New Roman" w:hAnsi="Times New Roman" w:cs="Times New Roman"/>
      <w:sz w:val="16"/>
      <w:szCs w:val="20"/>
      <w:lang w:val="en-GB" w:eastAsia="en-US"/>
    </w:rPr>
  </w:style>
  <w:style w:type="paragraph" w:customStyle="1" w:styleId="Chapter">
    <w:name w:val="Chapter"/>
    <w:basedOn w:val="Normal"/>
    <w:rsid w:val="001A753D"/>
    <w:pPr>
      <w:spacing w:before="240"/>
    </w:pPr>
    <w:rPr>
      <w:rFonts w:ascii="Times New Roman" w:hAnsi="Times New Roman"/>
      <w:smallCaps/>
      <w:spacing w:val="80"/>
      <w:sz w:val="28"/>
    </w:rPr>
  </w:style>
  <w:style w:type="paragraph" w:customStyle="1" w:styleId="InChapter">
    <w:name w:val="InChapter"/>
    <w:basedOn w:val="Heading3"/>
    <w:rsid w:val="001A753D"/>
    <w:pPr>
      <w:spacing w:after="240"/>
      <w:outlineLvl w:val="9"/>
    </w:pPr>
    <w:rPr>
      <w:noProof/>
    </w:rPr>
  </w:style>
  <w:style w:type="paragraph" w:styleId="Index2">
    <w:name w:val="index 2"/>
    <w:basedOn w:val="Normal"/>
    <w:next w:val="Normal"/>
    <w:semiHidden/>
    <w:rsid w:val="001A753D"/>
    <w:pPr>
      <w:tabs>
        <w:tab w:val="right" w:pos="4176"/>
      </w:tabs>
      <w:ind w:left="568" w:hanging="284"/>
    </w:pPr>
    <w:rPr>
      <w:rFonts w:ascii="Garamond" w:hAnsi="Garamond"/>
    </w:rPr>
  </w:style>
  <w:style w:type="paragraph" w:customStyle="1" w:styleId="Byline">
    <w:name w:val="Byline"/>
    <w:rsid w:val="001A75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53D"/>
    <w:pPr>
      <w:tabs>
        <w:tab w:val="clear" w:pos="3600"/>
        <w:tab w:val="clear" w:pos="3958"/>
      </w:tabs>
      <w:jc w:val="right"/>
    </w:pPr>
  </w:style>
  <w:style w:type="character" w:styleId="Emphasis">
    <w:name w:val="Emphasis"/>
    <w:basedOn w:val="DefaultParagraphFont"/>
    <w:qFormat/>
    <w:rsid w:val="001A753D"/>
    <w:rPr>
      <w:i/>
    </w:rPr>
  </w:style>
  <w:style w:type="paragraph" w:styleId="Caption">
    <w:name w:val="caption"/>
    <w:basedOn w:val="BodyText"/>
    <w:next w:val="Normal"/>
    <w:qFormat/>
    <w:rsid w:val="001A753D"/>
    <w:pPr>
      <w:framePr w:w="2268" w:hSpace="181" w:vSpace="181" w:wrap="around" w:vAnchor="text" w:hAnchor="page" w:x="1135" w:y="285" w:anchorLock="1"/>
    </w:pPr>
    <w:rPr>
      <w:i/>
    </w:rPr>
  </w:style>
  <w:style w:type="paragraph" w:customStyle="1" w:styleId="MiniTOCTitle">
    <w:name w:val="MiniTOCTitle"/>
    <w:basedOn w:val="Heading4"/>
    <w:rsid w:val="001A753D"/>
    <w:pPr>
      <w:spacing w:before="240"/>
      <w:outlineLvl w:val="9"/>
    </w:pPr>
    <w:rPr>
      <w:noProof/>
      <w:sz w:val="24"/>
    </w:rPr>
  </w:style>
  <w:style w:type="paragraph" w:customStyle="1" w:styleId="MiniTOCItem">
    <w:name w:val="MiniTOCItem"/>
    <w:basedOn w:val="ListBullet"/>
    <w:rsid w:val="001A753D"/>
    <w:pPr>
      <w:numPr>
        <w:numId w:val="0"/>
      </w:numPr>
      <w:tabs>
        <w:tab w:val="right" w:leader="dot" w:pos="6521"/>
      </w:tabs>
      <w:spacing w:before="0" w:after="0"/>
    </w:pPr>
  </w:style>
  <w:style w:type="paragraph" w:customStyle="1" w:styleId="TOFTitle">
    <w:name w:val="TOFTitle"/>
    <w:basedOn w:val="TOCTitle"/>
    <w:rsid w:val="001A753D"/>
  </w:style>
  <w:style w:type="paragraph" w:styleId="TableofFigures">
    <w:name w:val="table of figures"/>
    <w:basedOn w:val="Normal"/>
    <w:next w:val="Normal"/>
    <w:semiHidden/>
    <w:rsid w:val="001A753D"/>
    <w:pPr>
      <w:tabs>
        <w:tab w:val="right" w:leader="dot" w:pos="9072"/>
      </w:tabs>
      <w:ind w:left="970" w:hanging="403"/>
    </w:pPr>
    <w:rPr>
      <w:rFonts w:ascii="Times New Roman" w:hAnsi="Times New Roman"/>
      <w:b/>
    </w:rPr>
  </w:style>
  <w:style w:type="paragraph" w:styleId="ListNumber">
    <w:name w:val="List Number"/>
    <w:basedOn w:val="List"/>
    <w:rsid w:val="001A753D"/>
    <w:pPr>
      <w:numPr>
        <w:numId w:val="15"/>
      </w:numPr>
      <w:tabs>
        <w:tab w:val="clear" w:pos="340"/>
      </w:tabs>
    </w:pPr>
  </w:style>
  <w:style w:type="character" w:customStyle="1" w:styleId="WingdingSymbols">
    <w:name w:val="Wingding Symbols"/>
    <w:rsid w:val="001A753D"/>
    <w:rPr>
      <w:rFonts w:ascii="Wingdings" w:hAnsi="Wingdings"/>
    </w:rPr>
  </w:style>
  <w:style w:type="paragraph" w:customStyle="1" w:styleId="TableHeading">
    <w:name w:val="Table Heading"/>
    <w:basedOn w:val="HeadingBase"/>
    <w:rsid w:val="001A753D"/>
    <w:pPr>
      <w:keepLines/>
      <w:pBdr>
        <w:bottom w:val="single" w:sz="6" w:space="1" w:color="918585"/>
      </w:pBdr>
      <w:spacing w:before="240"/>
    </w:pPr>
  </w:style>
  <w:style w:type="character" w:customStyle="1" w:styleId="HotSpot">
    <w:name w:val="HotSpot"/>
    <w:rsid w:val="001A753D"/>
    <w:rPr>
      <w:color w:val="0033CC"/>
      <w:u w:val="none"/>
    </w:rPr>
  </w:style>
  <w:style w:type="paragraph" w:customStyle="1" w:styleId="BodyTextRight">
    <w:name w:val="Body Text Right"/>
    <w:basedOn w:val="BodyText"/>
    <w:rsid w:val="001A753D"/>
    <w:pPr>
      <w:spacing w:before="0" w:after="0"/>
      <w:jc w:val="right"/>
    </w:pPr>
  </w:style>
  <w:style w:type="paragraph" w:styleId="Index3">
    <w:name w:val="index 3"/>
    <w:basedOn w:val="ListNumber2"/>
    <w:next w:val="Normal"/>
    <w:semiHidden/>
    <w:rsid w:val="001A753D"/>
    <w:pPr>
      <w:numPr>
        <w:numId w:val="0"/>
      </w:numPr>
      <w:tabs>
        <w:tab w:val="right" w:leader="dot" w:pos="4176"/>
      </w:tabs>
    </w:pPr>
  </w:style>
  <w:style w:type="paragraph" w:styleId="ListNumber2">
    <w:name w:val="List Number 2"/>
    <w:basedOn w:val="List2"/>
    <w:rsid w:val="001A753D"/>
    <w:pPr>
      <w:numPr>
        <w:numId w:val="10"/>
      </w:numPr>
      <w:tabs>
        <w:tab w:val="clear" w:pos="1060"/>
      </w:tabs>
    </w:pPr>
  </w:style>
  <w:style w:type="paragraph" w:customStyle="1" w:styleId="MarginNote">
    <w:name w:val="Margin Note"/>
    <w:basedOn w:val="BodyText"/>
    <w:rsid w:val="001A75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5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5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53D"/>
    <w:rPr>
      <w:sz w:val="32"/>
    </w:rPr>
  </w:style>
  <w:style w:type="paragraph" w:customStyle="1" w:styleId="HeadingProcedure">
    <w:name w:val="Heading Procedure"/>
    <w:basedOn w:val="HeadingBase"/>
    <w:next w:val="Normal"/>
    <w:rsid w:val="001A753D"/>
    <w:pPr>
      <w:tabs>
        <w:tab w:val="left" w:pos="0"/>
      </w:tabs>
      <w:spacing w:before="120" w:after="60"/>
    </w:pPr>
    <w:rPr>
      <w:i/>
      <w:color w:val="918585"/>
      <w:sz w:val="22"/>
    </w:rPr>
  </w:style>
  <w:style w:type="paragraph" w:customStyle="1" w:styleId="TableBodyText">
    <w:name w:val="Table Body Text"/>
    <w:basedOn w:val="BodyText"/>
    <w:rsid w:val="001A753D"/>
    <w:pPr>
      <w:spacing w:before="60" w:after="60"/>
    </w:pPr>
  </w:style>
  <w:style w:type="paragraph" w:styleId="ListContinue">
    <w:name w:val="List Continue"/>
    <w:basedOn w:val="List"/>
    <w:rsid w:val="001A753D"/>
    <w:pPr>
      <w:ind w:firstLine="0"/>
    </w:pPr>
  </w:style>
  <w:style w:type="paragraph" w:customStyle="1" w:styleId="ListNote">
    <w:name w:val="List Note"/>
    <w:basedOn w:val="List"/>
    <w:rsid w:val="001A753D"/>
    <w:pPr>
      <w:pBdr>
        <w:top w:val="single" w:sz="6" w:space="2" w:color="918585"/>
        <w:bottom w:val="single" w:sz="6" w:space="2" w:color="918585"/>
      </w:pBdr>
      <w:tabs>
        <w:tab w:val="left" w:pos="1021"/>
      </w:tabs>
      <w:ind w:firstLine="0"/>
    </w:pPr>
  </w:style>
  <w:style w:type="paragraph" w:customStyle="1" w:styleId="Warning">
    <w:name w:val="Warning"/>
    <w:basedOn w:val="BodyText"/>
    <w:rsid w:val="001A753D"/>
    <w:pPr>
      <w:shd w:val="clear" w:color="auto" w:fill="D9D9D9"/>
      <w:tabs>
        <w:tab w:val="left" w:pos="992"/>
      </w:tabs>
      <w:ind w:left="119" w:right="119"/>
    </w:pPr>
    <w:rPr>
      <w:sz w:val="20"/>
    </w:rPr>
  </w:style>
  <w:style w:type="paragraph" w:customStyle="1" w:styleId="MarginIcons">
    <w:name w:val="Margin Icons"/>
    <w:basedOn w:val="BodyText"/>
    <w:rsid w:val="001A75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53D"/>
    <w:rPr>
      <w:rFonts w:ascii="Courier New" w:hAnsi="Courier New"/>
    </w:rPr>
  </w:style>
  <w:style w:type="paragraph" w:customStyle="1" w:styleId="NoteBullet">
    <w:name w:val="Note Bullet"/>
    <w:basedOn w:val="Note"/>
    <w:rsid w:val="001A753D"/>
    <w:pPr>
      <w:tabs>
        <w:tab w:val="clear" w:pos="680"/>
      </w:tabs>
      <w:spacing w:before="60" w:after="60"/>
    </w:pPr>
  </w:style>
  <w:style w:type="paragraph" w:customStyle="1" w:styleId="SubHeading2">
    <w:name w:val="SubHeading2"/>
    <w:basedOn w:val="HeadingBase"/>
    <w:rsid w:val="001A753D"/>
    <w:pPr>
      <w:spacing w:before="240" w:after="60"/>
    </w:pPr>
    <w:rPr>
      <w:sz w:val="20"/>
    </w:rPr>
  </w:style>
  <w:style w:type="paragraph" w:customStyle="1" w:styleId="SubHeading1">
    <w:name w:val="SubHeading1"/>
    <w:basedOn w:val="HeadingBase"/>
    <w:rsid w:val="001A753D"/>
    <w:pPr>
      <w:spacing w:before="240" w:after="60"/>
    </w:pPr>
    <w:rPr>
      <w:color w:val="918585"/>
      <w:sz w:val="22"/>
    </w:rPr>
  </w:style>
  <w:style w:type="paragraph" w:customStyle="1" w:styleId="SideHeading">
    <w:name w:val="Side Heading"/>
    <w:basedOn w:val="HeadingBase"/>
    <w:rsid w:val="001A75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53D"/>
    <w:pPr>
      <w:tabs>
        <w:tab w:val="num" w:pos="360"/>
      </w:tabs>
    </w:pPr>
  </w:style>
  <w:style w:type="paragraph" w:styleId="PlainText">
    <w:name w:val="Plain Text"/>
    <w:basedOn w:val="Normal"/>
    <w:link w:val="PlainTextChar"/>
    <w:rsid w:val="001A753D"/>
    <w:rPr>
      <w:sz w:val="20"/>
    </w:rPr>
  </w:style>
  <w:style w:type="character" w:customStyle="1" w:styleId="PlainTextChar">
    <w:name w:val="Plain Text Char"/>
    <w:basedOn w:val="DefaultParagraphFont"/>
    <w:link w:val="PlainText"/>
    <w:rsid w:val="001A753D"/>
    <w:rPr>
      <w:rFonts w:ascii="Courier New" w:eastAsia="Times New Roman" w:hAnsi="Courier New" w:cs="Times New Roman"/>
      <w:sz w:val="20"/>
      <w:szCs w:val="20"/>
      <w:lang w:eastAsia="en-US"/>
    </w:rPr>
  </w:style>
  <w:style w:type="character" w:customStyle="1" w:styleId="MenuOption">
    <w:name w:val="Menu Option"/>
    <w:basedOn w:val="DefaultParagraphFont"/>
    <w:rsid w:val="001A753D"/>
    <w:rPr>
      <w:b/>
      <w:smallCaps/>
    </w:rPr>
  </w:style>
  <w:style w:type="paragraph" w:customStyle="1" w:styleId="TableListNumber">
    <w:name w:val="Table List Number"/>
    <w:basedOn w:val="ListNumber"/>
    <w:rsid w:val="001A753D"/>
    <w:pPr>
      <w:numPr>
        <w:numId w:val="0"/>
      </w:numPr>
    </w:pPr>
  </w:style>
  <w:style w:type="paragraph" w:styleId="TOC4">
    <w:name w:val="toc 4"/>
    <w:basedOn w:val="TOCBase"/>
    <w:next w:val="Normal"/>
    <w:semiHidden/>
    <w:rsid w:val="001A753D"/>
    <w:pPr>
      <w:tabs>
        <w:tab w:val="right" w:leader="dot" w:pos="9071"/>
      </w:tabs>
      <w:ind w:left="1701"/>
    </w:pPr>
  </w:style>
  <w:style w:type="paragraph" w:customStyle="1" w:styleId="ListAlpha">
    <w:name w:val="List Alpha"/>
    <w:basedOn w:val="List"/>
    <w:rsid w:val="001A753D"/>
    <w:pPr>
      <w:numPr>
        <w:numId w:val="9"/>
      </w:numPr>
    </w:pPr>
  </w:style>
  <w:style w:type="paragraph" w:customStyle="1" w:styleId="ListAlpha2">
    <w:name w:val="List Alpha 2"/>
    <w:basedOn w:val="List2"/>
    <w:rsid w:val="001A753D"/>
    <w:pPr>
      <w:numPr>
        <w:numId w:val="8"/>
      </w:numPr>
    </w:pPr>
  </w:style>
  <w:style w:type="paragraph" w:styleId="List2">
    <w:name w:val="List 2"/>
    <w:basedOn w:val="BodyText"/>
    <w:rsid w:val="001A753D"/>
    <w:pPr>
      <w:tabs>
        <w:tab w:val="left" w:pos="680"/>
      </w:tabs>
      <w:spacing w:before="60" w:after="60"/>
      <w:ind w:left="680" w:hanging="340"/>
    </w:pPr>
  </w:style>
  <w:style w:type="paragraph" w:styleId="List3">
    <w:name w:val="List 3"/>
    <w:basedOn w:val="BodyText"/>
    <w:rsid w:val="001A753D"/>
    <w:pPr>
      <w:tabs>
        <w:tab w:val="left" w:pos="1021"/>
      </w:tabs>
      <w:spacing w:before="60" w:after="60"/>
      <w:ind w:left="1020" w:hanging="340"/>
    </w:pPr>
  </w:style>
  <w:style w:type="paragraph" w:styleId="List4">
    <w:name w:val="List 4"/>
    <w:basedOn w:val="BodyText"/>
    <w:rsid w:val="001A753D"/>
    <w:pPr>
      <w:tabs>
        <w:tab w:val="left" w:pos="1361"/>
      </w:tabs>
      <w:spacing w:before="60" w:after="60"/>
      <w:ind w:left="1361" w:hanging="340"/>
    </w:pPr>
  </w:style>
  <w:style w:type="paragraph" w:styleId="List5">
    <w:name w:val="List 5"/>
    <w:basedOn w:val="BodyText"/>
    <w:rsid w:val="001A753D"/>
    <w:pPr>
      <w:tabs>
        <w:tab w:val="left" w:pos="1701"/>
      </w:tabs>
      <w:spacing w:before="60" w:after="60"/>
      <w:ind w:left="1701" w:hanging="340"/>
    </w:pPr>
  </w:style>
  <w:style w:type="paragraph" w:styleId="ListBullet3">
    <w:name w:val="List Bullet 3"/>
    <w:basedOn w:val="List3"/>
    <w:rsid w:val="001A753D"/>
    <w:pPr>
      <w:numPr>
        <w:numId w:val="14"/>
      </w:numPr>
      <w:tabs>
        <w:tab w:val="clear" w:pos="1021"/>
      </w:tabs>
      <w:ind w:left="1037" w:hanging="357"/>
    </w:pPr>
  </w:style>
  <w:style w:type="paragraph" w:styleId="ListBullet4">
    <w:name w:val="List Bullet 4"/>
    <w:basedOn w:val="List4"/>
    <w:rsid w:val="001A753D"/>
    <w:pPr>
      <w:numPr>
        <w:numId w:val="3"/>
      </w:numPr>
      <w:tabs>
        <w:tab w:val="clear" w:pos="1361"/>
      </w:tabs>
    </w:pPr>
  </w:style>
  <w:style w:type="paragraph" w:styleId="ListBullet5">
    <w:name w:val="List Bullet 5"/>
    <w:basedOn w:val="List5"/>
    <w:rsid w:val="001A753D"/>
    <w:pPr>
      <w:numPr>
        <w:numId w:val="4"/>
      </w:numPr>
    </w:pPr>
  </w:style>
  <w:style w:type="paragraph" w:styleId="ListContinue2">
    <w:name w:val="List Continue 2"/>
    <w:basedOn w:val="List2"/>
    <w:rsid w:val="001A753D"/>
    <w:pPr>
      <w:ind w:firstLine="0"/>
    </w:pPr>
  </w:style>
  <w:style w:type="paragraph" w:styleId="ListContinue3">
    <w:name w:val="List Continue 3"/>
    <w:basedOn w:val="List3"/>
    <w:rsid w:val="001A753D"/>
    <w:pPr>
      <w:ind w:left="1021" w:firstLine="0"/>
    </w:pPr>
  </w:style>
  <w:style w:type="paragraph" w:styleId="ListContinue4">
    <w:name w:val="List Continue 4"/>
    <w:basedOn w:val="List4"/>
    <w:rsid w:val="001A753D"/>
    <w:pPr>
      <w:ind w:firstLine="0"/>
    </w:pPr>
  </w:style>
  <w:style w:type="paragraph" w:styleId="ListContinue5">
    <w:name w:val="List Continue 5"/>
    <w:basedOn w:val="List5"/>
    <w:rsid w:val="001A753D"/>
    <w:pPr>
      <w:ind w:firstLine="0"/>
    </w:pPr>
  </w:style>
  <w:style w:type="paragraph" w:styleId="ListNumber3">
    <w:name w:val="List Number 3"/>
    <w:basedOn w:val="List3"/>
    <w:rsid w:val="001A753D"/>
    <w:pPr>
      <w:numPr>
        <w:numId w:val="5"/>
      </w:numPr>
    </w:pPr>
  </w:style>
  <w:style w:type="paragraph" w:styleId="ListNumber4">
    <w:name w:val="List Number 4"/>
    <w:basedOn w:val="List4"/>
    <w:rsid w:val="001A753D"/>
    <w:pPr>
      <w:numPr>
        <w:numId w:val="6"/>
      </w:numPr>
    </w:pPr>
  </w:style>
  <w:style w:type="paragraph" w:styleId="ListNumber5">
    <w:name w:val="List Number 5"/>
    <w:basedOn w:val="List5"/>
    <w:rsid w:val="001A753D"/>
    <w:pPr>
      <w:numPr>
        <w:numId w:val="7"/>
      </w:numPr>
    </w:pPr>
  </w:style>
  <w:style w:type="paragraph" w:styleId="BlockText">
    <w:name w:val="Block Text"/>
    <w:basedOn w:val="Normal"/>
    <w:rsid w:val="001A753D"/>
    <w:pPr>
      <w:spacing w:after="120"/>
      <w:ind w:left="1440" w:right="1440"/>
    </w:pPr>
  </w:style>
  <w:style w:type="character" w:customStyle="1" w:styleId="Subscript">
    <w:name w:val="Subscript"/>
    <w:basedOn w:val="DefaultParagraphFont"/>
    <w:rsid w:val="001A753D"/>
    <w:rPr>
      <w:sz w:val="16"/>
      <w:vertAlign w:val="subscript"/>
    </w:rPr>
  </w:style>
  <w:style w:type="character" w:customStyle="1" w:styleId="Superscript">
    <w:name w:val="Superscript"/>
    <w:basedOn w:val="DefaultParagraphFont"/>
    <w:rsid w:val="001A753D"/>
    <w:rPr>
      <w:sz w:val="16"/>
      <w:vertAlign w:val="superscript"/>
    </w:rPr>
  </w:style>
  <w:style w:type="character" w:customStyle="1" w:styleId="Symbols">
    <w:name w:val="Symbols"/>
    <w:basedOn w:val="DefaultParagraphFont"/>
    <w:rsid w:val="001A753D"/>
    <w:rPr>
      <w:rFonts w:ascii="Symbol" w:hAnsi="Symbol"/>
    </w:rPr>
  </w:style>
  <w:style w:type="character" w:customStyle="1" w:styleId="MenuOptions">
    <w:name w:val="Menu Options"/>
    <w:basedOn w:val="DefaultParagraphFont"/>
    <w:rsid w:val="001A753D"/>
    <w:rPr>
      <w:rFonts w:ascii="Arial Narrow" w:hAnsi="Arial Narrow"/>
      <w:smallCaps/>
    </w:rPr>
  </w:style>
  <w:style w:type="character" w:customStyle="1" w:styleId="Buttons">
    <w:name w:val="Buttons"/>
    <w:basedOn w:val="DefaultParagraphFont"/>
    <w:rsid w:val="001A753D"/>
    <w:rPr>
      <w:b/>
    </w:rPr>
  </w:style>
  <w:style w:type="character" w:customStyle="1" w:styleId="Underlined">
    <w:name w:val="Underlined"/>
    <w:basedOn w:val="DefaultParagraphFont"/>
    <w:rsid w:val="001A753D"/>
    <w:rPr>
      <w:u w:val="single"/>
    </w:rPr>
  </w:style>
  <w:style w:type="paragraph" w:customStyle="1" w:styleId="TableBodyTextRight">
    <w:name w:val="Table Body Text Right"/>
    <w:basedOn w:val="TableBodyText"/>
    <w:rsid w:val="001A753D"/>
    <w:pPr>
      <w:widowControl w:val="0"/>
      <w:autoSpaceDE w:val="0"/>
      <w:autoSpaceDN w:val="0"/>
      <w:adjustRightInd w:val="0"/>
      <w:jc w:val="right"/>
    </w:pPr>
    <w:rPr>
      <w:rFonts w:cs="Arial"/>
      <w:szCs w:val="18"/>
    </w:rPr>
  </w:style>
  <w:style w:type="paragraph" w:customStyle="1" w:styleId="CopyrightText">
    <w:name w:val="Copyright Text"/>
    <w:basedOn w:val="BodyText"/>
    <w:rsid w:val="001A753D"/>
    <w:rPr>
      <w:sz w:val="18"/>
    </w:rPr>
  </w:style>
  <w:style w:type="paragraph" w:customStyle="1" w:styleId="BodySmallRight">
    <w:name w:val="Body Small Right"/>
    <w:basedOn w:val="BodyTextRight"/>
    <w:rsid w:val="001A753D"/>
    <w:rPr>
      <w:sz w:val="18"/>
      <w:szCs w:val="18"/>
    </w:rPr>
  </w:style>
  <w:style w:type="paragraph" w:customStyle="1" w:styleId="MarginEdition">
    <w:name w:val="Margin Edition"/>
    <w:basedOn w:val="MarginNote"/>
    <w:rsid w:val="001A753D"/>
    <w:pPr>
      <w:spacing w:before="0" w:after="0"/>
    </w:pPr>
    <w:rPr>
      <w:rFonts w:ascii="Times New Roman" w:hAnsi="Times New Roman"/>
      <w:color w:val="999999"/>
    </w:rPr>
  </w:style>
  <w:style w:type="paragraph" w:customStyle="1" w:styleId="Spacer">
    <w:name w:val="Spacer"/>
    <w:basedOn w:val="Normal"/>
    <w:rsid w:val="001A753D"/>
    <w:rPr>
      <w:sz w:val="2"/>
      <w:szCs w:val="2"/>
    </w:rPr>
  </w:style>
  <w:style w:type="character" w:customStyle="1" w:styleId="Small">
    <w:name w:val="Small"/>
    <w:basedOn w:val="DefaultParagraphFont"/>
    <w:rsid w:val="001A753D"/>
    <w:rPr>
      <w:sz w:val="16"/>
    </w:rPr>
  </w:style>
  <w:style w:type="paragraph" w:customStyle="1" w:styleId="WideTable">
    <w:name w:val="Wide Table"/>
    <w:basedOn w:val="Normal"/>
    <w:rsid w:val="001A753D"/>
    <w:pPr>
      <w:ind w:left="-1418"/>
    </w:pPr>
    <w:rPr>
      <w:sz w:val="2"/>
      <w:szCs w:val="2"/>
    </w:rPr>
  </w:style>
  <w:style w:type="character" w:styleId="PageNumber">
    <w:name w:val="page number"/>
    <w:basedOn w:val="DefaultParagraphFont"/>
    <w:rsid w:val="001A753D"/>
  </w:style>
  <w:style w:type="paragraph" w:styleId="Quote">
    <w:name w:val="Quote"/>
    <w:basedOn w:val="Heading1"/>
    <w:link w:val="QuoteChar"/>
    <w:qFormat/>
    <w:rsid w:val="001A753D"/>
    <w:rPr>
      <w:b w:val="0"/>
      <w:sz w:val="72"/>
      <w:szCs w:val="72"/>
      <w:lang w:val="en-NZ"/>
    </w:rPr>
  </w:style>
  <w:style w:type="character" w:customStyle="1" w:styleId="QuoteChar">
    <w:name w:val="Quote Char"/>
    <w:basedOn w:val="DefaultParagraphFont"/>
    <w:link w:val="Quote"/>
    <w:rsid w:val="001A75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53D"/>
    <w:pPr>
      <w:pageBreakBefore/>
    </w:pPr>
  </w:style>
  <w:style w:type="paragraph" w:customStyle="1" w:styleId="Border">
    <w:name w:val="Border"/>
    <w:basedOn w:val="Normal"/>
    <w:qFormat/>
    <w:rsid w:val="001A75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53D"/>
    <w:rPr>
      <w:b/>
      <w:bCs/>
      <w:i/>
      <w:iCs/>
      <w:color w:val="auto"/>
    </w:rPr>
  </w:style>
  <w:style w:type="paragraph" w:styleId="IntenseQuote">
    <w:name w:val="Intense Quote"/>
    <w:basedOn w:val="Normal"/>
    <w:next w:val="Normal"/>
    <w:link w:val="IntenseQuoteChar"/>
    <w:uiPriority w:val="30"/>
    <w:qFormat/>
    <w:rsid w:val="001A75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5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53D"/>
    <w:rPr>
      <w:smallCaps/>
      <w:color w:val="auto"/>
      <w:u w:val="single"/>
    </w:rPr>
  </w:style>
  <w:style w:type="character" w:styleId="IntenseReference">
    <w:name w:val="Intense Reference"/>
    <w:basedOn w:val="DefaultParagraphFont"/>
    <w:uiPriority w:val="32"/>
    <w:qFormat/>
    <w:rsid w:val="001A753D"/>
    <w:rPr>
      <w:b/>
      <w:bCs/>
      <w:smallCaps/>
      <w:color w:val="auto"/>
      <w:spacing w:val="5"/>
      <w:u w:val="single"/>
    </w:rPr>
  </w:style>
  <w:style w:type="paragraph" w:customStyle="1" w:styleId="2ColumnHeading">
    <w:name w:val="2Column Heading"/>
    <w:basedOn w:val="BodyText"/>
    <w:qFormat/>
    <w:rsid w:val="001A753D"/>
    <w:pPr>
      <w:spacing w:after="60"/>
      <w:ind w:left="-2268"/>
    </w:pPr>
    <w:rPr>
      <w:b/>
    </w:rPr>
  </w:style>
  <w:style w:type="paragraph" w:customStyle="1" w:styleId="Heading1TOC">
    <w:name w:val="Heading1 TOC"/>
    <w:basedOn w:val="Normal"/>
    <w:qFormat/>
    <w:rsid w:val="001A753D"/>
    <w:pPr>
      <w:spacing w:before="240" w:after="120"/>
    </w:pPr>
    <w:rPr>
      <w:rFonts w:ascii="Times New Roman" w:hAnsi="Times New Roman"/>
      <w:b/>
      <w:sz w:val="32"/>
    </w:rPr>
  </w:style>
  <w:style w:type="paragraph" w:customStyle="1" w:styleId="Heading2TOC">
    <w:name w:val="Heading2 TOC"/>
    <w:basedOn w:val="Normal"/>
    <w:qFormat/>
    <w:rsid w:val="001A753D"/>
    <w:pPr>
      <w:spacing w:before="240" w:after="60"/>
    </w:pPr>
    <w:rPr>
      <w:rFonts w:ascii="Times New Roman" w:hAnsi="Times New Roman"/>
      <w:b/>
      <w:sz w:val="28"/>
    </w:rPr>
  </w:style>
  <w:style w:type="character" w:customStyle="1" w:styleId="Underline">
    <w:name w:val="Underline"/>
    <w:basedOn w:val="DefaultParagraphFont"/>
    <w:qFormat/>
    <w:rsid w:val="001A753D"/>
    <w:rPr>
      <w:u w:val="single"/>
    </w:rPr>
  </w:style>
  <w:style w:type="character" w:customStyle="1" w:styleId="BoldandItalics">
    <w:name w:val="Bold and Italics"/>
    <w:qFormat/>
    <w:rsid w:val="001A753D"/>
    <w:rPr>
      <w:b/>
      <w:i/>
      <w:u w:val="none"/>
    </w:rPr>
  </w:style>
  <w:style w:type="paragraph" w:styleId="BalloonText">
    <w:name w:val="Balloon Text"/>
    <w:basedOn w:val="Normal"/>
    <w:link w:val="BalloonTextChar"/>
    <w:rsid w:val="001A753D"/>
    <w:rPr>
      <w:rFonts w:ascii="Tahoma" w:hAnsi="Tahoma" w:cs="Tahoma"/>
      <w:sz w:val="16"/>
      <w:szCs w:val="16"/>
    </w:rPr>
  </w:style>
  <w:style w:type="character" w:customStyle="1" w:styleId="BalloonTextChar">
    <w:name w:val="Balloon Text Char"/>
    <w:basedOn w:val="DefaultParagraphFont"/>
    <w:link w:val="BalloonText"/>
    <w:rsid w:val="001A75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5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75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53D"/>
    <w:rPr>
      <w:b/>
      <w:color w:val="660033"/>
      <w:spacing w:val="0"/>
    </w:rPr>
  </w:style>
  <w:style w:type="paragraph" w:customStyle="1" w:styleId="Nameditemlist">
    <w:name w:val="Named item list"/>
    <w:basedOn w:val="BodyText"/>
    <w:qFormat/>
    <w:rsid w:val="001A753D"/>
    <w:pPr>
      <w:tabs>
        <w:tab w:val="left" w:pos="2835"/>
      </w:tabs>
      <w:ind w:left="2835" w:hanging="2835"/>
    </w:pPr>
  </w:style>
  <w:style w:type="paragraph" w:customStyle="1" w:styleId="BodyTextnopadding">
    <w:name w:val="Body Text no padding"/>
    <w:basedOn w:val="BodyText"/>
    <w:qFormat/>
    <w:rsid w:val="001A753D"/>
    <w:pPr>
      <w:spacing w:before="0" w:after="0"/>
    </w:pPr>
  </w:style>
  <w:style w:type="paragraph" w:customStyle="1" w:styleId="BodyTextBold">
    <w:name w:val="Body Text Bold"/>
    <w:basedOn w:val="BodyText"/>
    <w:qFormat/>
    <w:rsid w:val="001A753D"/>
    <w:rPr>
      <w:b/>
    </w:rPr>
  </w:style>
  <w:style w:type="character" w:styleId="Hyperlink">
    <w:name w:val="Hyperlink"/>
    <w:basedOn w:val="DefaultParagraphFont"/>
    <w:uiPriority w:val="99"/>
    <w:unhideWhenUsed/>
    <w:rsid w:val="009049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1218</Words>
  <Characters>8141</Characters>
  <Application>Microsoft Office Word</Application>
  <DocSecurity>0</DocSecurity>
  <Lines>271</Lines>
  <Paragraphs>148</Paragraphs>
  <ScaleCrop>false</ScaleCrop>
  <Company>Author-it Software Corporation Ltd.</Company>
  <LinksUpToDate>false</LinksUpToDate>
  <CharactersWithSpaces>9211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UEERA0037 Establish the basic operating conditions of vapour compression systems - appliances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2025-03-01T10:18:00Z</dcterms:created>
  <dcterms:modified xsi:type="dcterms:W3CDTF">2025-03-01T10:18:00Z</dcterms:modified>
</cp:coreProperties>
</file>