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FD5" w:rsidP="00201FD5">
      <w:pPr>
        <w:pStyle w:val="Title"/>
      </w:pPr>
      <w:r>
        <w:fldChar w:fldCharType="begin"/>
      </w:r>
      <w:r>
        <w:instrText xml:space="preserve"> TITLE   \* MERGEFORMAT </w:instrText>
      </w:r>
      <w:r>
        <w:fldChar w:fldCharType="separate"/>
      </w:r>
      <w:r>
        <w:t>UEERA0036 Establish the basic operating conditions of vapour compression systems</w:t>
      </w:r>
      <w:r>
        <w:fldChar w:fldCharType="end"/>
      </w:r>
    </w:p>
    <w:p w:rsidR="00201FD5" w:rsidP="00201FD5">
      <w:pPr>
        <w:pStyle w:val="Version"/>
        <w:sectPr w:rsidSect="004C59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590D" w:rsidP="004C590D">
      <w:pPr>
        <w:pStyle w:val="SuperHeading"/>
      </w:pPr>
      <w:r w:rsidRPr="004C590D">
        <w:t>UEERA0036 Establish the basic operating conditions of vapour compression systems</w:t>
      </w:r>
    </w:p>
    <w:p w:rsidR="00000000" w:rsidRPr="004C590D" w:rsidP="004C590D">
      <w:pPr>
        <w:pStyle w:val="Heading1"/>
      </w:pPr>
      <w:bookmarkStart w:id="1" w:name="O_1081068"/>
      <w:bookmarkEnd w:id="1"/>
      <w:r w:rsidRPr="004C590D">
        <w:t>Modification History</w:t>
      </w:r>
    </w:p>
    <w:tbl>
      <w:tblPr>
        <w:tblW w:w="9497" w:type="dxa"/>
        <w:tblLayout w:type="fixed"/>
        <w:tblCellMar>
          <w:left w:w="62" w:type="dxa"/>
          <w:right w:w="62" w:type="dxa"/>
        </w:tblCellMar>
        <w:tblLook w:val="0000"/>
      </w:tblPr>
      <w:tblGrid>
        <w:gridCol w:w="9497"/>
      </w:tblGrid>
      <w:tr w:rsidTr="004C59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90D" w:rsidP="004C590D">
            <w:pPr>
              <w:pStyle w:val="BodyText"/>
            </w:pPr>
            <w:r w:rsidRPr="004C590D">
              <w:t>Release 1. This is the first release of this unit of competency in the UEE Electrotechnology Training Package.</w:t>
            </w:r>
          </w:p>
        </w:tc>
      </w:tr>
    </w:tbl>
    <w:p w:rsidR="00000000" w:rsidRPr="004C590D" w:rsidP="004C590D">
      <w:pPr>
        <w:pStyle w:val="NoPaddingFontSize1"/>
      </w:pPr>
    </w:p>
    <w:p w:rsidR="00000000" w:rsidRPr="004C590D" w:rsidP="004C590D">
      <w:pPr>
        <w:pStyle w:val="AllowPageBreak"/>
      </w:pPr>
    </w:p>
    <w:p w:rsidR="00000000" w:rsidRPr="004C590D" w:rsidP="004C590D">
      <w:pPr>
        <w:pStyle w:val="Heading1"/>
      </w:pPr>
      <w:bookmarkStart w:id="2" w:name="O_1081070"/>
      <w:bookmarkEnd w:id="2"/>
      <w:r w:rsidRPr="004C590D">
        <w:t>Application</w:t>
      </w:r>
    </w:p>
    <w:tbl>
      <w:tblPr>
        <w:tblW w:w="9497" w:type="dxa"/>
        <w:tblLayout w:type="fixed"/>
        <w:tblCellMar>
          <w:left w:w="62" w:type="dxa"/>
          <w:right w:w="62" w:type="dxa"/>
        </w:tblCellMar>
        <w:tblLook w:val="0000"/>
      </w:tblPr>
      <w:tblGrid>
        <w:gridCol w:w="9497"/>
      </w:tblGrid>
      <w:tr w:rsidTr="004C59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90D" w:rsidP="004C590D">
            <w:pPr>
              <w:pStyle w:val="BodyText"/>
            </w:pPr>
            <w:r w:rsidRPr="004C590D">
              <w:t>This unit involves the skills and knowledge required to determine operating conditions of vapour compression system.</w:t>
            </w:r>
          </w:p>
          <w:p w:rsidR="00000000" w:rsidRPr="004C590D" w:rsidP="004C590D">
            <w:pPr>
              <w:pStyle w:val="BodyText"/>
            </w:pPr>
            <w:r w:rsidRPr="004C590D">
              <w:t>It includes working safely; determining refrigerant pressures and temperatures, and relevant air and water temperatures using m</w:t>
            </w:r>
            <w:r w:rsidRPr="004C590D">
              <w:t>easurement and calculation methods. It also includes working with the three states of matter at each point in the refrigeration cycle (liquid, vapour and liquid-vapour mixture).</w:t>
            </w:r>
          </w:p>
          <w:p w:rsidR="00000000" w:rsidRPr="004C590D" w:rsidP="004C590D">
            <w:pPr>
              <w:pStyle w:val="BodyText"/>
            </w:pPr>
            <w:r w:rsidRPr="004C590D">
              <w:t>The skills and knowledge in this unit will be applied by refrigeration and air</w:t>
            </w:r>
            <w:r w:rsidRPr="004C590D">
              <w:t xml:space="preserve"> conditioning technicians during the commissioning, service and repair of refrigeration and air conditioning systems.</w:t>
            </w:r>
          </w:p>
          <w:p w:rsidR="00000000" w:rsidRPr="004C590D" w:rsidP="004C590D">
            <w:pPr>
              <w:pStyle w:val="BodyText"/>
            </w:pPr>
            <w:r w:rsidRPr="004C590D">
              <w:t>To undertake this unit, the learner must have a Trainee Refrigerant Handling Licence as it includes work on refrigeration and air conditio</w:t>
            </w:r>
            <w:r w:rsidRPr="004C590D">
              <w:t>ning equipment that carries the risk of a fluorocarbon refrigerant being emitted.</w:t>
            </w:r>
          </w:p>
          <w:p w:rsidR="00000000" w:rsidRPr="004C590D" w:rsidP="004C590D">
            <w:pPr>
              <w:pStyle w:val="BodyText"/>
            </w:pPr>
            <w:r w:rsidRPr="004C590D">
              <w:t>The skills and knowledge described in this unit require a national Refrigerant Handling Licence as it includes work on refrigeration and air conditioning equipment that carri</w:t>
            </w:r>
            <w:r w:rsidRPr="004C590D">
              <w:t>es the risk of a fluorocarbon refrigerant being emitted while decanting the refrigerant or manufacturing, installing, commissioning, servicing, maintaining or decommissioning refrigeration and air conditioning equipment.</w:t>
            </w:r>
          </w:p>
          <w:p w:rsidR="00000000" w:rsidRPr="004C590D" w:rsidP="004C590D">
            <w:pPr>
              <w:pStyle w:val="BodyText"/>
            </w:pPr>
            <w:r w:rsidRPr="004C590D">
              <w:t xml:space="preserve">The skills and knowledge described </w:t>
            </w:r>
            <w:r w:rsidRPr="004C590D">
              <w:t>in this unit may, in some jurisdictions, also require a licence or permit to practice in the workplace subject to regulations for undertaking refrigeration and air conditioning work. Practice in the workplace and during training is also subject to work hea</w:t>
            </w:r>
            <w:r w:rsidRPr="004C590D">
              <w:t>lth and safety (WHS)/occupational health and safety (OHS) regulations.</w:t>
            </w:r>
          </w:p>
        </w:tc>
      </w:tr>
    </w:tbl>
    <w:p w:rsidR="00000000" w:rsidRPr="004C590D" w:rsidP="004C590D">
      <w:pPr>
        <w:pStyle w:val="NoPaddingFontSize1"/>
      </w:pPr>
    </w:p>
    <w:p w:rsidR="00000000" w:rsidRPr="004C590D" w:rsidP="004C590D">
      <w:pPr>
        <w:pStyle w:val="AllowPageBreak"/>
      </w:pPr>
    </w:p>
    <w:p w:rsidR="00000000" w:rsidRPr="004C590D" w:rsidP="004C590D">
      <w:pPr>
        <w:pStyle w:val="Heading1"/>
      </w:pPr>
      <w:bookmarkStart w:id="3" w:name="O_1081071"/>
      <w:bookmarkEnd w:id="3"/>
      <w:r w:rsidRPr="004C590D">
        <w:t>Pre-requisite Unit</w:t>
      </w:r>
    </w:p>
    <w:tbl>
      <w:tblPr>
        <w:tblW w:w="9497" w:type="dxa"/>
        <w:tblLayout w:type="fixed"/>
        <w:tblCellMar>
          <w:left w:w="62" w:type="dxa"/>
          <w:right w:w="62" w:type="dxa"/>
        </w:tblCellMar>
        <w:tblLook w:val="0000"/>
      </w:tblPr>
      <w:tblGrid>
        <w:gridCol w:w="9497"/>
      </w:tblGrid>
      <w:tr w:rsidTr="004C59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90D" w:rsidP="004C590D">
            <w:pPr>
              <w:pStyle w:val="BodyText"/>
            </w:pPr>
            <w:r w:rsidRPr="004C590D">
              <w:t>UEECD0007 Apply work health and safety regulations, codes and practices in the workplace</w:t>
            </w:r>
          </w:p>
        </w:tc>
      </w:tr>
    </w:tbl>
    <w:p w:rsidR="00000000" w:rsidRPr="004C590D" w:rsidP="004C590D">
      <w:pPr>
        <w:pStyle w:val="NoPaddingFontSize1"/>
      </w:pPr>
    </w:p>
    <w:p w:rsidR="00000000" w:rsidRPr="004C590D" w:rsidP="004C590D">
      <w:pPr>
        <w:pStyle w:val="AllowPageBreak"/>
      </w:pPr>
    </w:p>
    <w:p w:rsidR="00000000" w:rsidRPr="004C590D" w:rsidP="004C590D">
      <w:pPr>
        <w:pStyle w:val="Heading1"/>
      </w:pPr>
      <w:bookmarkStart w:id="4" w:name="O_1081072"/>
      <w:bookmarkEnd w:id="4"/>
      <w:r w:rsidRPr="004C590D">
        <w:t>Competency Field</w:t>
      </w:r>
    </w:p>
    <w:tbl>
      <w:tblPr>
        <w:tblW w:w="9497" w:type="dxa"/>
        <w:tblLayout w:type="fixed"/>
        <w:tblCellMar>
          <w:left w:w="62" w:type="dxa"/>
          <w:right w:w="62" w:type="dxa"/>
        </w:tblCellMar>
        <w:tblLook w:val="0000"/>
      </w:tblPr>
      <w:tblGrid>
        <w:gridCol w:w="9497"/>
      </w:tblGrid>
      <w:tr w:rsidTr="004C59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90D" w:rsidP="004C590D">
            <w:pPr>
              <w:pStyle w:val="BodyText"/>
            </w:pPr>
            <w:r w:rsidRPr="004C590D">
              <w:t xml:space="preserve">Refrigeration and </w:t>
            </w:r>
            <w:r w:rsidRPr="004C590D">
              <w:t>air-conditioning</w:t>
            </w:r>
          </w:p>
        </w:tc>
      </w:tr>
    </w:tbl>
    <w:p w:rsidR="00000000" w:rsidRPr="004C590D" w:rsidP="004C590D">
      <w:pPr>
        <w:pStyle w:val="NoPaddingFontSize1"/>
      </w:pPr>
    </w:p>
    <w:p w:rsidR="00000000" w:rsidRPr="004C590D" w:rsidP="004C590D">
      <w:pPr>
        <w:pStyle w:val="AllowPageBreak"/>
      </w:pPr>
    </w:p>
    <w:p w:rsidR="00000000" w:rsidRPr="004C590D" w:rsidP="004C590D">
      <w:pPr>
        <w:pStyle w:val="Heading1"/>
      </w:pPr>
      <w:bookmarkStart w:id="5" w:name="O_1081073"/>
      <w:bookmarkEnd w:id="5"/>
      <w:r w:rsidRPr="004C590D">
        <w:t>Unit Sector</w:t>
      </w:r>
    </w:p>
    <w:tbl>
      <w:tblPr>
        <w:tblW w:w="9497" w:type="dxa"/>
        <w:tblLayout w:type="fixed"/>
        <w:tblCellMar>
          <w:left w:w="62" w:type="dxa"/>
          <w:right w:w="62" w:type="dxa"/>
        </w:tblCellMar>
        <w:tblLook w:val="0000"/>
      </w:tblPr>
      <w:tblGrid>
        <w:gridCol w:w="9497"/>
      </w:tblGrid>
      <w:tr w:rsidTr="004C59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90D" w:rsidP="004C590D">
            <w:pPr>
              <w:pStyle w:val="BodyText"/>
            </w:pPr>
            <w:r w:rsidRPr="004C590D">
              <w:t>Electrotechnology</w:t>
            </w:r>
          </w:p>
        </w:tc>
      </w:tr>
    </w:tbl>
    <w:p w:rsidR="00000000" w:rsidRPr="004C590D" w:rsidP="004C590D">
      <w:pPr>
        <w:pStyle w:val="NoPaddingFontSize1"/>
      </w:pPr>
    </w:p>
    <w:p w:rsidR="00000000" w:rsidRPr="004C590D" w:rsidP="004C590D">
      <w:pPr>
        <w:pStyle w:val="AllowPageBreak"/>
      </w:pPr>
    </w:p>
    <w:p w:rsidR="00000000" w:rsidRPr="004C590D" w:rsidP="004C590D">
      <w:pPr>
        <w:pStyle w:val="Heading1"/>
      </w:pPr>
      <w:bookmarkStart w:id="6" w:name="O_1081075"/>
      <w:bookmarkEnd w:id="6"/>
      <w:r w:rsidRPr="004C590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C590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C590D" w:rsidP="004C590D">
            <w:pPr>
              <w:pStyle w:val="BodyText"/>
            </w:pPr>
            <w:r w:rsidRPr="004C590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rPr>
                <w:rStyle w:val="SpecialBold"/>
              </w:rPr>
              <w:t>PERFORMANCE CRITERIA</w:t>
            </w:r>
          </w:p>
        </w:tc>
      </w:tr>
      <w:tr w:rsidTr="004C590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t>Performance criteria describe the performance needed to demonstrate achievement of the element.</w:t>
            </w:r>
          </w:p>
        </w:tc>
      </w:tr>
      <w:tr w:rsidTr="004C59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C590D" w:rsidP="004C590D">
            <w:pPr>
              <w:pStyle w:val="BodyText"/>
            </w:pPr>
            <w:r w:rsidRPr="004C590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C590D" w:rsidP="004C590D">
            <w:pPr>
              <w:pStyle w:val="BodyText"/>
            </w:pPr>
            <w:r w:rsidRPr="004C590D">
              <w:rPr>
                <w:rStyle w:val="SpecialBold"/>
              </w:rPr>
              <w:t>Prepare to determine operating condition of vapour compression system</w:t>
            </w:r>
          </w:p>
        </w:tc>
        <w:tc>
          <w:tcPr>
            <w:tcW w:w="697"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t xml:space="preserve">WHS/OHS hazards, risk control methods, relevant standards, codes and legislation </w:t>
            </w:r>
            <w:r w:rsidRPr="004C590D">
              <w:t>are obtained and applied in accordance with workplace procedures</w:t>
            </w:r>
          </w:p>
        </w:tc>
      </w:tr>
      <w:tr w:rsidTr="004C59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9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t xml:space="preserve">Safety hazards which have not previously been identified are assessed, reported and advice on risk control measures is sought from supervisor </w:t>
            </w:r>
          </w:p>
        </w:tc>
      </w:tr>
      <w:tr w:rsidTr="004C59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9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t>System des</w:t>
            </w:r>
            <w:r w:rsidRPr="004C590D">
              <w:t>ign operating conditions are obtained from documentation or supervisor to determine scope of work to be undertaken</w:t>
            </w:r>
          </w:p>
        </w:tc>
      </w:tr>
      <w:tr w:rsidTr="004C59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9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t>Advice is sought from the supervisor to ensure work is coordinated effectively with others</w:t>
            </w:r>
          </w:p>
        </w:tc>
      </w:tr>
      <w:tr w:rsidTr="004C59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9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t xml:space="preserve">Materials required for the work are </w:t>
            </w:r>
            <w:r w:rsidRPr="004C590D">
              <w:t>identified and obtained in accordance with workplace procedures</w:t>
            </w:r>
          </w:p>
        </w:tc>
      </w:tr>
      <w:tr w:rsidTr="004C59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9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t>Tools, equipment and testing devices needed to determine operating conditions are obtained and checked for correct operation and safety in accordance with workplace procedures</w:t>
            </w:r>
          </w:p>
        </w:tc>
      </w:tr>
      <w:tr w:rsidTr="004C59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C590D" w:rsidP="004C590D">
            <w:pPr>
              <w:pStyle w:val="BodyText"/>
            </w:pPr>
            <w:r w:rsidRPr="004C590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C590D" w:rsidP="004C590D">
            <w:pPr>
              <w:pStyle w:val="BodyText"/>
            </w:pPr>
            <w:r w:rsidRPr="004C590D">
              <w:rPr>
                <w:rStyle w:val="SpecialBold"/>
              </w:rPr>
              <w:t>Determ</w:t>
            </w:r>
            <w:r w:rsidRPr="004C590D">
              <w:rPr>
                <w:rStyle w:val="SpecialBold"/>
              </w:rPr>
              <w:t>ine operating condition of vapour compression system</w:t>
            </w:r>
          </w:p>
        </w:tc>
        <w:tc>
          <w:tcPr>
            <w:tcW w:w="697"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t>System operating conditions, including refrigerant pressures and temperatures and ambient temperatures, are measured in accordance with job requirements and workplace safety procedures</w:t>
            </w:r>
          </w:p>
        </w:tc>
      </w:tr>
      <w:tr w:rsidTr="004C59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9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t>Compression system is checked and isolated in accordance with workplace procedures</w:t>
            </w:r>
          </w:p>
        </w:tc>
      </w:tr>
      <w:tr w:rsidTr="004C59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9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t>Actual and specified range of operating conditions are determined from measured and calculated values as they apply to vapour compression system in accordance with wo</w:t>
            </w:r>
            <w:r w:rsidRPr="004C590D">
              <w:t>rkplace procedures</w:t>
            </w:r>
          </w:p>
        </w:tc>
      </w:tr>
      <w:tr w:rsidTr="004C59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9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t>Methods for dealing with unplanned situations/events are discussed with appropriate person/s and documented</w:t>
            </w:r>
          </w:p>
        </w:tc>
      </w:tr>
      <w:tr w:rsidTr="004C59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9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t>Unplanned events are dealt with safely and with the approval of a relevant person/s</w:t>
            </w:r>
          </w:p>
        </w:tc>
      </w:tr>
      <w:tr w:rsidTr="004C59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9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t>Operating conditions for vapour compression system are determined without damage to apparatus, circuits, the surrounding environment or services using relevant workplace sustainable energy practices in accordance with workplace procedures</w:t>
            </w:r>
          </w:p>
        </w:tc>
      </w:tr>
      <w:tr w:rsidTr="004C59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C590D" w:rsidP="004C590D">
            <w:pPr>
              <w:pStyle w:val="BodyText"/>
            </w:pPr>
            <w:r w:rsidRPr="004C590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C590D" w:rsidP="004C590D">
            <w:pPr>
              <w:pStyle w:val="BodyText"/>
            </w:pPr>
            <w:r w:rsidRPr="004C590D">
              <w:rPr>
                <w:rStyle w:val="SpecialBold"/>
              </w:rPr>
              <w:t xml:space="preserve">Complete work </w:t>
            </w:r>
            <w:r w:rsidRPr="004C590D">
              <w:rPr>
                <w:rStyle w:val="SpecialBold"/>
              </w:rPr>
              <w:t>and report</w:t>
            </w:r>
          </w:p>
        </w:tc>
        <w:tc>
          <w:tcPr>
            <w:tcW w:w="697"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t>Worksite and equipment are cleaned and made safe in accordance with workplace procedures</w:t>
            </w:r>
          </w:p>
        </w:tc>
      </w:tr>
      <w:tr w:rsidTr="004C59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9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t xml:space="preserve">Operating conditions are documented, including identification of any parameter that is not within the specified range for the vapour compression </w:t>
            </w:r>
            <w:r w:rsidRPr="004C590D">
              <w:t>system, in accordance with workplace procedures</w:t>
            </w:r>
          </w:p>
        </w:tc>
      </w:tr>
      <w:tr w:rsidTr="004C59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9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4C590D" w:rsidP="004C590D">
            <w:pPr>
              <w:pStyle w:val="BodyText"/>
            </w:pPr>
            <w:r w:rsidRPr="004C590D">
              <w:t>Supervisor is notified of completion of work in accordance with workplace procedures</w:t>
            </w:r>
          </w:p>
        </w:tc>
      </w:tr>
    </w:tbl>
    <w:p w:rsidR="00000000" w:rsidRPr="004C590D" w:rsidP="004C590D">
      <w:pPr>
        <w:pStyle w:val="NoPaddingFontSize1"/>
      </w:pPr>
    </w:p>
    <w:p w:rsidR="00000000" w:rsidRPr="004C590D" w:rsidP="004C590D">
      <w:pPr>
        <w:pStyle w:val="AllowPageBreak"/>
      </w:pPr>
    </w:p>
    <w:p w:rsidR="00000000" w:rsidRPr="004C590D" w:rsidP="004C590D">
      <w:pPr>
        <w:pStyle w:val="Heading1"/>
      </w:pPr>
      <w:bookmarkStart w:id="7" w:name="O_1081076"/>
      <w:bookmarkEnd w:id="7"/>
      <w:r w:rsidRPr="004C590D">
        <w:t>Foundation Skills</w:t>
      </w:r>
    </w:p>
    <w:tbl>
      <w:tblPr>
        <w:tblW w:w="9497" w:type="dxa"/>
        <w:tblLayout w:type="fixed"/>
        <w:tblCellMar>
          <w:left w:w="62" w:type="dxa"/>
          <w:right w:w="62" w:type="dxa"/>
        </w:tblCellMar>
        <w:tblLook w:val="0000"/>
      </w:tblPr>
      <w:tblGrid>
        <w:gridCol w:w="9497"/>
      </w:tblGrid>
      <w:tr w:rsidTr="004C59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90D" w:rsidP="004C590D">
            <w:pPr>
              <w:pStyle w:val="BodyText"/>
            </w:pPr>
            <w:r w:rsidRPr="004C590D">
              <w:t>Foundation skills essential to performance are explicit in the performance criteria of this unit of competency.</w:t>
            </w:r>
          </w:p>
        </w:tc>
      </w:tr>
    </w:tbl>
    <w:p w:rsidR="00000000" w:rsidRPr="004C590D" w:rsidP="004C590D">
      <w:pPr>
        <w:pStyle w:val="NoPaddingFontSize1"/>
      </w:pPr>
    </w:p>
    <w:p w:rsidR="00000000" w:rsidRPr="004C590D" w:rsidP="004C590D">
      <w:pPr>
        <w:pStyle w:val="AllowPageBreak"/>
      </w:pPr>
    </w:p>
    <w:p w:rsidR="00000000" w:rsidRPr="004C590D" w:rsidP="004C590D">
      <w:pPr>
        <w:pStyle w:val="Heading1"/>
      </w:pPr>
      <w:bookmarkStart w:id="8" w:name="O_1081077"/>
      <w:bookmarkEnd w:id="8"/>
      <w:r w:rsidRPr="004C590D">
        <w:t>Range of Conditions</w:t>
      </w:r>
    </w:p>
    <w:tbl>
      <w:tblPr>
        <w:tblW w:w="0" w:type="auto"/>
        <w:tblCellMar>
          <w:left w:w="62" w:type="dxa"/>
          <w:right w:w="62" w:type="dxa"/>
        </w:tblCellMar>
        <w:tblLook w:val="0000"/>
      </w:tblPr>
      <w:tblGrid>
        <w:gridCol w:w="4547"/>
        <w:gridCol w:w="4649"/>
      </w:tblGrid>
      <w:tr w:rsidTr="00201FD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4C590D" w:rsidP="004C590D">
            <w:pPr>
              <w:pStyle w:val="BodyText"/>
            </w:pPr>
            <w:r w:rsidRPr="004C590D">
              <w:t>Range is restricted to essential operating conditions and any other variables essential to the work env</w:t>
            </w:r>
            <w:r w:rsidRPr="004C590D">
              <w:t>ironment.</w:t>
            </w:r>
          </w:p>
          <w:p w:rsidR="00000000" w:rsidP="004C590D">
            <w:pPr>
              <w:pStyle w:val="BodyText"/>
              <w:rPr>
                <w:lang w:val="en-NZ"/>
              </w:rPr>
            </w:pPr>
            <w:r w:rsidRPr="004C590D">
              <w:t>Non-essential conditions may be found in the UEE Electrotechnology Training Package Companion Volume Implementation Guide.</w:t>
            </w:r>
          </w:p>
        </w:tc>
      </w:tr>
      <w:tr w:rsidTr="00201F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590D">
            <w:pPr>
              <w:pStyle w:val="BodyText"/>
              <w:rPr>
                <w:lang w:val="en-NZ"/>
              </w:rPr>
            </w:pPr>
            <w:r w:rsidRPr="004C590D">
              <w:t>Determining operating conditions of vapour compression system must include at least the following:</w:t>
            </w:r>
          </w:p>
        </w:tc>
        <w:tc>
          <w:tcPr>
            <w:tcW w:w="0" w:type="auto"/>
            <w:tcBorders>
              <w:top w:val="nil"/>
              <w:left w:val="nil"/>
              <w:bottom w:val="nil"/>
              <w:right w:val="nil"/>
            </w:tcBorders>
            <w:tcMar>
              <w:top w:w="0" w:type="dxa"/>
              <w:left w:w="62" w:type="dxa"/>
              <w:bottom w:w="0" w:type="dxa"/>
              <w:right w:w="62" w:type="dxa"/>
            </w:tcMar>
          </w:tcPr>
          <w:p w:rsidR="00000000" w:rsidRPr="004C590D" w:rsidP="004C590D">
            <w:pPr>
              <w:pStyle w:val="ListBullet"/>
            </w:pPr>
            <w:r w:rsidRPr="004C590D">
              <w:t>measurement and basic</w:t>
            </w:r>
            <w:r w:rsidRPr="004C590D">
              <w:t xml:space="preserve"> calculation methods of vapour compression system whether used for refrigeration or air conditioning </w:t>
            </w:r>
          </w:p>
          <w:p w:rsidR="00000000" w:rsidRPr="004C590D" w:rsidP="004C590D">
            <w:pPr>
              <w:pStyle w:val="ListBullet"/>
            </w:pPr>
            <w:r w:rsidRPr="004C590D">
              <w:t xml:space="preserve">suction and discharge pressures </w:t>
            </w:r>
          </w:p>
          <w:p w:rsidR="00000000" w:rsidRPr="004C590D" w:rsidP="004C590D">
            <w:pPr>
              <w:pStyle w:val="ListBullet"/>
            </w:pPr>
            <w:r w:rsidRPr="004C590D">
              <w:t xml:space="preserve">ambient, evaporator and condensing temperatures </w:t>
            </w:r>
          </w:p>
          <w:p w:rsidR="00000000" w:rsidRPr="004C590D" w:rsidP="004C590D">
            <w:pPr>
              <w:pStyle w:val="ListBullet"/>
            </w:pPr>
            <w:r w:rsidRPr="004C590D">
              <w:t>evaporator and condenser temperature difference</w:t>
            </w:r>
          </w:p>
        </w:tc>
      </w:tr>
    </w:tbl>
    <w:p w:rsidR="00000000" w:rsidRPr="004C590D" w:rsidP="004C590D">
      <w:pPr>
        <w:pStyle w:val="NoPaddingFontSize1"/>
      </w:pPr>
    </w:p>
    <w:p w:rsidR="00000000" w:rsidRPr="004C590D" w:rsidP="004C590D">
      <w:pPr>
        <w:pStyle w:val="AllowPageBreak"/>
      </w:pPr>
    </w:p>
    <w:p w:rsidR="00000000" w:rsidRPr="004C590D" w:rsidP="004C590D">
      <w:pPr>
        <w:pStyle w:val="Heading1"/>
      </w:pPr>
      <w:bookmarkStart w:id="9" w:name="O_1081078"/>
      <w:bookmarkEnd w:id="9"/>
      <w:r w:rsidRPr="004C590D">
        <w:t>Unit Mapping Information</w:t>
      </w:r>
    </w:p>
    <w:tbl>
      <w:tblPr>
        <w:tblW w:w="9497" w:type="dxa"/>
        <w:tblLayout w:type="fixed"/>
        <w:tblCellMar>
          <w:left w:w="62" w:type="dxa"/>
          <w:right w:w="62" w:type="dxa"/>
        </w:tblCellMar>
        <w:tblLook w:val="0000"/>
      </w:tblPr>
      <w:tblGrid>
        <w:gridCol w:w="9497"/>
      </w:tblGrid>
      <w:tr w:rsidTr="004C59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90D" w:rsidP="004C590D">
            <w:pPr>
              <w:pStyle w:val="BodyText"/>
            </w:pPr>
            <w:r w:rsidRPr="004C590D">
              <w:t>This unit replaces and is equivalent to UEENEEJ103A Establish the basic operating conditions of vapour compression systems.</w:t>
            </w:r>
          </w:p>
        </w:tc>
      </w:tr>
    </w:tbl>
    <w:p w:rsidR="00000000" w:rsidRPr="004C590D" w:rsidP="004C590D">
      <w:pPr>
        <w:pStyle w:val="NoPaddingFontSize1"/>
      </w:pPr>
    </w:p>
    <w:p w:rsidR="00000000" w:rsidRPr="004C590D" w:rsidP="004C590D">
      <w:pPr>
        <w:pStyle w:val="AllowPageBreak"/>
      </w:pPr>
    </w:p>
    <w:p w:rsidR="00000000" w:rsidRPr="004C590D" w:rsidP="004C590D">
      <w:pPr>
        <w:pStyle w:val="Heading1"/>
      </w:pPr>
      <w:bookmarkStart w:id="10" w:name="O_1081087"/>
      <w:bookmarkEnd w:id="10"/>
      <w:r w:rsidRPr="004C590D">
        <w:t>Links</w:t>
      </w:r>
    </w:p>
    <w:p w:rsidR="00000000" w:rsidRPr="004C590D" w:rsidP="00201FD5">
      <w:pPr>
        <w:pStyle w:val="BodyText"/>
      </w:pPr>
      <w:r w:rsidRPr="004C590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03872">
        <w:rPr>
          <w:rStyle w:val="Hyperlink"/>
        </w:rPr>
        <w:t>https://vetnet.gov.au/Pages/TrainingDocs.aspx?q=b8a8f136-5421-4ce1-92e0-2b50341431b6</w:t>
      </w:r>
      <w:r>
        <w:fldChar w:fldCharType="end"/>
      </w:r>
    </w:p>
    <w:p w:rsidR="00000000" w:rsidRPr="004C590D" w:rsidP="004C590D"/>
    <w:sectPr w:rsidSect="004C59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9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90D" w:rsidRPr="00201FD5" w:rsidP="00201F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9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D5" w:rsidP="004C59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1FD5" w:rsidP="004C590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01FD5" w:rsidP="004C59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9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590D" w:rsidRPr="00201FD5" w:rsidP="00201F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9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D5" w:rsidRPr="002D2AF8" w:rsidP="004C590D">
    <w:pPr>
      <w:pStyle w:val="Header"/>
      <w:framePr w:wrap="around"/>
    </w:pPr>
    <w:r>
      <w:fldChar w:fldCharType="begin"/>
    </w:r>
    <w:r>
      <w:instrText xml:space="preserve"> TITLE   \* MERGEFORMAT </w:instrText>
    </w:r>
    <w:r>
      <w:fldChar w:fldCharType="separate"/>
    </w:r>
    <w:r>
      <w:t>UEERA0036 Establish the basic operating conditions of vapour compression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201FD5" w:rsidP="004C59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B44E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5455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9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90D"/>
    <w:pPr>
      <w:spacing w:before="360" w:after="60"/>
      <w:outlineLvl w:val="0"/>
    </w:pPr>
    <w:rPr>
      <w:sz w:val="32"/>
    </w:rPr>
  </w:style>
  <w:style w:type="paragraph" w:styleId="Heading2">
    <w:name w:val="heading 2"/>
    <w:basedOn w:val="HeadingBase"/>
    <w:next w:val="BodyText"/>
    <w:link w:val="Heading2Char"/>
    <w:qFormat/>
    <w:rsid w:val="004C590D"/>
    <w:pPr>
      <w:keepLines/>
      <w:spacing w:before="240" w:after="120"/>
      <w:outlineLvl w:val="1"/>
    </w:pPr>
    <w:rPr>
      <w:sz w:val="28"/>
      <w:szCs w:val="40"/>
    </w:rPr>
  </w:style>
  <w:style w:type="paragraph" w:styleId="Heading3">
    <w:name w:val="heading 3"/>
    <w:basedOn w:val="HeadingBase"/>
    <w:next w:val="BodyText"/>
    <w:link w:val="Heading3Char"/>
    <w:qFormat/>
    <w:rsid w:val="004C590D"/>
    <w:pPr>
      <w:spacing w:before="180" w:after="120"/>
      <w:outlineLvl w:val="2"/>
    </w:pPr>
    <w:rPr>
      <w:spacing w:val="-10"/>
      <w:kern w:val="32"/>
    </w:rPr>
  </w:style>
  <w:style w:type="paragraph" w:styleId="Heading4">
    <w:name w:val="heading 4"/>
    <w:basedOn w:val="HeadingBase"/>
    <w:next w:val="BodyText"/>
    <w:link w:val="Heading4Char"/>
    <w:qFormat/>
    <w:rsid w:val="004C590D"/>
    <w:pPr>
      <w:spacing w:before="160" w:after="120"/>
      <w:outlineLvl w:val="3"/>
    </w:pPr>
    <w:rPr>
      <w:sz w:val="22"/>
    </w:rPr>
  </w:style>
  <w:style w:type="paragraph" w:styleId="Heading5">
    <w:name w:val="heading 5"/>
    <w:basedOn w:val="HeadingBase"/>
    <w:next w:val="Normal"/>
    <w:link w:val="Heading5Char"/>
    <w:qFormat/>
    <w:rsid w:val="004C590D"/>
    <w:pPr>
      <w:spacing w:before="80"/>
      <w:outlineLvl w:val="4"/>
    </w:pPr>
    <w:rPr>
      <w:color w:val="918585"/>
      <w:sz w:val="20"/>
    </w:rPr>
  </w:style>
  <w:style w:type="paragraph" w:styleId="Heading6">
    <w:name w:val="heading 6"/>
    <w:basedOn w:val="HeadingBase"/>
    <w:next w:val="Normal"/>
    <w:link w:val="Heading6Char"/>
    <w:qFormat/>
    <w:rsid w:val="004C590D"/>
    <w:pPr>
      <w:spacing w:before="60"/>
      <w:outlineLvl w:val="5"/>
    </w:pPr>
    <w:rPr>
      <w:color w:val="918585"/>
      <w:sz w:val="20"/>
    </w:rPr>
  </w:style>
  <w:style w:type="paragraph" w:styleId="Heading7">
    <w:name w:val="heading 7"/>
    <w:basedOn w:val="Normal"/>
    <w:next w:val="Normal"/>
    <w:link w:val="Heading7Char"/>
    <w:qFormat/>
    <w:rsid w:val="004C590D"/>
    <w:pPr>
      <w:ind w:left="720"/>
      <w:outlineLvl w:val="6"/>
    </w:pPr>
    <w:rPr>
      <w:i/>
    </w:rPr>
  </w:style>
  <w:style w:type="paragraph" w:styleId="Heading8">
    <w:name w:val="heading 8"/>
    <w:basedOn w:val="Normal"/>
    <w:next w:val="Normal"/>
    <w:link w:val="Heading8Char"/>
    <w:qFormat/>
    <w:rsid w:val="004C590D"/>
    <w:pPr>
      <w:ind w:left="720"/>
      <w:outlineLvl w:val="7"/>
    </w:pPr>
    <w:rPr>
      <w:i/>
    </w:rPr>
  </w:style>
  <w:style w:type="paragraph" w:styleId="Heading9">
    <w:name w:val="heading 9"/>
    <w:basedOn w:val="Normal"/>
    <w:next w:val="Normal"/>
    <w:link w:val="Heading9Char"/>
    <w:qFormat/>
    <w:rsid w:val="004C590D"/>
    <w:pPr>
      <w:ind w:left="720"/>
      <w:outlineLvl w:val="8"/>
    </w:pPr>
    <w:rPr>
      <w:i/>
    </w:rPr>
  </w:style>
  <w:style w:type="character" w:default="1" w:styleId="DefaultParagraphFont">
    <w:name w:val="Default Paragraph Font"/>
    <w:uiPriority w:val="1"/>
    <w:unhideWhenUsed/>
    <w:rsid w:val="004C59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90D"/>
  </w:style>
  <w:style w:type="character" w:customStyle="1" w:styleId="Heading1Char">
    <w:name w:val="Heading 1 Char"/>
    <w:basedOn w:val="DefaultParagraphFont"/>
    <w:link w:val="Heading1"/>
    <w:rsid w:val="004C590D"/>
    <w:rPr>
      <w:rFonts w:ascii="Times New Roman" w:eastAsia="Times New Roman" w:hAnsi="Times New Roman" w:cs="Times New Roman"/>
      <w:b/>
      <w:sz w:val="32"/>
      <w:szCs w:val="20"/>
      <w:lang w:eastAsia="en-US"/>
    </w:rPr>
  </w:style>
  <w:style w:type="paragraph" w:styleId="BodyText">
    <w:name w:val="Body Text"/>
    <w:basedOn w:val="Normal"/>
    <w:link w:val="BodyTextChar"/>
    <w:rsid w:val="004C59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590D"/>
    <w:rPr>
      <w:rFonts w:ascii="Times New Roman" w:eastAsia="Times New Roman" w:hAnsi="Times New Roman" w:cs="Times New Roman"/>
      <w:sz w:val="24"/>
      <w:lang w:eastAsia="en-US"/>
    </w:rPr>
  </w:style>
  <w:style w:type="paragraph" w:styleId="ListBullet">
    <w:name w:val="List Bullet"/>
    <w:basedOn w:val="List"/>
    <w:rsid w:val="004C590D"/>
    <w:pPr>
      <w:numPr>
        <w:numId w:val="11"/>
      </w:numPr>
      <w:tabs>
        <w:tab w:val="clear" w:pos="340"/>
      </w:tabs>
      <w:spacing w:before="40" w:after="40"/>
    </w:pPr>
  </w:style>
  <w:style w:type="character" w:customStyle="1" w:styleId="SpecialBold">
    <w:name w:val="Special Bold"/>
    <w:basedOn w:val="DefaultParagraphFont"/>
    <w:rsid w:val="004C590D"/>
    <w:rPr>
      <w:b/>
      <w:spacing w:val="0"/>
    </w:rPr>
  </w:style>
  <w:style w:type="paragraph" w:customStyle="1" w:styleId="SuperHeading">
    <w:name w:val="SuperHeading"/>
    <w:basedOn w:val="Normal"/>
    <w:rsid w:val="004C590D"/>
    <w:pPr>
      <w:spacing w:before="240" w:after="120"/>
      <w:outlineLvl w:val="0"/>
    </w:pPr>
    <w:rPr>
      <w:rFonts w:ascii="Times New Roman" w:hAnsi="Times New Roman"/>
      <w:b/>
      <w:sz w:val="32"/>
    </w:rPr>
  </w:style>
  <w:style w:type="paragraph" w:customStyle="1" w:styleId="AllowPageBreak">
    <w:name w:val="AllowPageBreak"/>
    <w:rsid w:val="004C59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C59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9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9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9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9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9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9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90D"/>
    <w:rPr>
      <w:rFonts w:ascii="Courier New" w:eastAsia="Times New Roman" w:hAnsi="Courier New" w:cs="Times New Roman"/>
      <w:i/>
      <w:szCs w:val="20"/>
      <w:lang w:eastAsia="en-US"/>
    </w:rPr>
  </w:style>
  <w:style w:type="paragraph" w:customStyle="1" w:styleId="HeadingBase">
    <w:name w:val="Heading Base"/>
    <w:rsid w:val="004C59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90D"/>
    <w:pPr>
      <w:tabs>
        <w:tab w:val="right" w:leader="dot" w:pos="9072"/>
      </w:tabs>
      <w:ind w:left="567"/>
    </w:pPr>
    <w:rPr>
      <w:szCs w:val="22"/>
    </w:rPr>
  </w:style>
  <w:style w:type="paragraph" w:customStyle="1" w:styleId="TOCBase">
    <w:name w:val="TOC Base"/>
    <w:rsid w:val="004C59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90D"/>
    <w:pPr>
      <w:tabs>
        <w:tab w:val="right" w:leader="dot" w:pos="9072"/>
      </w:tabs>
      <w:spacing w:before="40" w:after="40"/>
      <w:ind w:left="284"/>
    </w:pPr>
    <w:rPr>
      <w:rFonts w:ascii="Times New Roman" w:hAnsi="Times New Roman"/>
    </w:rPr>
  </w:style>
  <w:style w:type="paragraph" w:styleId="TOC1">
    <w:name w:val="toc 1"/>
    <w:basedOn w:val="TOCBase"/>
    <w:next w:val="Normal"/>
    <w:rsid w:val="004C59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59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90D"/>
    <w:rPr>
      <w:rFonts w:ascii="Times New Roman" w:eastAsia="Times New Roman" w:hAnsi="Times New Roman" w:cs="Times New Roman"/>
      <w:sz w:val="16"/>
      <w:lang w:eastAsia="en-US"/>
    </w:rPr>
  </w:style>
  <w:style w:type="paragraph" w:styleId="Title">
    <w:name w:val="Title"/>
    <w:basedOn w:val="HeadingBase"/>
    <w:link w:val="TitleChar"/>
    <w:qFormat/>
    <w:rsid w:val="004C590D"/>
    <w:pPr>
      <w:spacing w:before="5040"/>
      <w:jc w:val="center"/>
    </w:pPr>
    <w:rPr>
      <w:sz w:val="48"/>
      <w:szCs w:val="72"/>
      <w:lang w:val="en-US"/>
    </w:rPr>
  </w:style>
  <w:style w:type="character" w:customStyle="1" w:styleId="TitleChar">
    <w:name w:val="Title Char"/>
    <w:basedOn w:val="DefaultParagraphFont"/>
    <w:link w:val="Title"/>
    <w:rsid w:val="004C59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90D"/>
    <w:pPr>
      <w:tabs>
        <w:tab w:val="left" w:pos="3600"/>
        <w:tab w:val="left" w:pos="3958"/>
      </w:tabs>
    </w:pPr>
  </w:style>
  <w:style w:type="paragraph" w:styleId="List">
    <w:name w:val="List"/>
    <w:basedOn w:val="BodyText"/>
    <w:next w:val="BodyText"/>
    <w:rsid w:val="004C590D"/>
    <w:pPr>
      <w:tabs>
        <w:tab w:val="left" w:pos="340"/>
      </w:tabs>
      <w:spacing w:before="60" w:after="60"/>
      <w:ind w:left="340" w:hanging="340"/>
    </w:pPr>
  </w:style>
  <w:style w:type="paragraph" w:customStyle="1" w:styleId="Note">
    <w:name w:val="Note"/>
    <w:basedOn w:val="BodyText"/>
    <w:rsid w:val="004C59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590D"/>
    <w:pPr>
      <w:framePr w:wrap="auto" w:hAnchor="text" w:y="6049"/>
    </w:pPr>
    <w:rPr>
      <w:color w:val="000000"/>
      <w:sz w:val="40"/>
    </w:rPr>
  </w:style>
  <w:style w:type="paragraph" w:customStyle="1" w:styleId="TOCTitle">
    <w:name w:val="TOCTitle"/>
    <w:basedOn w:val="Heading1"/>
    <w:rsid w:val="004C590D"/>
    <w:pPr>
      <w:spacing w:after="240"/>
      <w:jc w:val="center"/>
      <w:outlineLvl w:val="9"/>
    </w:pPr>
    <w:rPr>
      <w:caps/>
    </w:rPr>
  </w:style>
  <w:style w:type="paragraph" w:customStyle="1" w:styleId="Version">
    <w:name w:val="Version"/>
    <w:rsid w:val="004C59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590D"/>
    <w:pPr>
      <w:numPr>
        <w:numId w:val="12"/>
      </w:numPr>
      <w:tabs>
        <w:tab w:val="clear" w:pos="680"/>
      </w:tabs>
    </w:pPr>
  </w:style>
  <w:style w:type="paragraph" w:styleId="Index1">
    <w:name w:val="index 1"/>
    <w:basedOn w:val="Normal"/>
    <w:next w:val="Normal"/>
    <w:semiHidden/>
    <w:rsid w:val="004C590D"/>
    <w:pPr>
      <w:keepNext w:val="0"/>
      <w:tabs>
        <w:tab w:val="right" w:pos="4176"/>
      </w:tabs>
      <w:ind w:left="198" w:hanging="198"/>
    </w:pPr>
    <w:rPr>
      <w:rFonts w:ascii="Garamond" w:hAnsi="Garamond"/>
    </w:rPr>
  </w:style>
  <w:style w:type="paragraph" w:styleId="IndexHeading">
    <w:name w:val="index heading"/>
    <w:basedOn w:val="Normal"/>
    <w:next w:val="Index1"/>
    <w:semiHidden/>
    <w:rsid w:val="004C590D"/>
    <w:pPr>
      <w:spacing w:before="120" w:after="120"/>
    </w:pPr>
    <w:rPr>
      <w:rFonts w:ascii="Arial" w:hAnsi="Arial"/>
      <w:b/>
      <w:color w:val="918585"/>
      <w:sz w:val="24"/>
    </w:rPr>
  </w:style>
  <w:style w:type="paragraph" w:styleId="Header">
    <w:name w:val="header"/>
    <w:basedOn w:val="Normal"/>
    <w:link w:val="HeaderChar"/>
    <w:rsid w:val="004C59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90D"/>
    <w:rPr>
      <w:rFonts w:ascii="Times New Roman" w:eastAsia="Times New Roman" w:hAnsi="Times New Roman" w:cs="Times New Roman"/>
      <w:sz w:val="16"/>
      <w:szCs w:val="20"/>
      <w:lang w:val="en-GB" w:eastAsia="en-US"/>
    </w:rPr>
  </w:style>
  <w:style w:type="paragraph" w:customStyle="1" w:styleId="Chapter">
    <w:name w:val="Chapter"/>
    <w:basedOn w:val="Normal"/>
    <w:rsid w:val="004C590D"/>
    <w:pPr>
      <w:spacing w:before="240"/>
    </w:pPr>
    <w:rPr>
      <w:rFonts w:ascii="Times New Roman" w:hAnsi="Times New Roman"/>
      <w:smallCaps/>
      <w:spacing w:val="80"/>
      <w:sz w:val="28"/>
    </w:rPr>
  </w:style>
  <w:style w:type="paragraph" w:customStyle="1" w:styleId="InChapter">
    <w:name w:val="InChapter"/>
    <w:basedOn w:val="Heading3"/>
    <w:rsid w:val="004C590D"/>
    <w:pPr>
      <w:spacing w:after="240"/>
      <w:outlineLvl w:val="9"/>
    </w:pPr>
    <w:rPr>
      <w:noProof/>
    </w:rPr>
  </w:style>
  <w:style w:type="paragraph" w:styleId="Index2">
    <w:name w:val="index 2"/>
    <w:basedOn w:val="Normal"/>
    <w:next w:val="Normal"/>
    <w:semiHidden/>
    <w:rsid w:val="004C590D"/>
    <w:pPr>
      <w:tabs>
        <w:tab w:val="right" w:pos="4176"/>
      </w:tabs>
      <w:ind w:left="568" w:hanging="284"/>
    </w:pPr>
    <w:rPr>
      <w:rFonts w:ascii="Garamond" w:hAnsi="Garamond"/>
    </w:rPr>
  </w:style>
  <w:style w:type="paragraph" w:customStyle="1" w:styleId="Byline">
    <w:name w:val="Byline"/>
    <w:rsid w:val="004C59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90D"/>
    <w:pPr>
      <w:tabs>
        <w:tab w:val="clear" w:pos="3600"/>
        <w:tab w:val="clear" w:pos="3958"/>
      </w:tabs>
      <w:jc w:val="right"/>
    </w:pPr>
  </w:style>
  <w:style w:type="character" w:styleId="Emphasis">
    <w:name w:val="Emphasis"/>
    <w:basedOn w:val="DefaultParagraphFont"/>
    <w:qFormat/>
    <w:rsid w:val="004C590D"/>
    <w:rPr>
      <w:i/>
    </w:rPr>
  </w:style>
  <w:style w:type="paragraph" w:styleId="Caption">
    <w:name w:val="caption"/>
    <w:basedOn w:val="BodyText"/>
    <w:next w:val="Normal"/>
    <w:qFormat/>
    <w:rsid w:val="004C590D"/>
    <w:pPr>
      <w:framePr w:w="2268" w:hSpace="181" w:vSpace="181" w:wrap="around" w:vAnchor="text" w:hAnchor="page" w:x="1135" w:y="285" w:anchorLock="1"/>
    </w:pPr>
    <w:rPr>
      <w:i/>
    </w:rPr>
  </w:style>
  <w:style w:type="paragraph" w:customStyle="1" w:styleId="MiniTOCTitle">
    <w:name w:val="MiniTOCTitle"/>
    <w:basedOn w:val="Heading4"/>
    <w:rsid w:val="004C590D"/>
    <w:pPr>
      <w:spacing w:before="240"/>
      <w:outlineLvl w:val="9"/>
    </w:pPr>
    <w:rPr>
      <w:noProof/>
      <w:sz w:val="24"/>
    </w:rPr>
  </w:style>
  <w:style w:type="paragraph" w:customStyle="1" w:styleId="MiniTOCItem">
    <w:name w:val="MiniTOCItem"/>
    <w:basedOn w:val="ListBullet"/>
    <w:rsid w:val="004C590D"/>
    <w:pPr>
      <w:numPr>
        <w:numId w:val="0"/>
      </w:numPr>
      <w:tabs>
        <w:tab w:val="right" w:leader="dot" w:pos="6521"/>
      </w:tabs>
      <w:spacing w:before="0" w:after="0"/>
    </w:pPr>
  </w:style>
  <w:style w:type="paragraph" w:customStyle="1" w:styleId="TOFTitle">
    <w:name w:val="TOFTitle"/>
    <w:basedOn w:val="TOCTitle"/>
    <w:rsid w:val="004C590D"/>
  </w:style>
  <w:style w:type="paragraph" w:styleId="TableofFigures">
    <w:name w:val="table of figures"/>
    <w:basedOn w:val="Normal"/>
    <w:next w:val="Normal"/>
    <w:semiHidden/>
    <w:rsid w:val="004C590D"/>
    <w:pPr>
      <w:tabs>
        <w:tab w:val="right" w:leader="dot" w:pos="9072"/>
      </w:tabs>
      <w:ind w:left="970" w:hanging="403"/>
    </w:pPr>
    <w:rPr>
      <w:rFonts w:ascii="Times New Roman" w:hAnsi="Times New Roman"/>
      <w:b/>
    </w:rPr>
  </w:style>
  <w:style w:type="paragraph" w:styleId="ListNumber">
    <w:name w:val="List Number"/>
    <w:basedOn w:val="List"/>
    <w:rsid w:val="004C590D"/>
    <w:pPr>
      <w:numPr>
        <w:numId w:val="14"/>
      </w:numPr>
      <w:tabs>
        <w:tab w:val="clear" w:pos="340"/>
      </w:tabs>
    </w:pPr>
  </w:style>
  <w:style w:type="character" w:customStyle="1" w:styleId="WingdingSymbols">
    <w:name w:val="Wingding Symbols"/>
    <w:rsid w:val="004C590D"/>
    <w:rPr>
      <w:rFonts w:ascii="Wingdings" w:hAnsi="Wingdings"/>
    </w:rPr>
  </w:style>
  <w:style w:type="paragraph" w:customStyle="1" w:styleId="TableHeading">
    <w:name w:val="Table Heading"/>
    <w:basedOn w:val="HeadingBase"/>
    <w:rsid w:val="004C590D"/>
    <w:pPr>
      <w:keepLines/>
      <w:pBdr>
        <w:bottom w:val="single" w:sz="6" w:space="1" w:color="918585"/>
      </w:pBdr>
      <w:spacing w:before="240"/>
    </w:pPr>
  </w:style>
  <w:style w:type="character" w:customStyle="1" w:styleId="HotSpot">
    <w:name w:val="HotSpot"/>
    <w:rsid w:val="004C590D"/>
    <w:rPr>
      <w:color w:val="0033CC"/>
      <w:u w:val="none"/>
    </w:rPr>
  </w:style>
  <w:style w:type="paragraph" w:customStyle="1" w:styleId="BodyTextRight">
    <w:name w:val="Body Text Right"/>
    <w:basedOn w:val="BodyText"/>
    <w:rsid w:val="004C590D"/>
    <w:pPr>
      <w:spacing w:before="0" w:after="0"/>
      <w:jc w:val="right"/>
    </w:pPr>
  </w:style>
  <w:style w:type="paragraph" w:styleId="Index3">
    <w:name w:val="index 3"/>
    <w:basedOn w:val="ListNumber2"/>
    <w:next w:val="Normal"/>
    <w:semiHidden/>
    <w:rsid w:val="004C590D"/>
    <w:pPr>
      <w:numPr>
        <w:numId w:val="0"/>
      </w:numPr>
      <w:tabs>
        <w:tab w:val="right" w:leader="dot" w:pos="4176"/>
      </w:tabs>
    </w:pPr>
  </w:style>
  <w:style w:type="paragraph" w:styleId="ListNumber2">
    <w:name w:val="List Number 2"/>
    <w:basedOn w:val="List2"/>
    <w:rsid w:val="004C590D"/>
    <w:pPr>
      <w:numPr>
        <w:numId w:val="9"/>
      </w:numPr>
      <w:tabs>
        <w:tab w:val="clear" w:pos="1060"/>
      </w:tabs>
    </w:pPr>
  </w:style>
  <w:style w:type="paragraph" w:customStyle="1" w:styleId="MarginNote">
    <w:name w:val="Margin Note"/>
    <w:basedOn w:val="BodyText"/>
    <w:rsid w:val="004C59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9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9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90D"/>
    <w:rPr>
      <w:sz w:val="32"/>
    </w:rPr>
  </w:style>
  <w:style w:type="paragraph" w:customStyle="1" w:styleId="HeadingProcedure">
    <w:name w:val="Heading Procedure"/>
    <w:basedOn w:val="HeadingBase"/>
    <w:next w:val="Normal"/>
    <w:rsid w:val="004C590D"/>
    <w:pPr>
      <w:tabs>
        <w:tab w:val="left" w:pos="0"/>
      </w:tabs>
      <w:spacing w:before="120" w:after="60"/>
    </w:pPr>
    <w:rPr>
      <w:i/>
      <w:color w:val="918585"/>
      <w:sz w:val="22"/>
    </w:rPr>
  </w:style>
  <w:style w:type="paragraph" w:customStyle="1" w:styleId="TableBodyText">
    <w:name w:val="Table Body Text"/>
    <w:basedOn w:val="BodyText"/>
    <w:rsid w:val="004C590D"/>
    <w:pPr>
      <w:spacing w:before="60" w:after="60"/>
    </w:pPr>
  </w:style>
  <w:style w:type="paragraph" w:styleId="ListContinue">
    <w:name w:val="List Continue"/>
    <w:basedOn w:val="List"/>
    <w:rsid w:val="004C590D"/>
    <w:pPr>
      <w:ind w:firstLine="0"/>
    </w:pPr>
  </w:style>
  <w:style w:type="paragraph" w:customStyle="1" w:styleId="ListNote">
    <w:name w:val="List Note"/>
    <w:basedOn w:val="List"/>
    <w:rsid w:val="004C590D"/>
    <w:pPr>
      <w:pBdr>
        <w:top w:val="single" w:sz="6" w:space="2" w:color="918585"/>
        <w:bottom w:val="single" w:sz="6" w:space="2" w:color="918585"/>
      </w:pBdr>
      <w:tabs>
        <w:tab w:val="left" w:pos="1021"/>
      </w:tabs>
      <w:ind w:firstLine="0"/>
    </w:pPr>
  </w:style>
  <w:style w:type="paragraph" w:customStyle="1" w:styleId="Warning">
    <w:name w:val="Warning"/>
    <w:basedOn w:val="BodyText"/>
    <w:rsid w:val="004C590D"/>
    <w:pPr>
      <w:shd w:val="clear" w:color="auto" w:fill="D9D9D9"/>
      <w:tabs>
        <w:tab w:val="left" w:pos="992"/>
      </w:tabs>
      <w:ind w:left="119" w:right="119"/>
    </w:pPr>
    <w:rPr>
      <w:sz w:val="20"/>
    </w:rPr>
  </w:style>
  <w:style w:type="paragraph" w:customStyle="1" w:styleId="MarginIcons">
    <w:name w:val="Margin Icons"/>
    <w:basedOn w:val="BodyText"/>
    <w:rsid w:val="004C59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90D"/>
    <w:rPr>
      <w:rFonts w:ascii="Courier New" w:hAnsi="Courier New"/>
    </w:rPr>
  </w:style>
  <w:style w:type="paragraph" w:customStyle="1" w:styleId="NoteBullet">
    <w:name w:val="Note Bullet"/>
    <w:basedOn w:val="Note"/>
    <w:rsid w:val="004C590D"/>
    <w:pPr>
      <w:tabs>
        <w:tab w:val="clear" w:pos="680"/>
      </w:tabs>
      <w:spacing w:before="60" w:after="60"/>
    </w:pPr>
  </w:style>
  <w:style w:type="paragraph" w:customStyle="1" w:styleId="SubHeading2">
    <w:name w:val="SubHeading2"/>
    <w:basedOn w:val="HeadingBase"/>
    <w:rsid w:val="004C590D"/>
    <w:pPr>
      <w:spacing w:before="240" w:after="60"/>
    </w:pPr>
    <w:rPr>
      <w:sz w:val="20"/>
    </w:rPr>
  </w:style>
  <w:style w:type="paragraph" w:customStyle="1" w:styleId="SubHeading1">
    <w:name w:val="SubHeading1"/>
    <w:basedOn w:val="HeadingBase"/>
    <w:rsid w:val="004C590D"/>
    <w:pPr>
      <w:spacing w:before="240" w:after="60"/>
    </w:pPr>
    <w:rPr>
      <w:color w:val="918585"/>
      <w:sz w:val="22"/>
    </w:rPr>
  </w:style>
  <w:style w:type="paragraph" w:customStyle="1" w:styleId="SideHeading">
    <w:name w:val="Side Heading"/>
    <w:basedOn w:val="HeadingBase"/>
    <w:rsid w:val="004C59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90D"/>
    <w:pPr>
      <w:numPr>
        <w:numId w:val="10"/>
      </w:numPr>
    </w:pPr>
  </w:style>
  <w:style w:type="paragraph" w:styleId="PlainText">
    <w:name w:val="Plain Text"/>
    <w:basedOn w:val="Normal"/>
    <w:link w:val="PlainTextChar"/>
    <w:rsid w:val="004C590D"/>
    <w:rPr>
      <w:sz w:val="20"/>
    </w:rPr>
  </w:style>
  <w:style w:type="character" w:customStyle="1" w:styleId="PlainTextChar">
    <w:name w:val="Plain Text Char"/>
    <w:basedOn w:val="DefaultParagraphFont"/>
    <w:link w:val="PlainText"/>
    <w:rsid w:val="004C590D"/>
    <w:rPr>
      <w:rFonts w:ascii="Courier New" w:eastAsia="Times New Roman" w:hAnsi="Courier New" w:cs="Times New Roman"/>
      <w:sz w:val="20"/>
      <w:szCs w:val="20"/>
      <w:lang w:eastAsia="en-US"/>
    </w:rPr>
  </w:style>
  <w:style w:type="character" w:customStyle="1" w:styleId="MenuOption">
    <w:name w:val="Menu Option"/>
    <w:basedOn w:val="DefaultParagraphFont"/>
    <w:rsid w:val="004C590D"/>
    <w:rPr>
      <w:b/>
      <w:smallCaps/>
    </w:rPr>
  </w:style>
  <w:style w:type="paragraph" w:customStyle="1" w:styleId="TableListNumber">
    <w:name w:val="Table List Number"/>
    <w:basedOn w:val="ListNumber"/>
    <w:rsid w:val="004C590D"/>
    <w:pPr>
      <w:numPr>
        <w:numId w:val="0"/>
      </w:numPr>
    </w:pPr>
  </w:style>
  <w:style w:type="paragraph" w:styleId="TOC4">
    <w:name w:val="toc 4"/>
    <w:basedOn w:val="TOCBase"/>
    <w:next w:val="Normal"/>
    <w:semiHidden/>
    <w:rsid w:val="004C590D"/>
    <w:pPr>
      <w:tabs>
        <w:tab w:val="right" w:leader="dot" w:pos="9071"/>
      </w:tabs>
      <w:ind w:left="1701"/>
    </w:pPr>
  </w:style>
  <w:style w:type="paragraph" w:customStyle="1" w:styleId="ListAlpha">
    <w:name w:val="List Alpha"/>
    <w:basedOn w:val="List"/>
    <w:rsid w:val="004C590D"/>
    <w:pPr>
      <w:numPr>
        <w:numId w:val="8"/>
      </w:numPr>
    </w:pPr>
  </w:style>
  <w:style w:type="paragraph" w:customStyle="1" w:styleId="ListAlpha2">
    <w:name w:val="List Alpha 2"/>
    <w:basedOn w:val="List2"/>
    <w:rsid w:val="004C590D"/>
    <w:pPr>
      <w:numPr>
        <w:numId w:val="7"/>
      </w:numPr>
    </w:pPr>
  </w:style>
  <w:style w:type="paragraph" w:styleId="List2">
    <w:name w:val="List 2"/>
    <w:basedOn w:val="BodyText"/>
    <w:rsid w:val="004C590D"/>
    <w:pPr>
      <w:tabs>
        <w:tab w:val="left" w:pos="680"/>
      </w:tabs>
      <w:spacing w:before="60" w:after="60"/>
      <w:ind w:left="680" w:hanging="340"/>
    </w:pPr>
  </w:style>
  <w:style w:type="paragraph" w:styleId="List3">
    <w:name w:val="List 3"/>
    <w:basedOn w:val="BodyText"/>
    <w:rsid w:val="004C590D"/>
    <w:pPr>
      <w:tabs>
        <w:tab w:val="left" w:pos="1021"/>
      </w:tabs>
      <w:spacing w:before="60" w:after="60"/>
      <w:ind w:left="1020" w:hanging="340"/>
    </w:pPr>
  </w:style>
  <w:style w:type="paragraph" w:styleId="List4">
    <w:name w:val="List 4"/>
    <w:basedOn w:val="BodyText"/>
    <w:rsid w:val="004C590D"/>
    <w:pPr>
      <w:tabs>
        <w:tab w:val="left" w:pos="1361"/>
      </w:tabs>
      <w:spacing w:before="60" w:after="60"/>
      <w:ind w:left="1361" w:hanging="340"/>
    </w:pPr>
  </w:style>
  <w:style w:type="paragraph" w:styleId="List5">
    <w:name w:val="List 5"/>
    <w:basedOn w:val="BodyText"/>
    <w:rsid w:val="004C590D"/>
    <w:pPr>
      <w:tabs>
        <w:tab w:val="left" w:pos="1701"/>
      </w:tabs>
      <w:spacing w:before="60" w:after="60"/>
      <w:ind w:left="1701" w:hanging="340"/>
    </w:pPr>
  </w:style>
  <w:style w:type="paragraph" w:styleId="ListBullet3">
    <w:name w:val="List Bullet 3"/>
    <w:basedOn w:val="List3"/>
    <w:rsid w:val="004C590D"/>
    <w:pPr>
      <w:numPr>
        <w:numId w:val="13"/>
      </w:numPr>
      <w:tabs>
        <w:tab w:val="clear" w:pos="1021"/>
      </w:tabs>
      <w:ind w:left="1037" w:hanging="357"/>
    </w:pPr>
  </w:style>
  <w:style w:type="paragraph" w:styleId="ListBullet4">
    <w:name w:val="List Bullet 4"/>
    <w:basedOn w:val="List4"/>
    <w:rsid w:val="004C590D"/>
    <w:pPr>
      <w:numPr>
        <w:numId w:val="2"/>
      </w:numPr>
      <w:tabs>
        <w:tab w:val="clear" w:pos="1361"/>
      </w:tabs>
    </w:pPr>
  </w:style>
  <w:style w:type="paragraph" w:styleId="ListBullet5">
    <w:name w:val="List Bullet 5"/>
    <w:basedOn w:val="List5"/>
    <w:rsid w:val="004C590D"/>
    <w:pPr>
      <w:numPr>
        <w:numId w:val="3"/>
      </w:numPr>
    </w:pPr>
  </w:style>
  <w:style w:type="paragraph" w:styleId="ListContinue2">
    <w:name w:val="List Continue 2"/>
    <w:basedOn w:val="List2"/>
    <w:rsid w:val="004C590D"/>
    <w:pPr>
      <w:ind w:firstLine="0"/>
    </w:pPr>
  </w:style>
  <w:style w:type="paragraph" w:styleId="ListContinue3">
    <w:name w:val="List Continue 3"/>
    <w:basedOn w:val="List3"/>
    <w:rsid w:val="004C590D"/>
    <w:pPr>
      <w:ind w:left="1021" w:firstLine="0"/>
    </w:pPr>
  </w:style>
  <w:style w:type="paragraph" w:styleId="ListContinue4">
    <w:name w:val="List Continue 4"/>
    <w:basedOn w:val="List4"/>
    <w:rsid w:val="004C590D"/>
    <w:pPr>
      <w:ind w:firstLine="0"/>
    </w:pPr>
  </w:style>
  <w:style w:type="paragraph" w:styleId="ListContinue5">
    <w:name w:val="List Continue 5"/>
    <w:basedOn w:val="List5"/>
    <w:rsid w:val="004C590D"/>
    <w:pPr>
      <w:ind w:firstLine="0"/>
    </w:pPr>
  </w:style>
  <w:style w:type="paragraph" w:styleId="ListNumber3">
    <w:name w:val="List Number 3"/>
    <w:basedOn w:val="List3"/>
    <w:rsid w:val="004C590D"/>
    <w:pPr>
      <w:numPr>
        <w:numId w:val="4"/>
      </w:numPr>
    </w:pPr>
  </w:style>
  <w:style w:type="paragraph" w:styleId="ListNumber4">
    <w:name w:val="List Number 4"/>
    <w:basedOn w:val="List4"/>
    <w:rsid w:val="004C590D"/>
    <w:pPr>
      <w:numPr>
        <w:numId w:val="5"/>
      </w:numPr>
    </w:pPr>
  </w:style>
  <w:style w:type="paragraph" w:styleId="ListNumber5">
    <w:name w:val="List Number 5"/>
    <w:basedOn w:val="List5"/>
    <w:rsid w:val="004C590D"/>
    <w:pPr>
      <w:numPr>
        <w:numId w:val="6"/>
      </w:numPr>
    </w:pPr>
  </w:style>
  <w:style w:type="paragraph" w:styleId="BlockText">
    <w:name w:val="Block Text"/>
    <w:basedOn w:val="Normal"/>
    <w:rsid w:val="004C590D"/>
    <w:pPr>
      <w:spacing w:after="120"/>
      <w:ind w:left="1440" w:right="1440"/>
    </w:pPr>
  </w:style>
  <w:style w:type="character" w:customStyle="1" w:styleId="Subscript">
    <w:name w:val="Subscript"/>
    <w:basedOn w:val="DefaultParagraphFont"/>
    <w:rsid w:val="004C590D"/>
    <w:rPr>
      <w:sz w:val="16"/>
      <w:vertAlign w:val="subscript"/>
    </w:rPr>
  </w:style>
  <w:style w:type="character" w:customStyle="1" w:styleId="Superscript">
    <w:name w:val="Superscript"/>
    <w:basedOn w:val="DefaultParagraphFont"/>
    <w:rsid w:val="004C590D"/>
    <w:rPr>
      <w:sz w:val="16"/>
      <w:vertAlign w:val="superscript"/>
    </w:rPr>
  </w:style>
  <w:style w:type="character" w:customStyle="1" w:styleId="Symbols">
    <w:name w:val="Symbols"/>
    <w:basedOn w:val="DefaultParagraphFont"/>
    <w:rsid w:val="004C590D"/>
    <w:rPr>
      <w:rFonts w:ascii="Symbol" w:hAnsi="Symbol"/>
    </w:rPr>
  </w:style>
  <w:style w:type="character" w:customStyle="1" w:styleId="MenuOptions">
    <w:name w:val="Menu Options"/>
    <w:basedOn w:val="DefaultParagraphFont"/>
    <w:rsid w:val="004C590D"/>
    <w:rPr>
      <w:rFonts w:ascii="Arial Narrow" w:hAnsi="Arial Narrow"/>
      <w:smallCaps/>
    </w:rPr>
  </w:style>
  <w:style w:type="character" w:customStyle="1" w:styleId="Buttons">
    <w:name w:val="Buttons"/>
    <w:basedOn w:val="DefaultParagraphFont"/>
    <w:rsid w:val="004C590D"/>
    <w:rPr>
      <w:b/>
    </w:rPr>
  </w:style>
  <w:style w:type="character" w:customStyle="1" w:styleId="Underlined">
    <w:name w:val="Underlined"/>
    <w:basedOn w:val="DefaultParagraphFont"/>
    <w:rsid w:val="004C590D"/>
    <w:rPr>
      <w:u w:val="single"/>
    </w:rPr>
  </w:style>
  <w:style w:type="paragraph" w:customStyle="1" w:styleId="TableBodyTextRight">
    <w:name w:val="Table Body Text Right"/>
    <w:basedOn w:val="TableBodyText"/>
    <w:rsid w:val="004C590D"/>
    <w:pPr>
      <w:widowControl w:val="0"/>
      <w:autoSpaceDE w:val="0"/>
      <w:autoSpaceDN w:val="0"/>
      <w:adjustRightInd w:val="0"/>
      <w:jc w:val="right"/>
    </w:pPr>
    <w:rPr>
      <w:rFonts w:cs="Arial"/>
      <w:szCs w:val="18"/>
    </w:rPr>
  </w:style>
  <w:style w:type="paragraph" w:customStyle="1" w:styleId="CopyrightText">
    <w:name w:val="Copyright Text"/>
    <w:basedOn w:val="BodyText"/>
    <w:rsid w:val="004C590D"/>
    <w:rPr>
      <w:sz w:val="18"/>
    </w:rPr>
  </w:style>
  <w:style w:type="paragraph" w:customStyle="1" w:styleId="BodySmallRight">
    <w:name w:val="Body Small Right"/>
    <w:basedOn w:val="BodyTextRight"/>
    <w:rsid w:val="004C590D"/>
    <w:rPr>
      <w:sz w:val="18"/>
      <w:szCs w:val="18"/>
    </w:rPr>
  </w:style>
  <w:style w:type="paragraph" w:customStyle="1" w:styleId="MarginEdition">
    <w:name w:val="Margin Edition"/>
    <w:basedOn w:val="MarginNote"/>
    <w:rsid w:val="004C590D"/>
    <w:pPr>
      <w:spacing w:before="0" w:after="0"/>
    </w:pPr>
    <w:rPr>
      <w:rFonts w:ascii="Times New Roman" w:hAnsi="Times New Roman"/>
      <w:color w:val="999999"/>
    </w:rPr>
  </w:style>
  <w:style w:type="paragraph" w:customStyle="1" w:styleId="Spacer">
    <w:name w:val="Spacer"/>
    <w:basedOn w:val="Normal"/>
    <w:rsid w:val="004C590D"/>
    <w:rPr>
      <w:sz w:val="2"/>
      <w:szCs w:val="2"/>
    </w:rPr>
  </w:style>
  <w:style w:type="character" w:customStyle="1" w:styleId="Small">
    <w:name w:val="Small"/>
    <w:basedOn w:val="DefaultParagraphFont"/>
    <w:rsid w:val="004C590D"/>
    <w:rPr>
      <w:sz w:val="16"/>
    </w:rPr>
  </w:style>
  <w:style w:type="paragraph" w:customStyle="1" w:styleId="WideTable">
    <w:name w:val="Wide Table"/>
    <w:basedOn w:val="Normal"/>
    <w:rsid w:val="004C590D"/>
    <w:pPr>
      <w:ind w:left="-1418"/>
    </w:pPr>
    <w:rPr>
      <w:sz w:val="2"/>
      <w:szCs w:val="2"/>
    </w:rPr>
  </w:style>
  <w:style w:type="character" w:styleId="PageNumber">
    <w:name w:val="page number"/>
    <w:basedOn w:val="DefaultParagraphFont"/>
    <w:rsid w:val="004C590D"/>
  </w:style>
  <w:style w:type="paragraph" w:styleId="Quote">
    <w:name w:val="Quote"/>
    <w:basedOn w:val="Heading1"/>
    <w:link w:val="QuoteChar"/>
    <w:qFormat/>
    <w:rsid w:val="004C590D"/>
    <w:rPr>
      <w:b w:val="0"/>
      <w:sz w:val="72"/>
      <w:szCs w:val="72"/>
      <w:lang w:val="en-NZ"/>
    </w:rPr>
  </w:style>
  <w:style w:type="character" w:customStyle="1" w:styleId="QuoteChar">
    <w:name w:val="Quote Char"/>
    <w:basedOn w:val="DefaultParagraphFont"/>
    <w:link w:val="Quote"/>
    <w:rsid w:val="004C59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90D"/>
    <w:pPr>
      <w:pageBreakBefore/>
    </w:pPr>
  </w:style>
  <w:style w:type="paragraph" w:customStyle="1" w:styleId="Border">
    <w:name w:val="Border"/>
    <w:basedOn w:val="Normal"/>
    <w:qFormat/>
    <w:rsid w:val="004C59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90D"/>
    <w:rPr>
      <w:b/>
      <w:bCs/>
      <w:i/>
      <w:iCs/>
      <w:color w:val="auto"/>
    </w:rPr>
  </w:style>
  <w:style w:type="paragraph" w:styleId="IntenseQuote">
    <w:name w:val="Intense Quote"/>
    <w:basedOn w:val="Normal"/>
    <w:next w:val="Normal"/>
    <w:link w:val="IntenseQuoteChar"/>
    <w:uiPriority w:val="30"/>
    <w:qFormat/>
    <w:rsid w:val="004C59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9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90D"/>
    <w:rPr>
      <w:smallCaps/>
      <w:color w:val="auto"/>
      <w:u w:val="single"/>
    </w:rPr>
  </w:style>
  <w:style w:type="character" w:styleId="IntenseReference">
    <w:name w:val="Intense Reference"/>
    <w:basedOn w:val="DefaultParagraphFont"/>
    <w:uiPriority w:val="32"/>
    <w:qFormat/>
    <w:rsid w:val="004C590D"/>
    <w:rPr>
      <w:b/>
      <w:bCs/>
      <w:smallCaps/>
      <w:color w:val="auto"/>
      <w:spacing w:val="5"/>
      <w:u w:val="single"/>
    </w:rPr>
  </w:style>
  <w:style w:type="paragraph" w:customStyle="1" w:styleId="2ColumnHeading">
    <w:name w:val="2Column Heading"/>
    <w:basedOn w:val="BodyText"/>
    <w:qFormat/>
    <w:rsid w:val="004C590D"/>
    <w:pPr>
      <w:spacing w:after="60"/>
      <w:ind w:left="-2268"/>
    </w:pPr>
    <w:rPr>
      <w:b/>
    </w:rPr>
  </w:style>
  <w:style w:type="paragraph" w:customStyle="1" w:styleId="Heading1TOC">
    <w:name w:val="Heading1 TOC"/>
    <w:basedOn w:val="Normal"/>
    <w:qFormat/>
    <w:rsid w:val="004C590D"/>
    <w:pPr>
      <w:spacing w:before="240" w:after="120"/>
    </w:pPr>
    <w:rPr>
      <w:rFonts w:ascii="Times New Roman" w:hAnsi="Times New Roman"/>
      <w:b/>
      <w:sz w:val="32"/>
    </w:rPr>
  </w:style>
  <w:style w:type="paragraph" w:customStyle="1" w:styleId="Heading2TOC">
    <w:name w:val="Heading2 TOC"/>
    <w:basedOn w:val="Normal"/>
    <w:qFormat/>
    <w:rsid w:val="004C590D"/>
    <w:pPr>
      <w:spacing w:before="240" w:after="60"/>
    </w:pPr>
    <w:rPr>
      <w:rFonts w:ascii="Times New Roman" w:hAnsi="Times New Roman"/>
      <w:b/>
      <w:sz w:val="28"/>
    </w:rPr>
  </w:style>
  <w:style w:type="character" w:customStyle="1" w:styleId="Underline">
    <w:name w:val="Underline"/>
    <w:basedOn w:val="DefaultParagraphFont"/>
    <w:qFormat/>
    <w:rsid w:val="004C590D"/>
    <w:rPr>
      <w:u w:val="single"/>
    </w:rPr>
  </w:style>
  <w:style w:type="character" w:customStyle="1" w:styleId="BoldandItalics">
    <w:name w:val="Bold and Italics"/>
    <w:qFormat/>
    <w:rsid w:val="004C590D"/>
    <w:rPr>
      <w:b/>
      <w:i/>
      <w:u w:val="none"/>
    </w:rPr>
  </w:style>
  <w:style w:type="paragraph" w:styleId="BalloonText">
    <w:name w:val="Balloon Text"/>
    <w:basedOn w:val="Normal"/>
    <w:link w:val="BalloonTextChar"/>
    <w:rsid w:val="004C590D"/>
    <w:rPr>
      <w:rFonts w:ascii="Tahoma" w:hAnsi="Tahoma" w:cs="Tahoma"/>
      <w:sz w:val="16"/>
      <w:szCs w:val="16"/>
    </w:rPr>
  </w:style>
  <w:style w:type="character" w:customStyle="1" w:styleId="BalloonTextChar">
    <w:name w:val="Balloon Text Char"/>
    <w:basedOn w:val="DefaultParagraphFont"/>
    <w:link w:val="BalloonText"/>
    <w:rsid w:val="004C59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9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59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90D"/>
    <w:rPr>
      <w:b/>
      <w:color w:val="660033"/>
      <w:spacing w:val="0"/>
    </w:rPr>
  </w:style>
  <w:style w:type="paragraph" w:customStyle="1" w:styleId="Nameditemlist">
    <w:name w:val="Named item list"/>
    <w:basedOn w:val="BodyText"/>
    <w:qFormat/>
    <w:rsid w:val="004C590D"/>
    <w:pPr>
      <w:tabs>
        <w:tab w:val="left" w:pos="2835"/>
      </w:tabs>
      <w:ind w:left="2835" w:hanging="2835"/>
    </w:pPr>
  </w:style>
  <w:style w:type="paragraph" w:customStyle="1" w:styleId="BodyTextnopadding">
    <w:name w:val="Body Text no padding"/>
    <w:basedOn w:val="BodyText"/>
    <w:qFormat/>
    <w:rsid w:val="004C590D"/>
    <w:pPr>
      <w:spacing w:before="0" w:after="0"/>
    </w:pPr>
  </w:style>
  <w:style w:type="paragraph" w:customStyle="1" w:styleId="BodyTextBold">
    <w:name w:val="Body Text Bold"/>
    <w:basedOn w:val="BodyText"/>
    <w:qFormat/>
    <w:rsid w:val="004C590D"/>
    <w:rPr>
      <w:b/>
    </w:rPr>
  </w:style>
  <w:style w:type="character" w:styleId="Hyperlink">
    <w:name w:val="Hyperlink"/>
    <w:basedOn w:val="DefaultParagraphFont"/>
    <w:uiPriority w:val="99"/>
    <w:unhideWhenUsed/>
    <w:rsid w:val="00201F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787</Words>
  <Characters>5050</Characters>
  <Application>Microsoft Office Word</Application>
  <DocSecurity>0</DocSecurity>
  <Lines>194</Lines>
  <Paragraphs>87</Paragraphs>
  <ScaleCrop>false</ScaleCrop>
  <Company>Author-it Software Corporation Ltd.</Company>
  <LinksUpToDate>false</LinksUpToDate>
  <CharactersWithSpaces>5750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UEERA0036 Establish the basic operating conditions of vapour compression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2024-11-29T01:01:00Z</dcterms:created>
  <dcterms:modified xsi:type="dcterms:W3CDTF">2024-11-29T01:01:00Z</dcterms:modified>
</cp:coreProperties>
</file>