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885" w:rsidP="000C5885">
      <w:pPr>
        <w:pStyle w:val="Title"/>
      </w:pPr>
      <w:r>
        <w:fldChar w:fldCharType="begin"/>
      </w:r>
      <w:r>
        <w:instrText xml:space="preserve"> TITLE   \* MERGEFORMAT </w:instrText>
      </w:r>
      <w:r>
        <w:fldChar w:fldCharType="separate"/>
      </w:r>
      <w:r>
        <w:t>UEERA0035 Establish the basic operating conditions of air conditioning systems</w:t>
      </w:r>
      <w:r>
        <w:fldChar w:fldCharType="end"/>
      </w:r>
    </w:p>
    <w:p w:rsidR="000C5885" w:rsidP="000C5885">
      <w:pPr>
        <w:pStyle w:val="Version"/>
        <w:sectPr w:rsidSect="00330A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A7B" w:rsidP="00330A7B">
      <w:pPr>
        <w:pStyle w:val="SuperHeading"/>
      </w:pPr>
      <w:r w:rsidRPr="00330A7B">
        <w:t>UEERA0035 Establish the basic operating conditions of air conditioning systems</w:t>
      </w:r>
    </w:p>
    <w:p w:rsidR="00000000" w:rsidRPr="00330A7B" w:rsidP="00330A7B">
      <w:pPr>
        <w:pStyle w:val="Heading1"/>
      </w:pPr>
      <w:bookmarkStart w:id="1" w:name="O_1081110"/>
      <w:bookmarkEnd w:id="1"/>
      <w:r w:rsidRPr="00330A7B">
        <w:t>Modification History</w:t>
      </w:r>
    </w:p>
    <w:tbl>
      <w:tblPr>
        <w:tblW w:w="9497" w:type="dxa"/>
        <w:tblLayout w:type="fixed"/>
        <w:tblCellMar>
          <w:left w:w="62" w:type="dxa"/>
          <w:right w:w="62" w:type="dxa"/>
        </w:tblCellMar>
        <w:tblLook w:val="0000"/>
      </w:tblPr>
      <w:tblGrid>
        <w:gridCol w:w="9497"/>
      </w:tblGrid>
      <w:tr w:rsidTr="00330A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t>Release 1. This is the first release of this unit of competency in the UEE Electrotechnology Training Package.</w:t>
            </w:r>
          </w:p>
        </w:tc>
      </w:tr>
    </w:tbl>
    <w:p w:rsidR="00000000" w:rsidRPr="00330A7B" w:rsidP="00330A7B">
      <w:pPr>
        <w:pStyle w:val="NoPaddingFontSize1"/>
      </w:pPr>
    </w:p>
    <w:p w:rsidR="00000000" w:rsidRPr="00330A7B" w:rsidP="00330A7B">
      <w:pPr>
        <w:pStyle w:val="AllowPageBreak"/>
      </w:pPr>
    </w:p>
    <w:p w:rsidR="00000000" w:rsidRPr="00330A7B" w:rsidP="00330A7B">
      <w:pPr>
        <w:pStyle w:val="Heading1"/>
      </w:pPr>
      <w:bookmarkStart w:id="2" w:name="O_1081111"/>
      <w:bookmarkEnd w:id="2"/>
      <w:r w:rsidRPr="00330A7B">
        <w:t>Application</w:t>
      </w:r>
    </w:p>
    <w:tbl>
      <w:tblPr>
        <w:tblW w:w="9497" w:type="dxa"/>
        <w:tblLayout w:type="fixed"/>
        <w:tblCellMar>
          <w:left w:w="62" w:type="dxa"/>
          <w:right w:w="62" w:type="dxa"/>
        </w:tblCellMar>
        <w:tblLook w:val="0000"/>
      </w:tblPr>
      <w:tblGrid>
        <w:gridCol w:w="9497"/>
      </w:tblGrid>
      <w:tr w:rsidTr="00330A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t>This unit involves the skills and knowledge required to determine operating conditions of air conditioning systems.</w:t>
            </w:r>
          </w:p>
          <w:p w:rsidR="00000000" w:rsidRPr="00330A7B" w:rsidP="00330A7B">
            <w:pPr>
              <w:pStyle w:val="BodyText"/>
            </w:pPr>
            <w:r w:rsidRPr="00330A7B">
              <w:t xml:space="preserve">It includes working safely; determining air temperature, air flow rates and relative humidity using measurement and calculation </w:t>
            </w:r>
            <w:r w:rsidRPr="00330A7B">
              <w:t xml:space="preserve">methods. </w:t>
            </w:r>
          </w:p>
          <w:p w:rsidR="00000000" w:rsidRPr="00330A7B" w:rsidP="00330A7B">
            <w:pPr>
              <w:pStyle w:val="BodyText"/>
            </w:pPr>
            <w:r w:rsidRPr="00330A7B">
              <w:t>The skills and knowledge in this unit will be applied by refrigeration and air conditioning technicians during the commissioning, service and repair of air conditioning systems.</w:t>
            </w:r>
          </w:p>
          <w:p w:rsidR="00000000" w:rsidRPr="00330A7B" w:rsidP="00330A7B">
            <w:pPr>
              <w:pStyle w:val="BodyText"/>
            </w:pPr>
            <w:r w:rsidRPr="00330A7B">
              <w:t>The skills and knowledge described in this unit may, in some jurisdi</w:t>
            </w:r>
            <w:r w:rsidRPr="00330A7B">
              <w:t>ctions, require a licence or permit to practice in the workplace subject to regulations for undertaking refrigeration and air conditioning work. Practice in the workplace and during training is also subject to work health and safety (WHS)/occupational heal</w:t>
            </w:r>
            <w:r w:rsidRPr="00330A7B">
              <w:t>th and safety (OHS) regulations.</w:t>
            </w:r>
          </w:p>
        </w:tc>
      </w:tr>
    </w:tbl>
    <w:p w:rsidR="00000000" w:rsidRPr="00330A7B" w:rsidP="00330A7B">
      <w:pPr>
        <w:pStyle w:val="NoPaddingFontSize1"/>
      </w:pPr>
    </w:p>
    <w:p w:rsidR="00000000" w:rsidRPr="00330A7B" w:rsidP="00330A7B">
      <w:pPr>
        <w:pStyle w:val="AllowPageBreak"/>
      </w:pPr>
    </w:p>
    <w:p w:rsidR="00000000" w:rsidRPr="00330A7B" w:rsidP="00330A7B">
      <w:pPr>
        <w:pStyle w:val="Heading1"/>
      </w:pPr>
      <w:bookmarkStart w:id="3" w:name="O_1081112"/>
      <w:bookmarkEnd w:id="3"/>
      <w:r w:rsidRPr="00330A7B">
        <w:t>Pre-requisite Unit</w:t>
      </w:r>
    </w:p>
    <w:tbl>
      <w:tblPr>
        <w:tblW w:w="9497" w:type="dxa"/>
        <w:tblLayout w:type="fixed"/>
        <w:tblCellMar>
          <w:left w:w="62" w:type="dxa"/>
          <w:right w:w="62" w:type="dxa"/>
        </w:tblCellMar>
        <w:tblLook w:val="0000"/>
      </w:tblPr>
      <w:tblGrid>
        <w:gridCol w:w="9497"/>
      </w:tblGrid>
      <w:tr w:rsidTr="00330A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t>UEECD0007 Apply work health and safety regulations, codes and practices in the workplace</w:t>
            </w:r>
          </w:p>
        </w:tc>
      </w:tr>
    </w:tbl>
    <w:p w:rsidR="00000000" w:rsidRPr="00330A7B" w:rsidP="00330A7B">
      <w:pPr>
        <w:pStyle w:val="NoPaddingFontSize1"/>
      </w:pPr>
    </w:p>
    <w:p w:rsidR="00000000" w:rsidRPr="00330A7B" w:rsidP="00330A7B">
      <w:pPr>
        <w:pStyle w:val="AllowPageBreak"/>
      </w:pPr>
    </w:p>
    <w:p w:rsidR="00000000" w:rsidRPr="00330A7B" w:rsidP="00330A7B">
      <w:pPr>
        <w:pStyle w:val="Heading1"/>
      </w:pPr>
      <w:bookmarkStart w:id="4" w:name="O_1081113"/>
      <w:bookmarkEnd w:id="4"/>
      <w:r w:rsidRPr="00330A7B">
        <w:t>Competency Field</w:t>
      </w:r>
    </w:p>
    <w:tbl>
      <w:tblPr>
        <w:tblW w:w="9497" w:type="dxa"/>
        <w:tblLayout w:type="fixed"/>
        <w:tblCellMar>
          <w:left w:w="62" w:type="dxa"/>
          <w:right w:w="62" w:type="dxa"/>
        </w:tblCellMar>
        <w:tblLook w:val="0000"/>
      </w:tblPr>
      <w:tblGrid>
        <w:gridCol w:w="9497"/>
      </w:tblGrid>
      <w:tr w:rsidTr="00330A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t>Refrigeration and air-conditioning</w:t>
            </w:r>
          </w:p>
        </w:tc>
      </w:tr>
    </w:tbl>
    <w:p w:rsidR="00000000" w:rsidRPr="00330A7B" w:rsidP="00330A7B">
      <w:pPr>
        <w:pStyle w:val="NoPaddingFontSize1"/>
      </w:pPr>
    </w:p>
    <w:p w:rsidR="00000000" w:rsidRPr="00330A7B" w:rsidP="00330A7B">
      <w:pPr>
        <w:pStyle w:val="AllowPageBreak"/>
      </w:pPr>
    </w:p>
    <w:p w:rsidR="00000000" w:rsidRPr="00330A7B" w:rsidP="00330A7B">
      <w:pPr>
        <w:pStyle w:val="Heading1"/>
      </w:pPr>
      <w:bookmarkStart w:id="5" w:name="O_1081114"/>
      <w:bookmarkEnd w:id="5"/>
      <w:r w:rsidRPr="00330A7B">
        <w:t>Unit Sector</w:t>
      </w:r>
    </w:p>
    <w:tbl>
      <w:tblPr>
        <w:tblW w:w="9497" w:type="dxa"/>
        <w:tblLayout w:type="fixed"/>
        <w:tblCellMar>
          <w:left w:w="62" w:type="dxa"/>
          <w:right w:w="62" w:type="dxa"/>
        </w:tblCellMar>
        <w:tblLook w:val="0000"/>
      </w:tblPr>
      <w:tblGrid>
        <w:gridCol w:w="9497"/>
      </w:tblGrid>
      <w:tr w:rsidTr="00330A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t>Electrotechnology</w:t>
            </w:r>
          </w:p>
        </w:tc>
      </w:tr>
    </w:tbl>
    <w:p w:rsidR="00000000" w:rsidRPr="00330A7B" w:rsidP="00330A7B">
      <w:pPr>
        <w:pStyle w:val="NoPaddingFontSize1"/>
      </w:pPr>
    </w:p>
    <w:p w:rsidR="00000000" w:rsidRPr="00330A7B" w:rsidP="00330A7B">
      <w:pPr>
        <w:pStyle w:val="AllowPageBreak"/>
      </w:pPr>
    </w:p>
    <w:p w:rsidR="00000000" w:rsidRPr="00330A7B" w:rsidP="00330A7B">
      <w:pPr>
        <w:pStyle w:val="Heading1"/>
      </w:pPr>
      <w:bookmarkStart w:id="6" w:name="O_1081115"/>
      <w:bookmarkEnd w:id="6"/>
      <w:r w:rsidRPr="00330A7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30A7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PERFORMANCE CRITERIA</w:t>
            </w:r>
          </w:p>
        </w:tc>
      </w:tr>
      <w:tr w:rsidTr="00330A7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Performance criteria describe the performance needed to demonstrate achievement of the element.</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rPr>
                <w:rStyle w:val="SpecialBold"/>
              </w:rPr>
              <w:t>Prepare to determine operating conditions of air conditioning system</w:t>
            </w: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WHS/OHS hazards, risk control methods, relevant standards, codes and legislation are obtained and applied in accordance with workplace procedures</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Safety hazards which have not previously been identified are assessed, reported and advice on risk control measures is sought from supervisor</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System design operating conditions are obtained from documentation or supervisor to determine scope of work to be undertaken</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Advice is sought from the supervisor to ensure work is coordinated effectively with others</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Materials required for the</w:t>
            </w:r>
            <w:r w:rsidRPr="00330A7B">
              <w:t xml:space="preserve"> work are identified and obtained in accordance with workplace procedures</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Tools, equipment and testing devices needed to determine operating conditions are obtained and checked for correct operation and safety in accordance with workplace procedures</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rPr>
                <w:rStyle w:val="SpecialBold"/>
              </w:rPr>
              <w:t>Determine operating conditions of air conditioning system</w:t>
            </w: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Measuring system operating parameters are implemented in accordance with job requirements and workplace safety procedures</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Air conditioning system is checked and isolated in accordance with workplace procedures</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Actual and specified range of operating conditions are determined from measured and calculated values as they apply to air conditioning system in accordance with</w:t>
            </w:r>
            <w:r w:rsidRPr="00330A7B">
              <w:t xml:space="preserve"> workplace procedures</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Methods for dealing with unplanned situations/events are discussed with appropriate person/s and documented</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Unexpected situations are dealt with safely and with the approval of relevant person/s</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Operating conditions for air conditioning system are determined without damage to apparatus, circuits, the surrounding environment or services using relevant workplace sustainable energy practices in accordance with workplace procedures</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rPr>
                <w:rStyle w:val="SpecialBold"/>
              </w:rPr>
              <w:t>Complete work an</w:t>
            </w:r>
            <w:r w:rsidRPr="00330A7B">
              <w:rPr>
                <w:rStyle w:val="SpecialBold"/>
              </w:rPr>
              <w:t>d report</w:t>
            </w: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Worksite and equipment are cleaned and made safe in accordance with workplace procedures</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Operating conditions are documented, including identification of any parameter that is not within the specified range for the of air conditioning s</w:t>
            </w:r>
            <w:r w:rsidRPr="00330A7B">
              <w:t xml:space="preserve">ystem, in accordance with workplace procedures </w:t>
            </w:r>
          </w:p>
        </w:tc>
      </w:tr>
      <w:tr w:rsidTr="00330A7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0A7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t>Supervisor is notified of completion of work in accordance with workplace procedures</w:t>
            </w:r>
          </w:p>
        </w:tc>
      </w:tr>
    </w:tbl>
    <w:p w:rsidR="00000000" w:rsidRPr="00330A7B" w:rsidP="00330A7B">
      <w:pPr>
        <w:pStyle w:val="NoPaddingFontSize1"/>
      </w:pPr>
    </w:p>
    <w:p w:rsidR="00000000" w:rsidRPr="00330A7B" w:rsidP="00330A7B">
      <w:pPr>
        <w:pStyle w:val="AllowPageBreak"/>
      </w:pPr>
    </w:p>
    <w:p w:rsidR="00000000" w:rsidRPr="00330A7B" w:rsidP="00330A7B">
      <w:pPr>
        <w:pStyle w:val="Heading1"/>
      </w:pPr>
      <w:bookmarkStart w:id="7" w:name="O_1081116"/>
      <w:bookmarkEnd w:id="7"/>
      <w:r w:rsidRPr="00330A7B">
        <w:t>Foundation Skills</w:t>
      </w:r>
    </w:p>
    <w:tbl>
      <w:tblPr>
        <w:tblW w:w="9497" w:type="dxa"/>
        <w:tblLayout w:type="fixed"/>
        <w:tblCellMar>
          <w:left w:w="62" w:type="dxa"/>
          <w:right w:w="62" w:type="dxa"/>
        </w:tblCellMar>
        <w:tblLook w:val="0000"/>
      </w:tblPr>
      <w:tblGrid>
        <w:gridCol w:w="9497"/>
      </w:tblGrid>
      <w:tr w:rsidTr="00330A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t>Foundation skills essential to performance are explicit in the performance cr</w:t>
            </w:r>
            <w:r w:rsidRPr="00330A7B">
              <w:t>iteria of this unit of competency.</w:t>
            </w:r>
          </w:p>
        </w:tc>
      </w:tr>
    </w:tbl>
    <w:p w:rsidR="00000000" w:rsidRPr="00330A7B" w:rsidP="00330A7B">
      <w:pPr>
        <w:pStyle w:val="NoPaddingFontSize1"/>
      </w:pPr>
    </w:p>
    <w:p w:rsidR="00000000" w:rsidRPr="00330A7B" w:rsidP="00330A7B">
      <w:pPr>
        <w:pStyle w:val="AllowPageBreak"/>
      </w:pPr>
    </w:p>
    <w:p w:rsidR="00000000" w:rsidRPr="00330A7B" w:rsidP="00330A7B">
      <w:pPr>
        <w:pStyle w:val="Heading1"/>
      </w:pPr>
      <w:bookmarkStart w:id="8" w:name="O_1081117"/>
      <w:bookmarkEnd w:id="8"/>
      <w:r w:rsidRPr="00330A7B">
        <w:t>Range of Conditions</w:t>
      </w:r>
    </w:p>
    <w:tbl>
      <w:tblPr>
        <w:tblW w:w="9497" w:type="dxa"/>
        <w:tblLayout w:type="fixed"/>
        <w:tblCellMar>
          <w:left w:w="62" w:type="dxa"/>
          <w:right w:w="62" w:type="dxa"/>
        </w:tblCellMar>
        <w:tblLook w:val="0000"/>
      </w:tblPr>
      <w:tblGrid>
        <w:gridCol w:w="4693"/>
        <w:gridCol w:w="4804"/>
      </w:tblGrid>
      <w:tr w:rsidTr="00330A7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t>Range is restricted to essential operating conditions and any other variables essential to the work environment.</w:t>
            </w:r>
          </w:p>
          <w:p w:rsidR="00000000" w:rsidP="00330A7B">
            <w:pPr>
              <w:pStyle w:val="BodyText"/>
              <w:rPr>
                <w:lang w:val="en-NZ"/>
              </w:rPr>
            </w:pPr>
            <w:r w:rsidRPr="00330A7B">
              <w:t>Non-essential conditions may be f</w:t>
            </w:r>
            <w:r w:rsidRPr="00330A7B">
              <w:t>ound in the UEE Electrotechnology Training Package Companion Volume Implementation Guide.</w:t>
            </w:r>
          </w:p>
        </w:tc>
      </w:tr>
      <w:tr w:rsidTr="00330A7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30A7B">
            <w:pPr>
              <w:pStyle w:val="BodyText"/>
              <w:rPr>
                <w:lang w:val="en-NZ"/>
              </w:rPr>
            </w:pPr>
            <w:r w:rsidRPr="00330A7B">
              <w:t>Determining operating conditions of air conditioning system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330A7B" w:rsidP="00330A7B">
            <w:pPr>
              <w:pStyle w:val="ListBullet"/>
            </w:pPr>
            <w:r w:rsidRPr="00330A7B">
              <w:t>using measurement and calculation methods of air side components o</w:t>
            </w:r>
            <w:r w:rsidRPr="00330A7B">
              <w:t>f air conditioning systems, including:</w:t>
            </w:r>
          </w:p>
          <w:p w:rsidR="00000000" w:rsidRPr="00330A7B" w:rsidP="00330A7B">
            <w:pPr>
              <w:pStyle w:val="ListBullet2"/>
            </w:pPr>
            <w:r w:rsidRPr="00330A7B">
              <w:t xml:space="preserve">air dry and wet bulb temperatures </w:t>
            </w:r>
          </w:p>
          <w:p w:rsidR="00000000" w:rsidRPr="00330A7B" w:rsidP="00330A7B">
            <w:pPr>
              <w:pStyle w:val="ListBullet2"/>
            </w:pPr>
            <w:r w:rsidRPr="00330A7B">
              <w:t>air velocity</w:t>
            </w:r>
          </w:p>
          <w:p w:rsidR="00000000" w:rsidRPr="00330A7B" w:rsidP="00330A7B">
            <w:pPr>
              <w:pStyle w:val="ListBullet2"/>
            </w:pPr>
            <w:r w:rsidRPr="00330A7B">
              <w:t xml:space="preserve">relative humidity </w:t>
            </w:r>
          </w:p>
          <w:p w:rsidR="00000000" w:rsidRPr="00330A7B" w:rsidP="00330A7B">
            <w:pPr>
              <w:pStyle w:val="ListBullet2"/>
            </w:pPr>
            <w:r w:rsidRPr="00330A7B">
              <w:t>volume flow rates across a grille/register</w:t>
            </w:r>
          </w:p>
        </w:tc>
      </w:tr>
    </w:tbl>
    <w:p w:rsidR="00000000" w:rsidRPr="00330A7B" w:rsidP="00330A7B">
      <w:pPr>
        <w:pStyle w:val="NoPaddingFontSize1"/>
      </w:pPr>
    </w:p>
    <w:p w:rsidR="00000000" w:rsidRPr="00330A7B" w:rsidP="00330A7B">
      <w:pPr>
        <w:pStyle w:val="AllowPageBreak"/>
      </w:pPr>
    </w:p>
    <w:p w:rsidR="00000000" w:rsidRPr="00330A7B" w:rsidP="00330A7B">
      <w:pPr>
        <w:pStyle w:val="Heading1"/>
      </w:pPr>
      <w:bookmarkStart w:id="9" w:name="O_1081118"/>
      <w:bookmarkEnd w:id="9"/>
      <w:r w:rsidRPr="00330A7B">
        <w:t>Unit Mapping Information</w:t>
      </w:r>
    </w:p>
    <w:tbl>
      <w:tblPr>
        <w:tblW w:w="9497" w:type="dxa"/>
        <w:tblLayout w:type="fixed"/>
        <w:tblCellMar>
          <w:left w:w="62" w:type="dxa"/>
          <w:right w:w="62" w:type="dxa"/>
        </w:tblCellMar>
        <w:tblLook w:val="0000"/>
      </w:tblPr>
      <w:tblGrid>
        <w:gridCol w:w="9497"/>
      </w:tblGrid>
      <w:tr w:rsidTr="00330A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0A7B" w:rsidP="00330A7B">
            <w:pPr>
              <w:pStyle w:val="BodyText"/>
            </w:pPr>
            <w:r w:rsidRPr="00330A7B">
              <w:t>This unit replaces and is equivalent to UEENEEJ104A Establish the basic operating conditions of air conditioning systems.</w:t>
            </w:r>
          </w:p>
        </w:tc>
      </w:tr>
    </w:tbl>
    <w:p w:rsidR="00000000" w:rsidRPr="00330A7B" w:rsidP="00330A7B">
      <w:pPr>
        <w:pStyle w:val="NoPaddingFontSize1"/>
      </w:pPr>
    </w:p>
    <w:p w:rsidR="00000000" w:rsidRPr="00330A7B" w:rsidP="00330A7B">
      <w:pPr>
        <w:pStyle w:val="AllowPageBreak"/>
      </w:pPr>
    </w:p>
    <w:p w:rsidR="00000000" w:rsidRPr="00330A7B" w:rsidP="00330A7B">
      <w:pPr>
        <w:pStyle w:val="Heading1"/>
      </w:pPr>
      <w:bookmarkStart w:id="10" w:name="O_1081125"/>
      <w:bookmarkEnd w:id="10"/>
      <w:r w:rsidRPr="00330A7B">
        <w:t>Links</w:t>
      </w:r>
    </w:p>
    <w:p w:rsidR="00000000" w:rsidRPr="00330A7B" w:rsidP="000C5885">
      <w:pPr>
        <w:pStyle w:val="BodyText"/>
      </w:pPr>
      <w:r w:rsidRPr="00330A7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716BC">
        <w:rPr>
          <w:rStyle w:val="Hyperlink"/>
        </w:rPr>
        <w:t>https://vetnet.gov.au/Pages/TrainingDocs.aspx?q=b8a8f136-5421-4ce1-92e0-2b50341431b6</w:t>
      </w:r>
      <w:r>
        <w:fldChar w:fldCharType="end"/>
      </w:r>
    </w:p>
    <w:p w:rsidR="00000000" w:rsidRPr="00330A7B" w:rsidP="00330A7B"/>
    <w:sectPr w:rsidSect="00330A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7B" w:rsidRPr="000C5885" w:rsidP="000C5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85" w:rsidP="00330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5885" w:rsidP="00330A7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C5885" w:rsidP="00330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A7B" w:rsidRPr="000C5885" w:rsidP="000C58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885" w:rsidRPr="002D2AF8" w:rsidP="00330A7B">
    <w:pPr>
      <w:pStyle w:val="Header"/>
      <w:framePr w:wrap="around"/>
    </w:pPr>
    <w:r>
      <w:fldChar w:fldCharType="begin"/>
    </w:r>
    <w:r>
      <w:instrText xml:space="preserve"> TITLE   \* MERGEFORMAT </w:instrText>
    </w:r>
    <w:r>
      <w:fldChar w:fldCharType="separate"/>
    </w:r>
    <w:r>
      <w:t>UEERA0035 Establish the basic operating conditions of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C5885" w:rsidP="00330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DC6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23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D60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A7B"/>
    <w:pPr>
      <w:spacing w:before="360" w:after="60"/>
      <w:outlineLvl w:val="0"/>
    </w:pPr>
    <w:rPr>
      <w:sz w:val="32"/>
    </w:rPr>
  </w:style>
  <w:style w:type="paragraph" w:styleId="Heading2">
    <w:name w:val="heading 2"/>
    <w:basedOn w:val="HeadingBase"/>
    <w:next w:val="BodyText"/>
    <w:link w:val="Heading2Char"/>
    <w:qFormat/>
    <w:rsid w:val="00330A7B"/>
    <w:pPr>
      <w:keepLines/>
      <w:spacing w:before="240" w:after="120"/>
      <w:outlineLvl w:val="1"/>
    </w:pPr>
    <w:rPr>
      <w:sz w:val="28"/>
      <w:szCs w:val="40"/>
    </w:rPr>
  </w:style>
  <w:style w:type="paragraph" w:styleId="Heading3">
    <w:name w:val="heading 3"/>
    <w:basedOn w:val="HeadingBase"/>
    <w:next w:val="BodyText"/>
    <w:link w:val="Heading3Char"/>
    <w:qFormat/>
    <w:rsid w:val="00330A7B"/>
    <w:pPr>
      <w:spacing w:before="180" w:after="120"/>
      <w:outlineLvl w:val="2"/>
    </w:pPr>
    <w:rPr>
      <w:spacing w:val="-10"/>
      <w:kern w:val="32"/>
    </w:rPr>
  </w:style>
  <w:style w:type="paragraph" w:styleId="Heading4">
    <w:name w:val="heading 4"/>
    <w:basedOn w:val="HeadingBase"/>
    <w:next w:val="BodyText"/>
    <w:link w:val="Heading4Char"/>
    <w:qFormat/>
    <w:rsid w:val="00330A7B"/>
    <w:pPr>
      <w:spacing w:before="160" w:after="120"/>
      <w:outlineLvl w:val="3"/>
    </w:pPr>
    <w:rPr>
      <w:sz w:val="22"/>
    </w:rPr>
  </w:style>
  <w:style w:type="paragraph" w:styleId="Heading5">
    <w:name w:val="heading 5"/>
    <w:basedOn w:val="HeadingBase"/>
    <w:next w:val="Normal"/>
    <w:link w:val="Heading5Char"/>
    <w:qFormat/>
    <w:rsid w:val="00330A7B"/>
    <w:pPr>
      <w:spacing w:before="80"/>
      <w:outlineLvl w:val="4"/>
    </w:pPr>
    <w:rPr>
      <w:color w:val="918585"/>
      <w:sz w:val="20"/>
    </w:rPr>
  </w:style>
  <w:style w:type="paragraph" w:styleId="Heading6">
    <w:name w:val="heading 6"/>
    <w:basedOn w:val="HeadingBase"/>
    <w:next w:val="Normal"/>
    <w:link w:val="Heading6Char"/>
    <w:qFormat/>
    <w:rsid w:val="00330A7B"/>
    <w:pPr>
      <w:spacing w:before="60"/>
      <w:outlineLvl w:val="5"/>
    </w:pPr>
    <w:rPr>
      <w:color w:val="918585"/>
      <w:sz w:val="20"/>
    </w:rPr>
  </w:style>
  <w:style w:type="paragraph" w:styleId="Heading7">
    <w:name w:val="heading 7"/>
    <w:basedOn w:val="Normal"/>
    <w:next w:val="Normal"/>
    <w:link w:val="Heading7Char"/>
    <w:qFormat/>
    <w:rsid w:val="00330A7B"/>
    <w:pPr>
      <w:ind w:left="720"/>
      <w:outlineLvl w:val="6"/>
    </w:pPr>
    <w:rPr>
      <w:i/>
    </w:rPr>
  </w:style>
  <w:style w:type="paragraph" w:styleId="Heading8">
    <w:name w:val="heading 8"/>
    <w:basedOn w:val="Normal"/>
    <w:next w:val="Normal"/>
    <w:link w:val="Heading8Char"/>
    <w:qFormat/>
    <w:rsid w:val="00330A7B"/>
    <w:pPr>
      <w:ind w:left="720"/>
      <w:outlineLvl w:val="7"/>
    </w:pPr>
    <w:rPr>
      <w:i/>
    </w:rPr>
  </w:style>
  <w:style w:type="paragraph" w:styleId="Heading9">
    <w:name w:val="heading 9"/>
    <w:basedOn w:val="Normal"/>
    <w:next w:val="Normal"/>
    <w:link w:val="Heading9Char"/>
    <w:qFormat/>
    <w:rsid w:val="00330A7B"/>
    <w:pPr>
      <w:ind w:left="720"/>
      <w:outlineLvl w:val="8"/>
    </w:pPr>
    <w:rPr>
      <w:i/>
    </w:rPr>
  </w:style>
  <w:style w:type="character" w:default="1" w:styleId="DefaultParagraphFont">
    <w:name w:val="Default Paragraph Font"/>
    <w:uiPriority w:val="1"/>
    <w:unhideWhenUsed/>
    <w:rsid w:val="00330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A7B"/>
  </w:style>
  <w:style w:type="character" w:customStyle="1" w:styleId="Heading1Char">
    <w:name w:val="Heading 1 Char"/>
    <w:basedOn w:val="DefaultParagraphFont"/>
    <w:link w:val="Heading1"/>
    <w:rsid w:val="00330A7B"/>
    <w:rPr>
      <w:rFonts w:ascii="Times New Roman" w:eastAsia="Times New Roman" w:hAnsi="Times New Roman" w:cs="Times New Roman"/>
      <w:b/>
      <w:sz w:val="32"/>
      <w:szCs w:val="20"/>
      <w:lang w:eastAsia="en-US"/>
    </w:rPr>
  </w:style>
  <w:style w:type="paragraph" w:styleId="BodyText">
    <w:name w:val="Body Text"/>
    <w:basedOn w:val="Normal"/>
    <w:link w:val="BodyTextChar"/>
    <w:rsid w:val="00330A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A7B"/>
    <w:rPr>
      <w:rFonts w:ascii="Times New Roman" w:eastAsia="Times New Roman" w:hAnsi="Times New Roman" w:cs="Times New Roman"/>
      <w:sz w:val="24"/>
      <w:lang w:eastAsia="en-US"/>
    </w:rPr>
  </w:style>
  <w:style w:type="paragraph" w:styleId="ListBullet">
    <w:name w:val="List Bullet"/>
    <w:basedOn w:val="List"/>
    <w:rsid w:val="00330A7B"/>
    <w:pPr>
      <w:numPr>
        <w:numId w:val="12"/>
      </w:numPr>
      <w:tabs>
        <w:tab w:val="clear" w:pos="340"/>
      </w:tabs>
      <w:spacing w:before="40" w:after="40"/>
    </w:pPr>
  </w:style>
  <w:style w:type="character" w:customStyle="1" w:styleId="SpecialBold">
    <w:name w:val="Special Bold"/>
    <w:basedOn w:val="DefaultParagraphFont"/>
    <w:rsid w:val="00330A7B"/>
    <w:rPr>
      <w:b/>
      <w:spacing w:val="0"/>
    </w:rPr>
  </w:style>
  <w:style w:type="paragraph" w:styleId="ListBullet2">
    <w:name w:val="List Bullet 2"/>
    <w:basedOn w:val="List2"/>
    <w:rsid w:val="00330A7B"/>
    <w:pPr>
      <w:numPr>
        <w:numId w:val="13"/>
      </w:numPr>
      <w:tabs>
        <w:tab w:val="clear" w:pos="680"/>
      </w:tabs>
    </w:pPr>
  </w:style>
  <w:style w:type="paragraph" w:customStyle="1" w:styleId="SuperHeading">
    <w:name w:val="SuperHeading"/>
    <w:basedOn w:val="Normal"/>
    <w:rsid w:val="00330A7B"/>
    <w:pPr>
      <w:spacing w:before="240" w:after="120"/>
      <w:outlineLvl w:val="0"/>
    </w:pPr>
    <w:rPr>
      <w:rFonts w:ascii="Times New Roman" w:hAnsi="Times New Roman"/>
      <w:b/>
      <w:sz w:val="32"/>
    </w:rPr>
  </w:style>
  <w:style w:type="paragraph" w:customStyle="1" w:styleId="AllowPageBreak">
    <w:name w:val="AllowPageBreak"/>
    <w:rsid w:val="00330A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0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A7B"/>
    <w:rPr>
      <w:rFonts w:ascii="Courier New" w:eastAsia="Times New Roman" w:hAnsi="Courier New" w:cs="Times New Roman"/>
      <w:i/>
      <w:szCs w:val="20"/>
      <w:lang w:eastAsia="en-US"/>
    </w:rPr>
  </w:style>
  <w:style w:type="paragraph" w:customStyle="1" w:styleId="HeadingBase">
    <w:name w:val="Heading Base"/>
    <w:rsid w:val="00330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A7B"/>
    <w:pPr>
      <w:tabs>
        <w:tab w:val="right" w:leader="dot" w:pos="9072"/>
      </w:tabs>
      <w:ind w:left="567"/>
    </w:pPr>
    <w:rPr>
      <w:szCs w:val="22"/>
    </w:rPr>
  </w:style>
  <w:style w:type="paragraph" w:customStyle="1" w:styleId="TOCBase">
    <w:name w:val="TOC Base"/>
    <w:rsid w:val="00330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A7B"/>
    <w:pPr>
      <w:tabs>
        <w:tab w:val="right" w:leader="dot" w:pos="9072"/>
      </w:tabs>
      <w:spacing w:before="40" w:after="40"/>
      <w:ind w:left="284"/>
    </w:pPr>
    <w:rPr>
      <w:rFonts w:ascii="Times New Roman" w:hAnsi="Times New Roman"/>
    </w:rPr>
  </w:style>
  <w:style w:type="paragraph" w:styleId="TOC1">
    <w:name w:val="toc 1"/>
    <w:basedOn w:val="TOCBase"/>
    <w:next w:val="Normal"/>
    <w:rsid w:val="00330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A7B"/>
    <w:rPr>
      <w:rFonts w:ascii="Times New Roman" w:eastAsia="Times New Roman" w:hAnsi="Times New Roman" w:cs="Times New Roman"/>
      <w:sz w:val="16"/>
      <w:lang w:eastAsia="en-US"/>
    </w:rPr>
  </w:style>
  <w:style w:type="paragraph" w:styleId="Title">
    <w:name w:val="Title"/>
    <w:basedOn w:val="HeadingBase"/>
    <w:link w:val="TitleChar"/>
    <w:qFormat/>
    <w:rsid w:val="00330A7B"/>
    <w:pPr>
      <w:spacing w:before="5040"/>
      <w:jc w:val="center"/>
    </w:pPr>
    <w:rPr>
      <w:sz w:val="48"/>
      <w:szCs w:val="72"/>
      <w:lang w:val="en-US"/>
    </w:rPr>
  </w:style>
  <w:style w:type="character" w:customStyle="1" w:styleId="TitleChar">
    <w:name w:val="Title Char"/>
    <w:basedOn w:val="DefaultParagraphFont"/>
    <w:link w:val="Title"/>
    <w:rsid w:val="00330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A7B"/>
    <w:pPr>
      <w:tabs>
        <w:tab w:val="left" w:pos="3600"/>
        <w:tab w:val="left" w:pos="3958"/>
      </w:tabs>
    </w:pPr>
  </w:style>
  <w:style w:type="paragraph" w:styleId="List">
    <w:name w:val="List"/>
    <w:basedOn w:val="BodyText"/>
    <w:next w:val="BodyText"/>
    <w:rsid w:val="00330A7B"/>
    <w:pPr>
      <w:tabs>
        <w:tab w:val="left" w:pos="340"/>
      </w:tabs>
      <w:spacing w:before="60" w:after="60"/>
      <w:ind w:left="340" w:hanging="340"/>
    </w:pPr>
  </w:style>
  <w:style w:type="paragraph" w:customStyle="1" w:styleId="Note">
    <w:name w:val="Note"/>
    <w:basedOn w:val="BodyText"/>
    <w:rsid w:val="00330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A7B"/>
    <w:pPr>
      <w:framePr w:wrap="auto" w:hAnchor="text" w:y="6049"/>
    </w:pPr>
    <w:rPr>
      <w:color w:val="000000"/>
      <w:sz w:val="40"/>
    </w:rPr>
  </w:style>
  <w:style w:type="paragraph" w:customStyle="1" w:styleId="TOCTitle">
    <w:name w:val="TOCTitle"/>
    <w:basedOn w:val="Heading1"/>
    <w:rsid w:val="00330A7B"/>
    <w:pPr>
      <w:spacing w:after="240"/>
      <w:jc w:val="center"/>
      <w:outlineLvl w:val="9"/>
    </w:pPr>
    <w:rPr>
      <w:caps/>
    </w:rPr>
  </w:style>
  <w:style w:type="paragraph" w:customStyle="1" w:styleId="Version">
    <w:name w:val="Version"/>
    <w:rsid w:val="00330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A7B"/>
    <w:pPr>
      <w:keepNext w:val="0"/>
      <w:tabs>
        <w:tab w:val="right" w:pos="4176"/>
      </w:tabs>
      <w:ind w:left="198" w:hanging="198"/>
    </w:pPr>
    <w:rPr>
      <w:rFonts w:ascii="Garamond" w:hAnsi="Garamond"/>
    </w:rPr>
  </w:style>
  <w:style w:type="paragraph" w:styleId="IndexHeading">
    <w:name w:val="index heading"/>
    <w:basedOn w:val="Normal"/>
    <w:next w:val="Index1"/>
    <w:semiHidden/>
    <w:rsid w:val="00330A7B"/>
    <w:pPr>
      <w:spacing w:before="120" w:after="120"/>
    </w:pPr>
    <w:rPr>
      <w:rFonts w:ascii="Arial" w:hAnsi="Arial"/>
      <w:b/>
      <w:color w:val="918585"/>
      <w:sz w:val="24"/>
    </w:rPr>
  </w:style>
  <w:style w:type="paragraph" w:styleId="Header">
    <w:name w:val="header"/>
    <w:basedOn w:val="Normal"/>
    <w:link w:val="HeaderChar"/>
    <w:rsid w:val="00330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A7B"/>
    <w:rPr>
      <w:rFonts w:ascii="Times New Roman" w:eastAsia="Times New Roman" w:hAnsi="Times New Roman" w:cs="Times New Roman"/>
      <w:sz w:val="16"/>
      <w:szCs w:val="20"/>
      <w:lang w:val="en-GB" w:eastAsia="en-US"/>
    </w:rPr>
  </w:style>
  <w:style w:type="paragraph" w:customStyle="1" w:styleId="Chapter">
    <w:name w:val="Chapter"/>
    <w:basedOn w:val="Normal"/>
    <w:rsid w:val="00330A7B"/>
    <w:pPr>
      <w:spacing w:before="240"/>
    </w:pPr>
    <w:rPr>
      <w:rFonts w:ascii="Times New Roman" w:hAnsi="Times New Roman"/>
      <w:smallCaps/>
      <w:spacing w:val="80"/>
      <w:sz w:val="28"/>
    </w:rPr>
  </w:style>
  <w:style w:type="paragraph" w:customStyle="1" w:styleId="InChapter">
    <w:name w:val="InChapter"/>
    <w:basedOn w:val="Heading3"/>
    <w:rsid w:val="00330A7B"/>
    <w:pPr>
      <w:spacing w:after="240"/>
      <w:outlineLvl w:val="9"/>
    </w:pPr>
    <w:rPr>
      <w:noProof/>
    </w:rPr>
  </w:style>
  <w:style w:type="paragraph" w:styleId="Index2">
    <w:name w:val="index 2"/>
    <w:basedOn w:val="Normal"/>
    <w:next w:val="Normal"/>
    <w:semiHidden/>
    <w:rsid w:val="00330A7B"/>
    <w:pPr>
      <w:tabs>
        <w:tab w:val="right" w:pos="4176"/>
      </w:tabs>
      <w:ind w:left="568" w:hanging="284"/>
    </w:pPr>
    <w:rPr>
      <w:rFonts w:ascii="Garamond" w:hAnsi="Garamond"/>
    </w:rPr>
  </w:style>
  <w:style w:type="paragraph" w:customStyle="1" w:styleId="Byline">
    <w:name w:val="Byline"/>
    <w:rsid w:val="00330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A7B"/>
    <w:pPr>
      <w:tabs>
        <w:tab w:val="clear" w:pos="3600"/>
        <w:tab w:val="clear" w:pos="3958"/>
      </w:tabs>
      <w:jc w:val="right"/>
    </w:pPr>
  </w:style>
  <w:style w:type="character" w:styleId="Emphasis">
    <w:name w:val="Emphasis"/>
    <w:basedOn w:val="DefaultParagraphFont"/>
    <w:qFormat/>
    <w:rsid w:val="00330A7B"/>
    <w:rPr>
      <w:i/>
    </w:rPr>
  </w:style>
  <w:style w:type="paragraph" w:styleId="Caption">
    <w:name w:val="caption"/>
    <w:basedOn w:val="BodyText"/>
    <w:next w:val="Normal"/>
    <w:qFormat/>
    <w:rsid w:val="00330A7B"/>
    <w:pPr>
      <w:framePr w:w="2268" w:hSpace="181" w:vSpace="181" w:wrap="around" w:vAnchor="text" w:hAnchor="page" w:x="1135" w:y="285" w:anchorLock="1"/>
    </w:pPr>
    <w:rPr>
      <w:i/>
    </w:rPr>
  </w:style>
  <w:style w:type="paragraph" w:customStyle="1" w:styleId="MiniTOCTitle">
    <w:name w:val="MiniTOCTitle"/>
    <w:basedOn w:val="Heading4"/>
    <w:rsid w:val="00330A7B"/>
    <w:pPr>
      <w:spacing w:before="240"/>
      <w:outlineLvl w:val="9"/>
    </w:pPr>
    <w:rPr>
      <w:noProof/>
      <w:sz w:val="24"/>
    </w:rPr>
  </w:style>
  <w:style w:type="paragraph" w:customStyle="1" w:styleId="MiniTOCItem">
    <w:name w:val="MiniTOCItem"/>
    <w:basedOn w:val="ListBullet"/>
    <w:rsid w:val="00330A7B"/>
    <w:pPr>
      <w:numPr>
        <w:numId w:val="0"/>
      </w:numPr>
      <w:tabs>
        <w:tab w:val="right" w:leader="dot" w:pos="6521"/>
      </w:tabs>
      <w:spacing w:before="0" w:after="0"/>
    </w:pPr>
  </w:style>
  <w:style w:type="paragraph" w:customStyle="1" w:styleId="TOFTitle">
    <w:name w:val="TOFTitle"/>
    <w:basedOn w:val="TOCTitle"/>
    <w:rsid w:val="00330A7B"/>
  </w:style>
  <w:style w:type="paragraph" w:styleId="TableofFigures">
    <w:name w:val="table of figures"/>
    <w:basedOn w:val="Normal"/>
    <w:next w:val="Normal"/>
    <w:semiHidden/>
    <w:rsid w:val="00330A7B"/>
    <w:pPr>
      <w:tabs>
        <w:tab w:val="right" w:leader="dot" w:pos="9072"/>
      </w:tabs>
      <w:ind w:left="970" w:hanging="403"/>
    </w:pPr>
    <w:rPr>
      <w:rFonts w:ascii="Times New Roman" w:hAnsi="Times New Roman"/>
      <w:b/>
    </w:rPr>
  </w:style>
  <w:style w:type="paragraph" w:styleId="ListNumber">
    <w:name w:val="List Number"/>
    <w:basedOn w:val="List"/>
    <w:rsid w:val="00330A7B"/>
    <w:pPr>
      <w:numPr>
        <w:numId w:val="15"/>
      </w:numPr>
      <w:tabs>
        <w:tab w:val="clear" w:pos="340"/>
      </w:tabs>
    </w:pPr>
  </w:style>
  <w:style w:type="character" w:customStyle="1" w:styleId="WingdingSymbols">
    <w:name w:val="Wingding Symbols"/>
    <w:rsid w:val="00330A7B"/>
    <w:rPr>
      <w:rFonts w:ascii="Wingdings" w:hAnsi="Wingdings"/>
    </w:rPr>
  </w:style>
  <w:style w:type="paragraph" w:customStyle="1" w:styleId="TableHeading">
    <w:name w:val="Table Heading"/>
    <w:basedOn w:val="HeadingBase"/>
    <w:rsid w:val="00330A7B"/>
    <w:pPr>
      <w:keepLines/>
      <w:pBdr>
        <w:bottom w:val="single" w:sz="6" w:space="1" w:color="918585"/>
      </w:pBdr>
      <w:spacing w:before="240"/>
    </w:pPr>
  </w:style>
  <w:style w:type="character" w:customStyle="1" w:styleId="HotSpot">
    <w:name w:val="HotSpot"/>
    <w:rsid w:val="00330A7B"/>
    <w:rPr>
      <w:color w:val="0033CC"/>
      <w:u w:val="none"/>
    </w:rPr>
  </w:style>
  <w:style w:type="paragraph" w:customStyle="1" w:styleId="BodyTextRight">
    <w:name w:val="Body Text Right"/>
    <w:basedOn w:val="BodyText"/>
    <w:rsid w:val="00330A7B"/>
    <w:pPr>
      <w:spacing w:before="0" w:after="0"/>
      <w:jc w:val="right"/>
    </w:pPr>
  </w:style>
  <w:style w:type="paragraph" w:styleId="Index3">
    <w:name w:val="index 3"/>
    <w:basedOn w:val="ListNumber2"/>
    <w:next w:val="Normal"/>
    <w:semiHidden/>
    <w:rsid w:val="00330A7B"/>
    <w:pPr>
      <w:numPr>
        <w:numId w:val="0"/>
      </w:numPr>
      <w:tabs>
        <w:tab w:val="right" w:leader="dot" w:pos="4176"/>
      </w:tabs>
    </w:pPr>
  </w:style>
  <w:style w:type="paragraph" w:styleId="ListNumber2">
    <w:name w:val="List Number 2"/>
    <w:basedOn w:val="List2"/>
    <w:rsid w:val="00330A7B"/>
    <w:pPr>
      <w:numPr>
        <w:numId w:val="10"/>
      </w:numPr>
      <w:tabs>
        <w:tab w:val="clear" w:pos="1060"/>
      </w:tabs>
    </w:pPr>
  </w:style>
  <w:style w:type="paragraph" w:customStyle="1" w:styleId="MarginNote">
    <w:name w:val="Margin Note"/>
    <w:basedOn w:val="BodyText"/>
    <w:rsid w:val="00330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A7B"/>
    <w:rPr>
      <w:sz w:val="32"/>
    </w:rPr>
  </w:style>
  <w:style w:type="paragraph" w:customStyle="1" w:styleId="HeadingProcedure">
    <w:name w:val="Heading Procedure"/>
    <w:basedOn w:val="HeadingBase"/>
    <w:next w:val="Normal"/>
    <w:rsid w:val="00330A7B"/>
    <w:pPr>
      <w:tabs>
        <w:tab w:val="left" w:pos="0"/>
      </w:tabs>
      <w:spacing w:before="120" w:after="60"/>
    </w:pPr>
    <w:rPr>
      <w:i/>
      <w:color w:val="918585"/>
      <w:sz w:val="22"/>
    </w:rPr>
  </w:style>
  <w:style w:type="paragraph" w:customStyle="1" w:styleId="TableBodyText">
    <w:name w:val="Table Body Text"/>
    <w:basedOn w:val="BodyText"/>
    <w:rsid w:val="00330A7B"/>
    <w:pPr>
      <w:spacing w:before="60" w:after="60"/>
    </w:pPr>
  </w:style>
  <w:style w:type="paragraph" w:styleId="ListContinue">
    <w:name w:val="List Continue"/>
    <w:basedOn w:val="List"/>
    <w:rsid w:val="00330A7B"/>
    <w:pPr>
      <w:ind w:firstLine="0"/>
    </w:pPr>
  </w:style>
  <w:style w:type="paragraph" w:customStyle="1" w:styleId="ListNote">
    <w:name w:val="List Note"/>
    <w:basedOn w:val="List"/>
    <w:rsid w:val="00330A7B"/>
    <w:pPr>
      <w:pBdr>
        <w:top w:val="single" w:sz="6" w:space="2" w:color="918585"/>
        <w:bottom w:val="single" w:sz="6" w:space="2" w:color="918585"/>
      </w:pBdr>
      <w:tabs>
        <w:tab w:val="left" w:pos="1021"/>
      </w:tabs>
      <w:ind w:firstLine="0"/>
    </w:pPr>
  </w:style>
  <w:style w:type="paragraph" w:customStyle="1" w:styleId="Warning">
    <w:name w:val="Warning"/>
    <w:basedOn w:val="BodyText"/>
    <w:rsid w:val="00330A7B"/>
    <w:pPr>
      <w:shd w:val="clear" w:color="auto" w:fill="D9D9D9"/>
      <w:tabs>
        <w:tab w:val="left" w:pos="992"/>
      </w:tabs>
      <w:ind w:left="119" w:right="119"/>
    </w:pPr>
    <w:rPr>
      <w:sz w:val="20"/>
    </w:rPr>
  </w:style>
  <w:style w:type="paragraph" w:customStyle="1" w:styleId="MarginIcons">
    <w:name w:val="Margin Icons"/>
    <w:basedOn w:val="BodyText"/>
    <w:rsid w:val="00330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A7B"/>
    <w:rPr>
      <w:rFonts w:ascii="Courier New" w:hAnsi="Courier New"/>
    </w:rPr>
  </w:style>
  <w:style w:type="paragraph" w:customStyle="1" w:styleId="NoteBullet">
    <w:name w:val="Note Bullet"/>
    <w:basedOn w:val="Note"/>
    <w:rsid w:val="00330A7B"/>
    <w:pPr>
      <w:tabs>
        <w:tab w:val="clear" w:pos="680"/>
      </w:tabs>
      <w:spacing w:before="60" w:after="60"/>
    </w:pPr>
  </w:style>
  <w:style w:type="paragraph" w:customStyle="1" w:styleId="SubHeading2">
    <w:name w:val="SubHeading2"/>
    <w:basedOn w:val="HeadingBase"/>
    <w:rsid w:val="00330A7B"/>
    <w:pPr>
      <w:spacing w:before="240" w:after="60"/>
    </w:pPr>
    <w:rPr>
      <w:sz w:val="20"/>
    </w:rPr>
  </w:style>
  <w:style w:type="paragraph" w:customStyle="1" w:styleId="SubHeading1">
    <w:name w:val="SubHeading1"/>
    <w:basedOn w:val="HeadingBase"/>
    <w:rsid w:val="00330A7B"/>
    <w:pPr>
      <w:spacing w:before="240" w:after="60"/>
    </w:pPr>
    <w:rPr>
      <w:color w:val="918585"/>
      <w:sz w:val="22"/>
    </w:rPr>
  </w:style>
  <w:style w:type="paragraph" w:customStyle="1" w:styleId="SideHeading">
    <w:name w:val="Side Heading"/>
    <w:basedOn w:val="HeadingBase"/>
    <w:rsid w:val="00330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A7B"/>
    <w:pPr>
      <w:tabs>
        <w:tab w:val="num" w:pos="360"/>
      </w:tabs>
    </w:pPr>
  </w:style>
  <w:style w:type="paragraph" w:styleId="PlainText">
    <w:name w:val="Plain Text"/>
    <w:basedOn w:val="Normal"/>
    <w:link w:val="PlainTextChar"/>
    <w:rsid w:val="00330A7B"/>
    <w:rPr>
      <w:sz w:val="20"/>
    </w:rPr>
  </w:style>
  <w:style w:type="character" w:customStyle="1" w:styleId="PlainTextChar">
    <w:name w:val="Plain Text Char"/>
    <w:basedOn w:val="DefaultParagraphFont"/>
    <w:link w:val="PlainText"/>
    <w:rsid w:val="00330A7B"/>
    <w:rPr>
      <w:rFonts w:ascii="Courier New" w:eastAsia="Times New Roman" w:hAnsi="Courier New" w:cs="Times New Roman"/>
      <w:sz w:val="20"/>
      <w:szCs w:val="20"/>
      <w:lang w:eastAsia="en-US"/>
    </w:rPr>
  </w:style>
  <w:style w:type="character" w:customStyle="1" w:styleId="MenuOption">
    <w:name w:val="Menu Option"/>
    <w:basedOn w:val="DefaultParagraphFont"/>
    <w:rsid w:val="00330A7B"/>
    <w:rPr>
      <w:b/>
      <w:smallCaps/>
    </w:rPr>
  </w:style>
  <w:style w:type="paragraph" w:customStyle="1" w:styleId="TableListNumber">
    <w:name w:val="Table List Number"/>
    <w:basedOn w:val="ListNumber"/>
    <w:rsid w:val="00330A7B"/>
    <w:pPr>
      <w:numPr>
        <w:numId w:val="0"/>
      </w:numPr>
    </w:pPr>
  </w:style>
  <w:style w:type="paragraph" w:styleId="TOC4">
    <w:name w:val="toc 4"/>
    <w:basedOn w:val="TOCBase"/>
    <w:next w:val="Normal"/>
    <w:semiHidden/>
    <w:rsid w:val="00330A7B"/>
    <w:pPr>
      <w:tabs>
        <w:tab w:val="right" w:leader="dot" w:pos="9071"/>
      </w:tabs>
      <w:ind w:left="1701"/>
    </w:pPr>
  </w:style>
  <w:style w:type="paragraph" w:customStyle="1" w:styleId="ListAlpha">
    <w:name w:val="List Alpha"/>
    <w:basedOn w:val="List"/>
    <w:rsid w:val="00330A7B"/>
    <w:pPr>
      <w:numPr>
        <w:numId w:val="9"/>
      </w:numPr>
    </w:pPr>
  </w:style>
  <w:style w:type="paragraph" w:customStyle="1" w:styleId="ListAlpha2">
    <w:name w:val="List Alpha 2"/>
    <w:basedOn w:val="List2"/>
    <w:rsid w:val="00330A7B"/>
    <w:pPr>
      <w:numPr>
        <w:numId w:val="8"/>
      </w:numPr>
    </w:pPr>
  </w:style>
  <w:style w:type="paragraph" w:styleId="List2">
    <w:name w:val="List 2"/>
    <w:basedOn w:val="BodyText"/>
    <w:rsid w:val="00330A7B"/>
    <w:pPr>
      <w:tabs>
        <w:tab w:val="left" w:pos="680"/>
      </w:tabs>
      <w:spacing w:before="60" w:after="60"/>
      <w:ind w:left="680" w:hanging="340"/>
    </w:pPr>
  </w:style>
  <w:style w:type="paragraph" w:styleId="List3">
    <w:name w:val="List 3"/>
    <w:basedOn w:val="BodyText"/>
    <w:rsid w:val="00330A7B"/>
    <w:pPr>
      <w:tabs>
        <w:tab w:val="left" w:pos="1021"/>
      </w:tabs>
      <w:spacing w:before="60" w:after="60"/>
      <w:ind w:left="1020" w:hanging="340"/>
    </w:pPr>
  </w:style>
  <w:style w:type="paragraph" w:styleId="List4">
    <w:name w:val="List 4"/>
    <w:basedOn w:val="BodyText"/>
    <w:rsid w:val="00330A7B"/>
    <w:pPr>
      <w:tabs>
        <w:tab w:val="left" w:pos="1361"/>
      </w:tabs>
      <w:spacing w:before="60" w:after="60"/>
      <w:ind w:left="1361" w:hanging="340"/>
    </w:pPr>
  </w:style>
  <w:style w:type="paragraph" w:styleId="List5">
    <w:name w:val="List 5"/>
    <w:basedOn w:val="BodyText"/>
    <w:rsid w:val="00330A7B"/>
    <w:pPr>
      <w:tabs>
        <w:tab w:val="left" w:pos="1701"/>
      </w:tabs>
      <w:spacing w:before="60" w:after="60"/>
      <w:ind w:left="1701" w:hanging="340"/>
    </w:pPr>
  </w:style>
  <w:style w:type="paragraph" w:styleId="ListBullet3">
    <w:name w:val="List Bullet 3"/>
    <w:basedOn w:val="List3"/>
    <w:rsid w:val="00330A7B"/>
    <w:pPr>
      <w:numPr>
        <w:numId w:val="14"/>
      </w:numPr>
      <w:tabs>
        <w:tab w:val="clear" w:pos="1021"/>
      </w:tabs>
      <w:ind w:left="1037" w:hanging="357"/>
    </w:pPr>
  </w:style>
  <w:style w:type="paragraph" w:styleId="ListBullet4">
    <w:name w:val="List Bullet 4"/>
    <w:basedOn w:val="List4"/>
    <w:rsid w:val="00330A7B"/>
    <w:pPr>
      <w:numPr>
        <w:numId w:val="3"/>
      </w:numPr>
      <w:tabs>
        <w:tab w:val="clear" w:pos="1361"/>
      </w:tabs>
    </w:pPr>
  </w:style>
  <w:style w:type="paragraph" w:styleId="ListBullet5">
    <w:name w:val="List Bullet 5"/>
    <w:basedOn w:val="List5"/>
    <w:rsid w:val="00330A7B"/>
    <w:pPr>
      <w:numPr>
        <w:numId w:val="4"/>
      </w:numPr>
    </w:pPr>
  </w:style>
  <w:style w:type="paragraph" w:styleId="ListContinue2">
    <w:name w:val="List Continue 2"/>
    <w:basedOn w:val="List2"/>
    <w:rsid w:val="00330A7B"/>
    <w:pPr>
      <w:ind w:firstLine="0"/>
    </w:pPr>
  </w:style>
  <w:style w:type="paragraph" w:styleId="ListContinue3">
    <w:name w:val="List Continue 3"/>
    <w:basedOn w:val="List3"/>
    <w:rsid w:val="00330A7B"/>
    <w:pPr>
      <w:ind w:left="1021" w:firstLine="0"/>
    </w:pPr>
  </w:style>
  <w:style w:type="paragraph" w:styleId="ListContinue4">
    <w:name w:val="List Continue 4"/>
    <w:basedOn w:val="List4"/>
    <w:rsid w:val="00330A7B"/>
    <w:pPr>
      <w:ind w:firstLine="0"/>
    </w:pPr>
  </w:style>
  <w:style w:type="paragraph" w:styleId="ListContinue5">
    <w:name w:val="List Continue 5"/>
    <w:basedOn w:val="List5"/>
    <w:rsid w:val="00330A7B"/>
    <w:pPr>
      <w:ind w:firstLine="0"/>
    </w:pPr>
  </w:style>
  <w:style w:type="paragraph" w:styleId="ListNumber3">
    <w:name w:val="List Number 3"/>
    <w:basedOn w:val="List3"/>
    <w:rsid w:val="00330A7B"/>
    <w:pPr>
      <w:numPr>
        <w:numId w:val="5"/>
      </w:numPr>
    </w:pPr>
  </w:style>
  <w:style w:type="paragraph" w:styleId="ListNumber4">
    <w:name w:val="List Number 4"/>
    <w:basedOn w:val="List4"/>
    <w:rsid w:val="00330A7B"/>
    <w:pPr>
      <w:numPr>
        <w:numId w:val="6"/>
      </w:numPr>
    </w:pPr>
  </w:style>
  <w:style w:type="paragraph" w:styleId="ListNumber5">
    <w:name w:val="List Number 5"/>
    <w:basedOn w:val="List5"/>
    <w:rsid w:val="00330A7B"/>
    <w:pPr>
      <w:numPr>
        <w:numId w:val="7"/>
      </w:numPr>
    </w:pPr>
  </w:style>
  <w:style w:type="paragraph" w:styleId="BlockText">
    <w:name w:val="Block Text"/>
    <w:basedOn w:val="Normal"/>
    <w:rsid w:val="00330A7B"/>
    <w:pPr>
      <w:spacing w:after="120"/>
      <w:ind w:left="1440" w:right="1440"/>
    </w:pPr>
  </w:style>
  <w:style w:type="character" w:customStyle="1" w:styleId="Subscript">
    <w:name w:val="Subscript"/>
    <w:basedOn w:val="DefaultParagraphFont"/>
    <w:rsid w:val="00330A7B"/>
    <w:rPr>
      <w:sz w:val="16"/>
      <w:vertAlign w:val="subscript"/>
    </w:rPr>
  </w:style>
  <w:style w:type="character" w:customStyle="1" w:styleId="Superscript">
    <w:name w:val="Superscript"/>
    <w:basedOn w:val="DefaultParagraphFont"/>
    <w:rsid w:val="00330A7B"/>
    <w:rPr>
      <w:sz w:val="16"/>
      <w:vertAlign w:val="superscript"/>
    </w:rPr>
  </w:style>
  <w:style w:type="character" w:customStyle="1" w:styleId="Symbols">
    <w:name w:val="Symbols"/>
    <w:basedOn w:val="DefaultParagraphFont"/>
    <w:rsid w:val="00330A7B"/>
    <w:rPr>
      <w:rFonts w:ascii="Symbol" w:hAnsi="Symbol"/>
    </w:rPr>
  </w:style>
  <w:style w:type="character" w:customStyle="1" w:styleId="MenuOptions">
    <w:name w:val="Menu Options"/>
    <w:basedOn w:val="DefaultParagraphFont"/>
    <w:rsid w:val="00330A7B"/>
    <w:rPr>
      <w:rFonts w:ascii="Arial Narrow" w:hAnsi="Arial Narrow"/>
      <w:smallCaps/>
    </w:rPr>
  </w:style>
  <w:style w:type="character" w:customStyle="1" w:styleId="Buttons">
    <w:name w:val="Buttons"/>
    <w:basedOn w:val="DefaultParagraphFont"/>
    <w:rsid w:val="00330A7B"/>
    <w:rPr>
      <w:b/>
    </w:rPr>
  </w:style>
  <w:style w:type="character" w:customStyle="1" w:styleId="Underlined">
    <w:name w:val="Underlined"/>
    <w:basedOn w:val="DefaultParagraphFont"/>
    <w:rsid w:val="00330A7B"/>
    <w:rPr>
      <w:u w:val="single"/>
    </w:rPr>
  </w:style>
  <w:style w:type="paragraph" w:customStyle="1" w:styleId="TableBodyTextRight">
    <w:name w:val="Table Body Text Right"/>
    <w:basedOn w:val="TableBodyText"/>
    <w:rsid w:val="00330A7B"/>
    <w:pPr>
      <w:widowControl w:val="0"/>
      <w:autoSpaceDE w:val="0"/>
      <w:autoSpaceDN w:val="0"/>
      <w:adjustRightInd w:val="0"/>
      <w:jc w:val="right"/>
    </w:pPr>
    <w:rPr>
      <w:rFonts w:cs="Arial"/>
      <w:szCs w:val="18"/>
    </w:rPr>
  </w:style>
  <w:style w:type="paragraph" w:customStyle="1" w:styleId="CopyrightText">
    <w:name w:val="Copyright Text"/>
    <w:basedOn w:val="BodyText"/>
    <w:rsid w:val="00330A7B"/>
    <w:rPr>
      <w:sz w:val="18"/>
    </w:rPr>
  </w:style>
  <w:style w:type="paragraph" w:customStyle="1" w:styleId="BodySmallRight">
    <w:name w:val="Body Small Right"/>
    <w:basedOn w:val="BodyTextRight"/>
    <w:rsid w:val="00330A7B"/>
    <w:rPr>
      <w:sz w:val="18"/>
      <w:szCs w:val="18"/>
    </w:rPr>
  </w:style>
  <w:style w:type="paragraph" w:customStyle="1" w:styleId="MarginEdition">
    <w:name w:val="Margin Edition"/>
    <w:basedOn w:val="MarginNote"/>
    <w:rsid w:val="00330A7B"/>
    <w:pPr>
      <w:spacing w:before="0" w:after="0"/>
    </w:pPr>
    <w:rPr>
      <w:rFonts w:ascii="Times New Roman" w:hAnsi="Times New Roman"/>
      <w:color w:val="999999"/>
    </w:rPr>
  </w:style>
  <w:style w:type="paragraph" w:customStyle="1" w:styleId="Spacer">
    <w:name w:val="Spacer"/>
    <w:basedOn w:val="Normal"/>
    <w:rsid w:val="00330A7B"/>
    <w:rPr>
      <w:sz w:val="2"/>
      <w:szCs w:val="2"/>
    </w:rPr>
  </w:style>
  <w:style w:type="character" w:customStyle="1" w:styleId="Small">
    <w:name w:val="Small"/>
    <w:basedOn w:val="DefaultParagraphFont"/>
    <w:rsid w:val="00330A7B"/>
    <w:rPr>
      <w:sz w:val="16"/>
    </w:rPr>
  </w:style>
  <w:style w:type="paragraph" w:customStyle="1" w:styleId="WideTable">
    <w:name w:val="Wide Table"/>
    <w:basedOn w:val="Normal"/>
    <w:rsid w:val="00330A7B"/>
    <w:pPr>
      <w:ind w:left="-1418"/>
    </w:pPr>
    <w:rPr>
      <w:sz w:val="2"/>
      <w:szCs w:val="2"/>
    </w:rPr>
  </w:style>
  <w:style w:type="character" w:styleId="PageNumber">
    <w:name w:val="page number"/>
    <w:basedOn w:val="DefaultParagraphFont"/>
    <w:rsid w:val="00330A7B"/>
  </w:style>
  <w:style w:type="paragraph" w:styleId="Quote">
    <w:name w:val="Quote"/>
    <w:basedOn w:val="Heading1"/>
    <w:link w:val="QuoteChar"/>
    <w:qFormat/>
    <w:rsid w:val="00330A7B"/>
    <w:rPr>
      <w:b w:val="0"/>
      <w:sz w:val="72"/>
      <w:szCs w:val="72"/>
      <w:lang w:val="en-NZ"/>
    </w:rPr>
  </w:style>
  <w:style w:type="character" w:customStyle="1" w:styleId="QuoteChar">
    <w:name w:val="Quote Char"/>
    <w:basedOn w:val="DefaultParagraphFont"/>
    <w:link w:val="Quote"/>
    <w:rsid w:val="00330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A7B"/>
    <w:pPr>
      <w:pageBreakBefore/>
    </w:pPr>
  </w:style>
  <w:style w:type="paragraph" w:customStyle="1" w:styleId="Border">
    <w:name w:val="Border"/>
    <w:basedOn w:val="Normal"/>
    <w:qFormat/>
    <w:rsid w:val="00330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A7B"/>
    <w:rPr>
      <w:b/>
      <w:bCs/>
      <w:i/>
      <w:iCs/>
      <w:color w:val="auto"/>
    </w:rPr>
  </w:style>
  <w:style w:type="paragraph" w:styleId="IntenseQuote">
    <w:name w:val="Intense Quote"/>
    <w:basedOn w:val="Normal"/>
    <w:next w:val="Normal"/>
    <w:link w:val="IntenseQuoteChar"/>
    <w:uiPriority w:val="30"/>
    <w:qFormat/>
    <w:rsid w:val="00330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A7B"/>
    <w:rPr>
      <w:smallCaps/>
      <w:color w:val="auto"/>
      <w:u w:val="single"/>
    </w:rPr>
  </w:style>
  <w:style w:type="character" w:styleId="IntenseReference">
    <w:name w:val="Intense Reference"/>
    <w:basedOn w:val="DefaultParagraphFont"/>
    <w:uiPriority w:val="32"/>
    <w:qFormat/>
    <w:rsid w:val="00330A7B"/>
    <w:rPr>
      <w:b/>
      <w:bCs/>
      <w:smallCaps/>
      <w:color w:val="auto"/>
      <w:spacing w:val="5"/>
      <w:u w:val="single"/>
    </w:rPr>
  </w:style>
  <w:style w:type="paragraph" w:customStyle="1" w:styleId="2ColumnHeading">
    <w:name w:val="2Column Heading"/>
    <w:basedOn w:val="BodyText"/>
    <w:qFormat/>
    <w:rsid w:val="00330A7B"/>
    <w:pPr>
      <w:spacing w:after="60"/>
      <w:ind w:left="-2268"/>
    </w:pPr>
    <w:rPr>
      <w:b/>
    </w:rPr>
  </w:style>
  <w:style w:type="paragraph" w:customStyle="1" w:styleId="Heading1TOC">
    <w:name w:val="Heading1 TOC"/>
    <w:basedOn w:val="Normal"/>
    <w:qFormat/>
    <w:rsid w:val="00330A7B"/>
    <w:pPr>
      <w:spacing w:before="240" w:after="120"/>
    </w:pPr>
    <w:rPr>
      <w:rFonts w:ascii="Times New Roman" w:hAnsi="Times New Roman"/>
      <w:b/>
      <w:sz w:val="32"/>
    </w:rPr>
  </w:style>
  <w:style w:type="paragraph" w:customStyle="1" w:styleId="Heading2TOC">
    <w:name w:val="Heading2 TOC"/>
    <w:basedOn w:val="Normal"/>
    <w:qFormat/>
    <w:rsid w:val="00330A7B"/>
    <w:pPr>
      <w:spacing w:before="240" w:after="60"/>
    </w:pPr>
    <w:rPr>
      <w:rFonts w:ascii="Times New Roman" w:hAnsi="Times New Roman"/>
      <w:b/>
      <w:sz w:val="28"/>
    </w:rPr>
  </w:style>
  <w:style w:type="character" w:customStyle="1" w:styleId="Underline">
    <w:name w:val="Underline"/>
    <w:basedOn w:val="DefaultParagraphFont"/>
    <w:qFormat/>
    <w:rsid w:val="00330A7B"/>
    <w:rPr>
      <w:u w:val="single"/>
    </w:rPr>
  </w:style>
  <w:style w:type="character" w:customStyle="1" w:styleId="BoldandItalics">
    <w:name w:val="Bold and Italics"/>
    <w:qFormat/>
    <w:rsid w:val="00330A7B"/>
    <w:rPr>
      <w:b/>
      <w:i/>
      <w:u w:val="none"/>
    </w:rPr>
  </w:style>
  <w:style w:type="paragraph" w:styleId="BalloonText">
    <w:name w:val="Balloon Text"/>
    <w:basedOn w:val="Normal"/>
    <w:link w:val="BalloonTextChar"/>
    <w:rsid w:val="00330A7B"/>
    <w:rPr>
      <w:rFonts w:ascii="Tahoma" w:hAnsi="Tahoma" w:cs="Tahoma"/>
      <w:sz w:val="16"/>
      <w:szCs w:val="16"/>
    </w:rPr>
  </w:style>
  <w:style w:type="character" w:customStyle="1" w:styleId="BalloonTextChar">
    <w:name w:val="Balloon Text Char"/>
    <w:basedOn w:val="DefaultParagraphFont"/>
    <w:link w:val="BalloonText"/>
    <w:rsid w:val="00330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A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A7B"/>
    <w:rPr>
      <w:b/>
      <w:color w:val="660033"/>
      <w:spacing w:val="0"/>
    </w:rPr>
  </w:style>
  <w:style w:type="paragraph" w:customStyle="1" w:styleId="Nameditemlist">
    <w:name w:val="Named item list"/>
    <w:basedOn w:val="BodyText"/>
    <w:qFormat/>
    <w:rsid w:val="00330A7B"/>
    <w:pPr>
      <w:tabs>
        <w:tab w:val="left" w:pos="2835"/>
      </w:tabs>
      <w:ind w:left="2835" w:hanging="2835"/>
    </w:pPr>
  </w:style>
  <w:style w:type="paragraph" w:customStyle="1" w:styleId="BodyTextnopadding">
    <w:name w:val="Body Text no padding"/>
    <w:basedOn w:val="BodyText"/>
    <w:qFormat/>
    <w:rsid w:val="00330A7B"/>
    <w:pPr>
      <w:spacing w:before="0" w:after="0"/>
    </w:pPr>
  </w:style>
  <w:style w:type="paragraph" w:customStyle="1" w:styleId="BodyTextBold">
    <w:name w:val="Body Text Bold"/>
    <w:basedOn w:val="BodyText"/>
    <w:qFormat/>
    <w:rsid w:val="00330A7B"/>
    <w:rPr>
      <w:b/>
    </w:rPr>
  </w:style>
  <w:style w:type="character" w:styleId="Hyperlink">
    <w:name w:val="Hyperlink"/>
    <w:basedOn w:val="DefaultParagraphFont"/>
    <w:uiPriority w:val="99"/>
    <w:unhideWhenUsed/>
    <w:rsid w:val="000C58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670</Words>
  <Characters>4255</Characters>
  <Application>Microsoft Office Word</Application>
  <DocSecurity>0</DocSecurity>
  <Lines>177</Lines>
  <Paragraphs>86</Paragraphs>
  <ScaleCrop>false</ScaleCrop>
  <Company>Author-it Software Corporation Ltd.</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UEERA0035 Establish the basic operating conditions of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2024-11-29T00:29:00Z</dcterms:created>
  <dcterms:modified xsi:type="dcterms:W3CDTF">2024-11-29T00:30:00Z</dcterms:modified>
</cp:coreProperties>
</file>