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E6523" w:rsidP="005E6523">
      <w:pPr>
        <w:pStyle w:val="Title"/>
      </w:pPr>
      <w:r>
        <w:fldChar w:fldCharType="begin"/>
      </w:r>
      <w:r>
        <w:instrText xml:space="preserve"> TITLE   \* MERGEFORMAT </w:instrText>
      </w:r>
      <w:r>
        <w:fldChar w:fldCharType="separate"/>
      </w:r>
      <w:r>
        <w:t>UEERA0028 Determine noise and vibration encountered in HVAC/R applications</w:t>
      </w:r>
      <w:r>
        <w:fldChar w:fldCharType="end"/>
      </w:r>
    </w:p>
    <w:p w:rsidR="005E6523" w:rsidP="005E6523">
      <w:pPr>
        <w:pStyle w:val="Version"/>
        <w:sectPr w:rsidSect="00CB007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B0070" w:rsidP="00CB0070">
      <w:pPr>
        <w:pStyle w:val="SuperHeading"/>
      </w:pPr>
      <w:r w:rsidRPr="00CB0070">
        <w:t>UEERA0028 Determine noise and vibration encountered in HVAC/R applications</w:t>
      </w:r>
    </w:p>
    <w:p w:rsidR="00000000" w:rsidRPr="00CB0070" w:rsidP="00CB0070">
      <w:pPr>
        <w:pStyle w:val="Heading1"/>
      </w:pPr>
      <w:bookmarkStart w:id="1" w:name="O_1081376"/>
      <w:bookmarkEnd w:id="1"/>
      <w:r w:rsidRPr="00CB0070">
        <w:t>Modification History</w:t>
      </w:r>
    </w:p>
    <w:tbl>
      <w:tblPr>
        <w:tblW w:w="9497" w:type="dxa"/>
        <w:tblLayout w:type="fixed"/>
        <w:tblCellMar>
          <w:left w:w="62" w:type="dxa"/>
          <w:right w:w="62" w:type="dxa"/>
        </w:tblCellMar>
        <w:tblLook w:val="0000"/>
      </w:tblPr>
      <w:tblGrid>
        <w:gridCol w:w="9497"/>
      </w:tblGrid>
      <w:tr w:rsidTr="00CB007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B0070" w:rsidP="00CB0070">
            <w:pPr>
              <w:pStyle w:val="BodyText"/>
            </w:pPr>
            <w:r w:rsidRPr="00CB0070">
              <w:t>Release 1. This is the first release of this unit of competency in the UEE Electrotechnology Training Package.</w:t>
            </w:r>
          </w:p>
        </w:tc>
      </w:tr>
    </w:tbl>
    <w:p w:rsidR="00000000" w:rsidRPr="00CB0070" w:rsidP="00CB0070">
      <w:pPr>
        <w:pStyle w:val="NoPaddingFontSize1"/>
      </w:pPr>
    </w:p>
    <w:p w:rsidR="00000000" w:rsidRPr="00CB0070" w:rsidP="00CB0070">
      <w:pPr>
        <w:pStyle w:val="AllowPageBreak"/>
      </w:pPr>
    </w:p>
    <w:p w:rsidR="00000000" w:rsidRPr="00CB0070" w:rsidP="00CB0070">
      <w:pPr>
        <w:pStyle w:val="Heading1"/>
      </w:pPr>
      <w:bookmarkStart w:id="2" w:name="O_1081377"/>
      <w:bookmarkEnd w:id="2"/>
      <w:r w:rsidRPr="00CB0070">
        <w:t>Application</w:t>
      </w:r>
    </w:p>
    <w:tbl>
      <w:tblPr>
        <w:tblW w:w="9497" w:type="dxa"/>
        <w:tblLayout w:type="fixed"/>
        <w:tblCellMar>
          <w:left w:w="62" w:type="dxa"/>
          <w:right w:w="62" w:type="dxa"/>
        </w:tblCellMar>
        <w:tblLook w:val="0000"/>
      </w:tblPr>
      <w:tblGrid>
        <w:gridCol w:w="9497"/>
      </w:tblGrid>
      <w:tr w:rsidTr="00CB007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B0070" w:rsidP="00CB0070">
            <w:pPr>
              <w:pStyle w:val="BodyText"/>
            </w:pPr>
            <w:r w:rsidRPr="00CB0070">
              <w:t>This unit involves the skills and knowledge required to determine noise and vibration encountered in heating, ventilation and air conditioning/refrigeration (HVAC/R) applications.</w:t>
            </w:r>
          </w:p>
          <w:p w:rsidR="00000000" w:rsidRPr="00CB0070" w:rsidP="00CB0070">
            <w:pPr>
              <w:pStyle w:val="BodyText"/>
            </w:pPr>
            <w:r w:rsidRPr="00CB0070">
              <w:t xml:space="preserve">It includes measuring sound, noise and vibration encountered in </w:t>
            </w:r>
            <w:r w:rsidRPr="00CB0070">
              <w:t>HVAC/R systems. It also includes working safely, using problem-solving procedures, applying appropriate theorems and providing interpretations derived from measurements and calculations and justification for such interpretations.</w:t>
            </w:r>
          </w:p>
          <w:p w:rsidR="00000000" w:rsidRPr="00CB0070" w:rsidP="00CB0070">
            <w:pPr>
              <w:pStyle w:val="BodyText"/>
            </w:pPr>
            <w:r w:rsidRPr="00CB0070">
              <w:t xml:space="preserve">No licensing, legislative </w:t>
            </w:r>
            <w:r w:rsidRPr="00CB0070">
              <w:t>or certification requirements apply to this unit at the time of publication.</w:t>
            </w:r>
          </w:p>
        </w:tc>
      </w:tr>
    </w:tbl>
    <w:p w:rsidR="00000000" w:rsidRPr="00CB0070" w:rsidP="00CB0070">
      <w:pPr>
        <w:pStyle w:val="NoPaddingFontSize1"/>
      </w:pPr>
    </w:p>
    <w:p w:rsidR="00000000" w:rsidRPr="00CB0070" w:rsidP="00CB0070">
      <w:pPr>
        <w:pStyle w:val="AllowPageBreak"/>
      </w:pPr>
    </w:p>
    <w:p w:rsidR="00000000" w:rsidRPr="00CB0070" w:rsidP="00CB0070">
      <w:pPr>
        <w:pStyle w:val="Heading1"/>
      </w:pPr>
      <w:bookmarkStart w:id="3" w:name="O_1081378"/>
      <w:bookmarkEnd w:id="3"/>
      <w:r w:rsidRPr="00CB0070">
        <w:t>Pre-requisite Unit</w:t>
      </w:r>
    </w:p>
    <w:tbl>
      <w:tblPr>
        <w:tblW w:w="9497" w:type="dxa"/>
        <w:tblLayout w:type="fixed"/>
        <w:tblCellMar>
          <w:left w:w="62" w:type="dxa"/>
          <w:right w:w="62" w:type="dxa"/>
        </w:tblCellMar>
        <w:tblLook w:val="0000"/>
      </w:tblPr>
      <w:tblGrid>
        <w:gridCol w:w="9497"/>
      </w:tblGrid>
      <w:tr w:rsidTr="00CB007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B0070" w:rsidP="00CB0070">
            <w:pPr>
              <w:pStyle w:val="BodyText"/>
            </w:pPr>
            <w:r w:rsidRPr="00CB0070">
              <w:t xml:space="preserve">UEERA0001 Analyse the operation of HVAC air and hydronic systems </w:t>
            </w:r>
          </w:p>
          <w:p w:rsidR="00000000" w:rsidRPr="00CB0070" w:rsidP="00CB0070">
            <w:pPr>
              <w:pStyle w:val="BodyText"/>
            </w:pPr>
            <w:r w:rsidRPr="00CB0070">
              <w:t xml:space="preserve">UEERA0002 Analyse the psychrometric performance of HVAC/R systems </w:t>
            </w:r>
          </w:p>
          <w:p w:rsidR="00000000" w:rsidRPr="00CB0070" w:rsidP="00CB0070">
            <w:pPr>
              <w:pStyle w:val="BodyText"/>
            </w:pPr>
            <w:r w:rsidRPr="00CB0070">
              <w:t>UEERA0</w:t>
            </w:r>
            <w:r w:rsidRPr="00CB0070">
              <w:t xml:space="preserve">003 Analyse the thermodynamic performance of HVAC/R systems </w:t>
            </w:r>
          </w:p>
          <w:p w:rsidR="00000000" w:rsidRPr="00CB0070" w:rsidP="00CB0070">
            <w:pPr>
              <w:pStyle w:val="BodyText"/>
            </w:pPr>
            <w:r w:rsidRPr="00CB0070">
              <w:t>or</w:t>
            </w:r>
          </w:p>
          <w:p w:rsidR="00000000" w:rsidRPr="00CB0070" w:rsidP="00CB0070">
            <w:pPr>
              <w:pStyle w:val="BodyText"/>
            </w:pPr>
            <w:r w:rsidRPr="00CB0070">
              <w:t xml:space="preserve">UEERA0094 Verify functionality and compliance of refrigeration and air conditioning installations </w:t>
            </w:r>
          </w:p>
          <w:p w:rsidR="00000000" w:rsidRPr="00CB0070" w:rsidP="00CB0070">
            <w:pPr>
              <w:pStyle w:val="BodyText"/>
            </w:pPr>
            <w:r w:rsidRPr="00CB0070">
              <w:t xml:space="preserve">UEECD0007 Apply work health and safety regulations, codes and practices in the workplace </w:t>
            </w:r>
          </w:p>
          <w:p w:rsidR="00000000" w:rsidRPr="00CB0070" w:rsidP="00CB0070">
            <w:pPr>
              <w:pStyle w:val="BodyText"/>
            </w:pPr>
            <w:r w:rsidRPr="00CB0070">
              <w:t>UEE</w:t>
            </w:r>
            <w:r w:rsidRPr="00CB0070">
              <w:t xml:space="preserve">CD0019 Fabricate, assemble and dismantle utilities industry components </w:t>
            </w:r>
          </w:p>
          <w:p w:rsidR="00000000" w:rsidRPr="00CB0070" w:rsidP="00CB0070">
            <w:pPr>
              <w:pStyle w:val="BodyText"/>
            </w:pPr>
            <w:r w:rsidRPr="00CB0070">
              <w:t xml:space="preserve">UEECD0020 Fix and secure electrotechnology equipment </w:t>
            </w:r>
          </w:p>
          <w:p w:rsidR="00000000" w:rsidRPr="00CB0070" w:rsidP="00CB0070">
            <w:pPr>
              <w:pStyle w:val="BodyText"/>
            </w:pPr>
            <w:r w:rsidRPr="00CB0070">
              <w:t xml:space="preserve">UEECD0051 Use drawings, diagrams, schedules, standards, codes and specifications </w:t>
            </w:r>
          </w:p>
          <w:p w:rsidR="00000000" w:rsidRPr="00CB0070" w:rsidP="00CB0070">
            <w:pPr>
              <w:pStyle w:val="BodyText"/>
            </w:pPr>
            <w:r w:rsidRPr="00CB0070">
              <w:t xml:space="preserve">UEECD0016 Document and apply measures to control WHS risks associated with electrotechnology work </w:t>
            </w:r>
          </w:p>
          <w:p w:rsidR="00000000" w:rsidRPr="00CB0070" w:rsidP="00CB0070">
            <w:pPr>
              <w:pStyle w:val="BodyText"/>
            </w:pPr>
            <w:r w:rsidRPr="00CB0070">
              <w:t xml:space="preserve">UEERA0059 Prepare and connect refrigerant tubing and fittings </w:t>
            </w:r>
          </w:p>
          <w:p w:rsidR="00000000" w:rsidRPr="00CB0070" w:rsidP="00CB0070">
            <w:pPr>
              <w:pStyle w:val="BodyText"/>
            </w:pPr>
            <w:r w:rsidRPr="00CB0070">
              <w:t xml:space="preserve">UEERA0036 Establish the basic operating conditions of vapour compression systems </w:t>
            </w:r>
          </w:p>
          <w:p w:rsidR="00000000" w:rsidRPr="00CB0070" w:rsidP="00CB0070">
            <w:pPr>
              <w:pStyle w:val="BodyText"/>
            </w:pPr>
            <w:r w:rsidRPr="00CB0070">
              <w:t>UEERA0035 Es</w:t>
            </w:r>
            <w:r w:rsidRPr="00CB0070">
              <w:t xml:space="preserve">tablish the basic operating conditions of air conditioning systems </w:t>
            </w:r>
          </w:p>
          <w:p w:rsidR="00000000" w:rsidRPr="00CB0070" w:rsidP="00CB0070">
            <w:pPr>
              <w:pStyle w:val="BodyText"/>
            </w:pPr>
            <w:r w:rsidRPr="00CB0070">
              <w:t xml:space="preserve">UEERA0050 Install refrigerant pipe work, flow controls and accessories </w:t>
            </w:r>
          </w:p>
          <w:p w:rsidR="00000000" w:rsidRPr="00CB0070" w:rsidP="00CB0070">
            <w:pPr>
              <w:pStyle w:val="BodyText"/>
            </w:pPr>
            <w:r w:rsidRPr="00CB0070">
              <w:t xml:space="preserve">UEERA0081 Select refrigerant piping, accessories and associated controls </w:t>
            </w:r>
          </w:p>
          <w:p w:rsidR="00000000" w:rsidRPr="00CB0070" w:rsidP="00CB0070">
            <w:pPr>
              <w:pStyle w:val="BodyText"/>
            </w:pPr>
            <w:r w:rsidRPr="00CB0070">
              <w:t>UEERA0031 Diagnose and rectify faults in a</w:t>
            </w:r>
            <w:r w:rsidRPr="00CB0070">
              <w:t xml:space="preserve">ir conditioning and refrigeration control systems </w:t>
            </w:r>
          </w:p>
          <w:p w:rsidR="00000000" w:rsidRPr="00CB0070" w:rsidP="00CB0070">
            <w:pPr>
              <w:pStyle w:val="BodyText"/>
            </w:pPr>
            <w:r w:rsidRPr="00CB0070">
              <w:t xml:space="preserve">UEERA0092 Solve problems in low voltage refrigeration and air conditioning circuits </w:t>
            </w:r>
          </w:p>
          <w:p w:rsidR="00000000" w:rsidRPr="00CB0070" w:rsidP="00CB0070">
            <w:pPr>
              <w:pStyle w:val="BodyText"/>
            </w:pPr>
            <w:r w:rsidRPr="00CB0070">
              <w:t>UEERL0005 Locate and rectify faults in low voltage (LV) electrical equipment using set procedures</w:t>
            </w:r>
          </w:p>
          <w:p w:rsidR="00000000" w:rsidRPr="00CB0070" w:rsidP="00CB0070">
            <w:pPr>
              <w:pStyle w:val="BodyText"/>
            </w:pPr>
            <w:r w:rsidRPr="00CB0070">
              <w:t>UEERL0004 Disconnect -</w:t>
            </w:r>
            <w:r w:rsidRPr="00CB0070">
              <w:t xml:space="preserve"> reconnect electrical equipment connected to low voltage (LV) installation wiring</w:t>
            </w:r>
          </w:p>
          <w:p w:rsidR="00000000" w:rsidRPr="00CB0070" w:rsidP="00CB0070">
            <w:pPr>
              <w:pStyle w:val="BodyText"/>
            </w:pPr>
            <w:r w:rsidRPr="00CB0070">
              <w:t xml:space="preserve">UEERL0001 Attach cords and plugs to electrical equipment for connection to a single phase 230 Volt supply </w:t>
            </w:r>
          </w:p>
          <w:p w:rsidR="00000000" w:rsidRPr="00CB0070" w:rsidP="00CB0070">
            <w:pPr>
              <w:pStyle w:val="BodyText"/>
            </w:pPr>
            <w:r w:rsidRPr="00CB0070">
              <w:t>UEERL0002 Attach cords, cables and plugs to electrical equipment fo</w:t>
            </w:r>
            <w:r w:rsidRPr="00CB0070">
              <w:t>r connection to 1000 V a.c. or 1500 V d.c.</w:t>
            </w:r>
          </w:p>
        </w:tc>
      </w:tr>
    </w:tbl>
    <w:p w:rsidR="00000000" w:rsidRPr="00CB0070" w:rsidP="00CB0070">
      <w:pPr>
        <w:pStyle w:val="NoPaddingFontSize1"/>
      </w:pPr>
    </w:p>
    <w:p w:rsidR="00000000" w:rsidRPr="00CB0070" w:rsidP="00CB0070">
      <w:pPr>
        <w:pStyle w:val="AllowPageBreak"/>
      </w:pPr>
    </w:p>
    <w:p w:rsidR="00000000" w:rsidRPr="00CB0070" w:rsidP="00CB0070">
      <w:pPr>
        <w:pStyle w:val="Heading1"/>
      </w:pPr>
      <w:bookmarkStart w:id="4" w:name="O_1081379"/>
      <w:bookmarkEnd w:id="4"/>
      <w:r w:rsidRPr="00CB0070">
        <w:t>Competency Field</w:t>
      </w:r>
    </w:p>
    <w:tbl>
      <w:tblPr>
        <w:tblW w:w="9497" w:type="dxa"/>
        <w:tblLayout w:type="fixed"/>
        <w:tblCellMar>
          <w:left w:w="62" w:type="dxa"/>
          <w:right w:w="62" w:type="dxa"/>
        </w:tblCellMar>
        <w:tblLook w:val="0000"/>
      </w:tblPr>
      <w:tblGrid>
        <w:gridCol w:w="9497"/>
      </w:tblGrid>
      <w:tr w:rsidTr="00CB007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B0070" w:rsidP="00CB0070">
            <w:pPr>
              <w:pStyle w:val="BodyText"/>
            </w:pPr>
            <w:r w:rsidRPr="00CB0070">
              <w:t>Refrigeration and air-conditioning</w:t>
            </w:r>
          </w:p>
        </w:tc>
      </w:tr>
    </w:tbl>
    <w:p w:rsidR="00000000" w:rsidRPr="00CB0070" w:rsidP="00CB0070">
      <w:pPr>
        <w:pStyle w:val="NoPaddingFontSize1"/>
      </w:pPr>
    </w:p>
    <w:p w:rsidR="00000000" w:rsidRPr="00CB0070" w:rsidP="00CB0070">
      <w:pPr>
        <w:pStyle w:val="AllowPageBreak"/>
      </w:pPr>
    </w:p>
    <w:p w:rsidR="00000000" w:rsidRPr="00CB0070" w:rsidP="00CB0070">
      <w:pPr>
        <w:pStyle w:val="Heading1"/>
      </w:pPr>
      <w:bookmarkStart w:id="5" w:name="O_1081380"/>
      <w:bookmarkEnd w:id="5"/>
      <w:r w:rsidRPr="00CB0070">
        <w:t>Unit Sector</w:t>
      </w:r>
    </w:p>
    <w:tbl>
      <w:tblPr>
        <w:tblW w:w="9497" w:type="dxa"/>
        <w:tblLayout w:type="fixed"/>
        <w:tblCellMar>
          <w:left w:w="62" w:type="dxa"/>
          <w:right w:w="62" w:type="dxa"/>
        </w:tblCellMar>
        <w:tblLook w:val="0000"/>
      </w:tblPr>
      <w:tblGrid>
        <w:gridCol w:w="9497"/>
      </w:tblGrid>
      <w:tr w:rsidTr="00CB007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B0070" w:rsidP="00CB0070">
            <w:pPr>
              <w:pStyle w:val="BodyText"/>
            </w:pPr>
            <w:r w:rsidRPr="00CB0070">
              <w:t>Electrotechnology</w:t>
            </w:r>
          </w:p>
        </w:tc>
      </w:tr>
    </w:tbl>
    <w:p w:rsidR="00000000" w:rsidRPr="00CB0070" w:rsidP="00CB0070">
      <w:pPr>
        <w:pStyle w:val="NoPaddingFontSize1"/>
      </w:pPr>
    </w:p>
    <w:p w:rsidR="00000000" w:rsidRPr="00CB0070" w:rsidP="00CB0070">
      <w:pPr>
        <w:pStyle w:val="AllowPageBreak"/>
      </w:pPr>
    </w:p>
    <w:p w:rsidR="00000000" w:rsidRPr="00CB0070" w:rsidP="00CB0070">
      <w:pPr>
        <w:pStyle w:val="Heading1"/>
      </w:pPr>
      <w:bookmarkStart w:id="6" w:name="O_1081381"/>
      <w:bookmarkEnd w:id="6"/>
      <w:r w:rsidRPr="00CB0070">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CB0070">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CB0070" w:rsidP="00CB0070">
            <w:pPr>
              <w:pStyle w:val="BodyText"/>
            </w:pPr>
            <w:r w:rsidRPr="00CB0070">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CB0070">
            <w:pPr>
              <w:pStyle w:val="BodyText"/>
              <w:rPr>
                <w:lang w:val="en-NZ"/>
              </w:rPr>
            </w:pPr>
            <w:r w:rsidRPr="00CB0070">
              <w:rPr>
                <w:rStyle w:val="SpecialBold"/>
              </w:rPr>
              <w:t>PERFORMANCE CRITERIA</w:t>
            </w:r>
          </w:p>
        </w:tc>
      </w:tr>
      <w:tr w:rsidTr="00CB0070">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CB0070">
            <w:pPr>
              <w:pStyle w:val="BodyText"/>
              <w:rPr>
                <w:lang w:val="en-NZ"/>
              </w:rPr>
            </w:pPr>
            <w:r w:rsidRPr="00CB0070">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CB0070">
            <w:pPr>
              <w:pStyle w:val="BodyText"/>
              <w:rPr>
                <w:lang w:val="en-NZ"/>
              </w:rPr>
            </w:pPr>
            <w:r w:rsidRPr="00CB0070">
              <w:t>Performance criteria describe the performance needed to demonstrate achievement of the element.</w:t>
            </w:r>
          </w:p>
        </w:tc>
      </w:tr>
      <w:tr w:rsidTr="00CB007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CB0070" w:rsidP="00CB0070">
            <w:pPr>
              <w:pStyle w:val="BodyText"/>
            </w:pPr>
            <w:r w:rsidRPr="00CB0070">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CB0070" w:rsidP="00CB0070">
            <w:pPr>
              <w:pStyle w:val="BodyText"/>
            </w:pPr>
            <w:r w:rsidRPr="00CB0070">
              <w:rPr>
                <w:rStyle w:val="SpecialBold"/>
              </w:rPr>
              <w:t>Prepare HVAC/R system to determine noise and vibration encountered in application</w:t>
            </w:r>
          </w:p>
        </w:tc>
        <w:tc>
          <w:tcPr>
            <w:tcW w:w="697" w:type="dxa"/>
            <w:tcBorders>
              <w:top w:val="nil"/>
              <w:left w:val="nil"/>
              <w:bottom w:val="nil"/>
              <w:right w:val="nil"/>
            </w:tcBorders>
            <w:tcMar>
              <w:top w:w="0" w:type="dxa"/>
              <w:left w:w="62" w:type="dxa"/>
              <w:bottom w:w="0" w:type="dxa"/>
              <w:right w:w="62" w:type="dxa"/>
            </w:tcMar>
          </w:tcPr>
          <w:p w:rsidR="00000000" w:rsidP="00CB0070">
            <w:pPr>
              <w:pStyle w:val="BodyText"/>
              <w:rPr>
                <w:lang w:val="en-NZ"/>
              </w:rPr>
            </w:pPr>
            <w:r w:rsidRPr="00CB0070">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CB0070">
            <w:pPr>
              <w:pStyle w:val="BodyText"/>
              <w:rPr>
                <w:lang w:val="en-NZ"/>
              </w:rPr>
            </w:pPr>
            <w:r w:rsidRPr="00CB0070">
              <w:t>Work health and safety (WHS)/occupational health and safety (OHS) requirements and workplace procedures for a given work area are obtained and applied</w:t>
            </w:r>
          </w:p>
        </w:tc>
      </w:tr>
      <w:tr w:rsidTr="00CB007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B007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B0070">
            <w:pPr>
              <w:pStyle w:val="BodyText"/>
              <w:rPr>
                <w:lang w:val="en-NZ"/>
              </w:rPr>
            </w:pPr>
            <w:r w:rsidRPr="00CB0070">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CB0070">
            <w:pPr>
              <w:pStyle w:val="BodyText"/>
              <w:rPr>
                <w:lang w:val="en-NZ"/>
              </w:rPr>
            </w:pPr>
            <w:r w:rsidRPr="00CB0070">
              <w:t>WHS/OHS risk control work preparation measures and workplace procedures are followed</w:t>
            </w:r>
          </w:p>
        </w:tc>
      </w:tr>
      <w:tr w:rsidTr="00CB007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B007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B0070">
            <w:pPr>
              <w:pStyle w:val="BodyText"/>
              <w:rPr>
                <w:lang w:val="en-NZ"/>
              </w:rPr>
            </w:pPr>
            <w:r w:rsidRPr="00CB0070">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CB0070">
            <w:pPr>
              <w:pStyle w:val="BodyText"/>
              <w:rPr>
                <w:lang w:val="en-NZ"/>
              </w:rPr>
            </w:pPr>
            <w:r w:rsidRPr="00CB0070">
              <w:t>Nature</w:t>
            </w:r>
            <w:r w:rsidRPr="00CB0070">
              <w:t xml:space="preserve"> of the problem is obtained from documentation or from work supervisor to determine the scope of work to be undertaken</w:t>
            </w:r>
          </w:p>
        </w:tc>
      </w:tr>
      <w:tr w:rsidTr="00CB007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B007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B0070">
            <w:pPr>
              <w:pStyle w:val="BodyText"/>
              <w:rPr>
                <w:lang w:val="en-NZ"/>
              </w:rPr>
            </w:pPr>
            <w:r w:rsidRPr="00CB0070">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CB0070">
            <w:pPr>
              <w:pStyle w:val="BodyText"/>
              <w:rPr>
                <w:lang w:val="en-NZ"/>
              </w:rPr>
            </w:pPr>
            <w:r w:rsidRPr="00CB0070">
              <w:t>Advice is sought from the work supervisor to ensure the work is coordinated effectively with others</w:t>
            </w:r>
          </w:p>
        </w:tc>
      </w:tr>
      <w:tr w:rsidTr="00CB007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B007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B0070">
            <w:pPr>
              <w:pStyle w:val="BodyText"/>
              <w:rPr>
                <w:lang w:val="en-NZ"/>
              </w:rPr>
            </w:pPr>
            <w:r w:rsidRPr="00CB0070">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CB0070">
            <w:pPr>
              <w:pStyle w:val="BodyText"/>
              <w:rPr>
                <w:lang w:val="en-NZ"/>
              </w:rPr>
            </w:pPr>
            <w:r w:rsidRPr="00CB0070">
              <w:t>Sources of equipment and products required for HVAC/R work are established in accordance with workplace procedures</w:t>
            </w:r>
          </w:p>
        </w:tc>
      </w:tr>
      <w:tr w:rsidTr="00CB007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B007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B0070">
            <w:pPr>
              <w:pStyle w:val="BodyText"/>
              <w:rPr>
                <w:lang w:val="en-NZ"/>
              </w:rPr>
            </w:pPr>
            <w:r w:rsidRPr="00CB0070">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CB0070">
            <w:pPr>
              <w:pStyle w:val="BodyText"/>
              <w:rPr>
                <w:lang w:val="en-NZ"/>
              </w:rPr>
            </w:pPr>
            <w:r w:rsidRPr="00CB0070">
              <w:t>Tools, equipment and testing devices needed to carry out HVAC/R work are obtained and checked for correct operation and safety</w:t>
            </w:r>
          </w:p>
        </w:tc>
      </w:tr>
      <w:tr w:rsidTr="00CB007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CB0070" w:rsidP="00CB0070">
            <w:pPr>
              <w:pStyle w:val="BodyText"/>
            </w:pPr>
            <w:r w:rsidRPr="00CB0070">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CB0070" w:rsidP="00CB0070">
            <w:pPr>
              <w:pStyle w:val="BodyText"/>
            </w:pPr>
            <w:r w:rsidRPr="00CB0070">
              <w:rPr>
                <w:rStyle w:val="SpecialBold"/>
              </w:rPr>
              <w:t>Dete</w:t>
            </w:r>
            <w:r w:rsidRPr="00CB0070">
              <w:rPr>
                <w:rStyle w:val="SpecialBold"/>
              </w:rPr>
              <w:t>rmine HVAC/R application noise and vibration measurements</w:t>
            </w:r>
          </w:p>
        </w:tc>
        <w:tc>
          <w:tcPr>
            <w:tcW w:w="697" w:type="dxa"/>
            <w:tcBorders>
              <w:top w:val="nil"/>
              <w:left w:val="nil"/>
              <w:bottom w:val="nil"/>
              <w:right w:val="nil"/>
            </w:tcBorders>
            <w:tcMar>
              <w:top w:w="0" w:type="dxa"/>
              <w:left w:w="62" w:type="dxa"/>
              <w:bottom w:w="0" w:type="dxa"/>
              <w:right w:w="62" w:type="dxa"/>
            </w:tcMar>
          </w:tcPr>
          <w:p w:rsidR="00000000" w:rsidP="00CB0070">
            <w:pPr>
              <w:pStyle w:val="BodyText"/>
              <w:rPr>
                <w:lang w:val="en-NZ"/>
              </w:rPr>
            </w:pPr>
            <w:r w:rsidRPr="00CB0070">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CB0070">
            <w:pPr>
              <w:pStyle w:val="BodyText"/>
              <w:rPr>
                <w:lang w:val="en-NZ"/>
              </w:rPr>
            </w:pPr>
            <w:r w:rsidRPr="00CB0070">
              <w:t>WHS/OHS risk control work measures and workplace procedures are followed</w:t>
            </w:r>
          </w:p>
        </w:tc>
      </w:tr>
      <w:tr w:rsidTr="00CB007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B007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B0070">
            <w:pPr>
              <w:pStyle w:val="BodyText"/>
              <w:rPr>
                <w:lang w:val="en-NZ"/>
              </w:rPr>
            </w:pPr>
            <w:r w:rsidRPr="00CB0070">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CB0070">
            <w:pPr>
              <w:pStyle w:val="BodyText"/>
              <w:rPr>
                <w:lang w:val="en-NZ"/>
              </w:rPr>
            </w:pPr>
            <w:r w:rsidRPr="00CB0070">
              <w:t>Need to test or measure active HVAC/R systems is determined in accordance with WHS/OHS requirements and conducted in accordance with workplace safety procedures</w:t>
            </w:r>
          </w:p>
        </w:tc>
      </w:tr>
      <w:tr w:rsidTr="00CB007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B007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B0070">
            <w:pPr>
              <w:pStyle w:val="BodyText"/>
              <w:rPr>
                <w:lang w:val="en-NZ"/>
              </w:rPr>
            </w:pPr>
            <w:r w:rsidRPr="00CB0070">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CB0070">
            <w:pPr>
              <w:pStyle w:val="BodyText"/>
              <w:rPr>
                <w:lang w:val="en-NZ"/>
              </w:rPr>
            </w:pPr>
            <w:r w:rsidRPr="00CB0070">
              <w:t>HVAC/R systems are checked and isolated in accordance with WHS/OHS requirements and work</w:t>
            </w:r>
            <w:r w:rsidRPr="00CB0070">
              <w:t>place procedures</w:t>
            </w:r>
          </w:p>
        </w:tc>
      </w:tr>
      <w:tr w:rsidTr="00CB007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B007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B0070">
            <w:pPr>
              <w:pStyle w:val="BodyText"/>
              <w:rPr>
                <w:lang w:val="en-NZ"/>
              </w:rPr>
            </w:pPr>
            <w:r w:rsidRPr="00CB0070">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CB0070">
            <w:pPr>
              <w:pStyle w:val="BodyText"/>
              <w:rPr>
                <w:lang w:val="en-NZ"/>
              </w:rPr>
            </w:pPr>
            <w:r w:rsidRPr="00CB0070">
              <w:t>Relevant technique or process methods are used to determine noise and vibration measurement encountered in HVAC/R application</w:t>
            </w:r>
          </w:p>
        </w:tc>
      </w:tr>
      <w:tr w:rsidTr="00CB007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B007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B0070">
            <w:pPr>
              <w:pStyle w:val="BodyText"/>
              <w:rPr>
                <w:lang w:val="en-NZ"/>
              </w:rPr>
            </w:pPr>
            <w:r w:rsidRPr="00CB0070">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CB0070">
            <w:pPr>
              <w:pStyle w:val="BodyText"/>
              <w:rPr>
                <w:lang w:val="en-NZ"/>
              </w:rPr>
            </w:pPr>
            <w:r w:rsidRPr="00CB0070">
              <w:t>Unexpected situations are dealt with safely in accordance with workplace procedures and with the ap</w:t>
            </w:r>
            <w:r w:rsidRPr="00CB0070">
              <w:t>proval of authorised person/s in a manner that minimises risk to personnel and equipment</w:t>
            </w:r>
          </w:p>
        </w:tc>
      </w:tr>
      <w:tr w:rsidTr="00CB007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B007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B0070">
            <w:pPr>
              <w:pStyle w:val="BodyText"/>
              <w:rPr>
                <w:lang w:val="en-NZ"/>
              </w:rPr>
            </w:pPr>
            <w:r w:rsidRPr="00CB0070">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CB0070">
            <w:pPr>
              <w:pStyle w:val="BodyText"/>
              <w:rPr>
                <w:lang w:val="en-NZ"/>
              </w:rPr>
            </w:pPr>
            <w:r w:rsidRPr="00CB0070">
              <w:t xml:space="preserve">Measurements are taken without damage to HVAC/R apparatus, circuits, the surrounding environment or services using sustainable energy practices with minimum </w:t>
            </w:r>
            <w:r w:rsidRPr="00CB0070">
              <w:t>waste and re-work</w:t>
            </w:r>
          </w:p>
        </w:tc>
      </w:tr>
      <w:tr w:rsidTr="00CB007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CB0070" w:rsidP="00CB0070">
            <w:pPr>
              <w:pStyle w:val="BodyText"/>
            </w:pPr>
            <w:r w:rsidRPr="00CB0070">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CB0070" w:rsidP="00CB0070">
            <w:pPr>
              <w:pStyle w:val="BodyText"/>
            </w:pPr>
            <w:r w:rsidRPr="00CB0070">
              <w:rPr>
                <w:rStyle w:val="SpecialBold"/>
              </w:rPr>
              <w:t>Document HVAC/R application noise and vibration measurements and calculations</w:t>
            </w:r>
          </w:p>
        </w:tc>
        <w:tc>
          <w:tcPr>
            <w:tcW w:w="697" w:type="dxa"/>
            <w:tcBorders>
              <w:top w:val="nil"/>
              <w:left w:val="nil"/>
              <w:bottom w:val="nil"/>
              <w:right w:val="nil"/>
            </w:tcBorders>
            <w:tcMar>
              <w:top w:w="0" w:type="dxa"/>
              <w:left w:w="62" w:type="dxa"/>
              <w:bottom w:w="0" w:type="dxa"/>
              <w:right w:w="62" w:type="dxa"/>
            </w:tcMar>
          </w:tcPr>
          <w:p w:rsidR="00000000" w:rsidP="00CB0070">
            <w:pPr>
              <w:pStyle w:val="BodyText"/>
              <w:rPr>
                <w:lang w:val="en-NZ"/>
              </w:rPr>
            </w:pPr>
            <w:r w:rsidRPr="00CB0070">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CB0070">
            <w:pPr>
              <w:pStyle w:val="BodyText"/>
              <w:rPr>
                <w:lang w:val="en-NZ"/>
              </w:rPr>
            </w:pPr>
            <w:r w:rsidRPr="00CB0070">
              <w:t>WHS/OHS work completion risk control measures and workplace procedures are followed</w:t>
            </w:r>
          </w:p>
        </w:tc>
      </w:tr>
      <w:tr w:rsidTr="00CB007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B007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B0070">
            <w:pPr>
              <w:pStyle w:val="BodyText"/>
              <w:rPr>
                <w:lang w:val="en-NZ"/>
              </w:rPr>
            </w:pPr>
            <w:r w:rsidRPr="00CB0070">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CB0070">
            <w:pPr>
              <w:pStyle w:val="BodyText"/>
              <w:rPr>
                <w:lang w:val="en-NZ"/>
              </w:rPr>
            </w:pPr>
            <w:r w:rsidRPr="00CB0070">
              <w:t>Worksite is cleaned and made safe in accordance with workplace procedures</w:t>
            </w:r>
          </w:p>
        </w:tc>
      </w:tr>
      <w:tr w:rsidTr="00CB007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B007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B0070">
            <w:pPr>
              <w:pStyle w:val="BodyText"/>
              <w:rPr>
                <w:lang w:val="en-NZ"/>
              </w:rPr>
            </w:pPr>
            <w:r w:rsidRPr="00CB0070">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CB0070">
            <w:pPr>
              <w:pStyle w:val="BodyText"/>
              <w:rPr>
                <w:lang w:val="en-NZ"/>
              </w:rPr>
            </w:pPr>
            <w:r w:rsidRPr="00CB0070">
              <w:t>Justification for alternative approach to determine noise and vibration</w:t>
            </w:r>
            <w:r w:rsidRPr="00CB0070">
              <w:rPr>
                <w:rStyle w:val="SpecialBold"/>
              </w:rPr>
              <w:t xml:space="preserve"> </w:t>
            </w:r>
            <w:r w:rsidRPr="00CB0070">
              <w:t>measurements is documented and appropriate person/s notified in accordance with workplace procedures</w:t>
            </w:r>
          </w:p>
        </w:tc>
      </w:tr>
      <w:tr w:rsidTr="00CB007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B007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B0070">
            <w:pPr>
              <w:pStyle w:val="BodyText"/>
              <w:rPr>
                <w:lang w:val="en-NZ"/>
              </w:rPr>
            </w:pPr>
            <w:r w:rsidRPr="00CB0070">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CB0070" w:rsidP="00CB0070">
            <w:pPr>
              <w:pStyle w:val="BodyText"/>
            </w:pPr>
            <w:r w:rsidRPr="00CB0070">
              <w:t>Work completion is documented and appropriate person/s notified in accordance with workplace procedures</w:t>
            </w:r>
          </w:p>
        </w:tc>
      </w:tr>
    </w:tbl>
    <w:p w:rsidR="00000000" w:rsidRPr="00CB0070" w:rsidP="00CB0070">
      <w:pPr>
        <w:pStyle w:val="NoPaddingFontSize1"/>
      </w:pPr>
    </w:p>
    <w:p w:rsidR="00000000" w:rsidRPr="00CB0070" w:rsidP="00CB0070">
      <w:pPr>
        <w:pStyle w:val="AllowPageBreak"/>
      </w:pPr>
    </w:p>
    <w:p w:rsidR="00000000" w:rsidRPr="00CB0070" w:rsidP="00CB0070">
      <w:pPr>
        <w:pStyle w:val="Heading1"/>
      </w:pPr>
      <w:bookmarkStart w:id="7" w:name="O_1081382"/>
      <w:bookmarkEnd w:id="7"/>
      <w:r w:rsidRPr="00CB0070">
        <w:t>Foundation Skills</w:t>
      </w:r>
    </w:p>
    <w:tbl>
      <w:tblPr>
        <w:tblW w:w="9497" w:type="dxa"/>
        <w:tblLayout w:type="fixed"/>
        <w:tblCellMar>
          <w:left w:w="62" w:type="dxa"/>
          <w:right w:w="62" w:type="dxa"/>
        </w:tblCellMar>
        <w:tblLook w:val="0000"/>
      </w:tblPr>
      <w:tblGrid>
        <w:gridCol w:w="9497"/>
      </w:tblGrid>
      <w:tr w:rsidTr="00CB007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B0070" w:rsidP="00CB0070">
            <w:pPr>
              <w:pStyle w:val="BodyText"/>
            </w:pPr>
            <w:r w:rsidRPr="00CB0070">
              <w:t>Foundation skills essential to performance are explicit in the performance criteria of this unit of competency.</w:t>
            </w:r>
          </w:p>
        </w:tc>
      </w:tr>
    </w:tbl>
    <w:p w:rsidR="00000000" w:rsidRPr="00CB0070" w:rsidP="00CB0070">
      <w:pPr>
        <w:pStyle w:val="NoPaddingFontSize1"/>
      </w:pPr>
    </w:p>
    <w:p w:rsidR="00000000" w:rsidRPr="00CB0070" w:rsidP="00CB0070">
      <w:pPr>
        <w:pStyle w:val="AllowPageBreak"/>
      </w:pPr>
    </w:p>
    <w:p w:rsidR="00000000" w:rsidRPr="00CB0070" w:rsidP="00CB0070">
      <w:pPr>
        <w:pStyle w:val="Heading1"/>
      </w:pPr>
      <w:bookmarkStart w:id="8" w:name="O_1081383"/>
      <w:bookmarkEnd w:id="8"/>
      <w:r w:rsidRPr="00CB0070">
        <w:t>Range of Conditions</w:t>
      </w:r>
    </w:p>
    <w:tbl>
      <w:tblPr>
        <w:tblW w:w="9497" w:type="dxa"/>
        <w:tblLayout w:type="fixed"/>
        <w:tblCellMar>
          <w:left w:w="62" w:type="dxa"/>
          <w:right w:w="62" w:type="dxa"/>
        </w:tblCellMar>
        <w:tblLook w:val="0000"/>
      </w:tblPr>
      <w:tblGrid>
        <w:gridCol w:w="4623"/>
        <w:gridCol w:w="4874"/>
      </w:tblGrid>
      <w:tr w:rsidTr="00CB0070">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CB0070" w:rsidP="00CB0070">
            <w:pPr>
              <w:pStyle w:val="BodyText"/>
            </w:pPr>
            <w:r w:rsidRPr="00CB0070">
              <w:t>Range is restricted to essential operating conditions and any other variables essential to the work env</w:t>
            </w:r>
            <w:r w:rsidRPr="00CB0070">
              <w:t>ironment.</w:t>
            </w:r>
          </w:p>
          <w:p w:rsidR="00000000" w:rsidP="00CB0070">
            <w:pPr>
              <w:pStyle w:val="BodyText"/>
              <w:rPr>
                <w:lang w:val="en-NZ"/>
              </w:rPr>
            </w:pPr>
            <w:r w:rsidRPr="00CB0070">
              <w:t>Non-essential conditions may be found in the UEE Electrotechnology Training Package Companion Volume Implementation Guide.</w:t>
            </w:r>
          </w:p>
        </w:tc>
      </w:tr>
      <w:tr w:rsidTr="00CB0070">
        <w:tblPrEx>
          <w:tblW w:w="9497" w:type="dxa"/>
          <w:tblLayout w:type="fixed"/>
          <w:tblCellMar>
            <w:left w:w="62" w:type="dxa"/>
            <w:right w:w="62" w:type="dxa"/>
          </w:tblCellMar>
          <w:tblLook w:val="0000"/>
        </w:tblPrEx>
        <w:tc>
          <w:tcPr>
            <w:tcW w:w="4623" w:type="dxa"/>
            <w:tcBorders>
              <w:top w:val="nil"/>
              <w:left w:val="nil"/>
              <w:bottom w:val="nil"/>
              <w:right w:val="nil"/>
            </w:tcBorders>
            <w:tcMar>
              <w:top w:w="0" w:type="dxa"/>
              <w:left w:w="62" w:type="dxa"/>
              <w:bottom w:w="0" w:type="dxa"/>
              <w:right w:w="62" w:type="dxa"/>
            </w:tcMar>
          </w:tcPr>
          <w:p w:rsidR="00000000" w:rsidP="00CB0070">
            <w:pPr>
              <w:pStyle w:val="BodyText"/>
              <w:rPr>
                <w:lang w:val="en-NZ"/>
              </w:rPr>
            </w:pPr>
            <w:r w:rsidRPr="00CB0070">
              <w:t>Providing sound, noise and vibration measurements must include at least the following:</w:t>
            </w:r>
          </w:p>
        </w:tc>
        <w:tc>
          <w:tcPr>
            <w:tcW w:w="4874" w:type="dxa"/>
            <w:tcBorders>
              <w:top w:val="nil"/>
              <w:left w:val="nil"/>
              <w:bottom w:val="nil"/>
              <w:right w:val="nil"/>
            </w:tcBorders>
            <w:tcMar>
              <w:top w:w="0" w:type="dxa"/>
              <w:left w:w="62" w:type="dxa"/>
              <w:bottom w:w="0" w:type="dxa"/>
              <w:right w:w="62" w:type="dxa"/>
            </w:tcMar>
          </w:tcPr>
          <w:p w:rsidR="00000000" w:rsidRPr="00CB0070" w:rsidP="00CB0070">
            <w:pPr>
              <w:pStyle w:val="ListBullet"/>
            </w:pPr>
            <w:r w:rsidRPr="00CB0070">
              <w:t>two HVAC/R applications</w:t>
            </w:r>
          </w:p>
        </w:tc>
      </w:tr>
    </w:tbl>
    <w:p w:rsidR="00000000" w:rsidRPr="00CB0070" w:rsidP="00CB0070">
      <w:pPr>
        <w:pStyle w:val="NoPaddingFontSize1"/>
      </w:pPr>
    </w:p>
    <w:p w:rsidR="00000000" w:rsidRPr="00CB0070" w:rsidP="00CB0070">
      <w:pPr>
        <w:pStyle w:val="AllowPageBreak"/>
      </w:pPr>
    </w:p>
    <w:p w:rsidR="00000000" w:rsidRPr="00CB0070" w:rsidP="00CB0070">
      <w:pPr>
        <w:pStyle w:val="Heading1"/>
      </w:pPr>
      <w:bookmarkStart w:id="9" w:name="O_1081384"/>
      <w:bookmarkEnd w:id="9"/>
      <w:r w:rsidRPr="00CB0070">
        <w:t>Unit Mapping Information</w:t>
      </w:r>
    </w:p>
    <w:tbl>
      <w:tblPr>
        <w:tblW w:w="9497" w:type="dxa"/>
        <w:tblLayout w:type="fixed"/>
        <w:tblCellMar>
          <w:left w:w="62" w:type="dxa"/>
          <w:right w:w="62" w:type="dxa"/>
        </w:tblCellMar>
        <w:tblLook w:val="0000"/>
      </w:tblPr>
      <w:tblGrid>
        <w:gridCol w:w="9497"/>
      </w:tblGrid>
      <w:tr w:rsidTr="00CB007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B0070" w:rsidP="00CB0070">
            <w:pPr>
              <w:pStyle w:val="BodyText"/>
            </w:pPr>
            <w:r w:rsidRPr="00CB0070">
              <w:t>This unit replaces and is equivalent to UEENEEJ131A Determine noise and vibration encountered in HVAC/R applications.</w:t>
            </w:r>
          </w:p>
        </w:tc>
      </w:tr>
    </w:tbl>
    <w:p w:rsidR="00000000" w:rsidRPr="00CB0070" w:rsidP="00CB0070">
      <w:pPr>
        <w:pStyle w:val="NoPaddingFontSize1"/>
      </w:pPr>
    </w:p>
    <w:p w:rsidR="00000000" w:rsidRPr="00CB0070" w:rsidP="00CB0070">
      <w:pPr>
        <w:pStyle w:val="AllowPageBreak"/>
      </w:pPr>
    </w:p>
    <w:p w:rsidR="00000000" w:rsidRPr="00CB0070" w:rsidP="00CB0070">
      <w:pPr>
        <w:pStyle w:val="Heading1"/>
      </w:pPr>
      <w:bookmarkStart w:id="10" w:name="O_1081391"/>
      <w:bookmarkEnd w:id="10"/>
      <w:r w:rsidRPr="00CB0070">
        <w:t>Links</w:t>
      </w:r>
    </w:p>
    <w:p w:rsidR="00000000" w:rsidRPr="00CB0070" w:rsidP="005E6523">
      <w:pPr>
        <w:pStyle w:val="BodyText"/>
      </w:pPr>
      <w:r w:rsidRPr="00CB0070">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A85F1F">
        <w:rPr>
          <w:rStyle w:val="Hyperlink"/>
        </w:rPr>
        <w:t>https://vetnet.gov.au/Pages/TrainingDocs.aspx?q=b8a8f136-5421-4ce1-92e0-2b50341431b6</w:t>
      </w:r>
      <w:r>
        <w:fldChar w:fldCharType="end"/>
      </w:r>
    </w:p>
    <w:p w:rsidR="00000000" w:rsidRPr="00CB0070" w:rsidP="005E6523">
      <w:pPr>
        <w:pStyle w:val="BodyText"/>
        <w:sectPr w:rsidSect="00CB0070">
          <w:headerReference w:type="default" r:id="rId10"/>
          <w:footerReference w:type="default" r:id="rId11"/>
          <w:pgSz w:w="11908" w:h="16833"/>
          <w:pgMar w:top="1702" w:right="1418" w:bottom="1702" w:left="1418" w:header="992" w:footer="992" w:gutter="0"/>
          <w:cols w:space="720"/>
          <w:noEndnote/>
          <w:docGrid w:linePitch="299"/>
        </w:sectPr>
      </w:pPr>
    </w:p>
    <w:p w:rsidR="00000000" w:rsidRPr="00CB0070" w:rsidP="00CB0070">
      <w:pPr>
        <w:pStyle w:val="SuperHeading"/>
      </w:pPr>
      <w:r w:rsidRPr="00CB0070">
        <w:t>Assessment Requirements for UEERA0028 Determine noise and vib</w:t>
      </w:r>
      <w:r w:rsidRPr="00CB0070">
        <w:t>ration encountered in HVAC/R applications</w:t>
      </w:r>
    </w:p>
    <w:p w:rsidR="00000000" w:rsidRPr="00CB0070" w:rsidP="00CB0070">
      <w:pPr>
        <w:pStyle w:val="Heading1"/>
      </w:pPr>
      <w:bookmarkStart w:id="11" w:name="O_1081386"/>
      <w:bookmarkEnd w:id="11"/>
      <w:r w:rsidRPr="00CB0070">
        <w:t>Modification History</w:t>
      </w:r>
    </w:p>
    <w:tbl>
      <w:tblPr>
        <w:tblW w:w="9497" w:type="dxa"/>
        <w:tblLayout w:type="fixed"/>
        <w:tblCellMar>
          <w:left w:w="62" w:type="dxa"/>
          <w:right w:w="62" w:type="dxa"/>
        </w:tblCellMar>
        <w:tblLook w:val="0000"/>
      </w:tblPr>
      <w:tblGrid>
        <w:gridCol w:w="9497"/>
      </w:tblGrid>
      <w:tr w:rsidTr="00CB007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B0070" w:rsidP="00CB0070">
            <w:pPr>
              <w:pStyle w:val="BodyText"/>
            </w:pPr>
            <w:r w:rsidRPr="00CB0070">
              <w:t>Release 1. This is the first release of this unit of competency in the UEE Electrotechnology Training Package.</w:t>
            </w:r>
          </w:p>
        </w:tc>
      </w:tr>
    </w:tbl>
    <w:p w:rsidR="00000000" w:rsidRPr="00CB0070" w:rsidP="00CB0070">
      <w:pPr>
        <w:pStyle w:val="NoPaddingFontSize1"/>
      </w:pPr>
    </w:p>
    <w:p w:rsidR="00000000" w:rsidRPr="00CB0070" w:rsidP="00CB0070">
      <w:pPr>
        <w:pStyle w:val="AllowPageBreak"/>
      </w:pPr>
    </w:p>
    <w:p w:rsidR="00000000" w:rsidRPr="00CB0070" w:rsidP="00CB0070">
      <w:pPr>
        <w:pStyle w:val="Heading1"/>
      </w:pPr>
      <w:bookmarkStart w:id="12" w:name="O_1081387"/>
      <w:bookmarkEnd w:id="12"/>
      <w:r w:rsidRPr="00CB0070">
        <w:t>Performance Evidence</w:t>
      </w:r>
    </w:p>
    <w:tbl>
      <w:tblPr>
        <w:tblW w:w="9497" w:type="dxa"/>
        <w:tblLayout w:type="fixed"/>
        <w:tblCellMar>
          <w:left w:w="62" w:type="dxa"/>
          <w:right w:w="62" w:type="dxa"/>
        </w:tblCellMar>
        <w:tblLook w:val="0000"/>
      </w:tblPr>
      <w:tblGrid>
        <w:gridCol w:w="9497"/>
      </w:tblGrid>
      <w:tr w:rsidTr="00CB007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B0070">
            <w:pPr>
              <w:pStyle w:val="BodyText"/>
              <w:rPr>
                <w:lang w:val="en-NZ"/>
              </w:rPr>
            </w:pPr>
            <w:r w:rsidRPr="00CB0070">
              <w:t>Evidence required to d</w:t>
            </w:r>
            <w:r w:rsidRPr="00CB0070">
              <w:t>emonstrate competence in this unit must be relevant to and satisfy all of the requirements of the elements, performance criteria and range of conditions on at least one occasion and include:</w:t>
            </w:r>
          </w:p>
        </w:tc>
      </w:tr>
      <w:tr w:rsidTr="00CB007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B0070" w:rsidP="00CB0070">
            <w:pPr>
              <w:pStyle w:val="ListBullet"/>
            </w:pPr>
            <w:r w:rsidRPr="00CB0070">
              <w:t>identifying the dynamic characteristics of systems/materials an</w:t>
            </w:r>
            <w:r w:rsidRPr="00CB0070">
              <w:t>d the effects due to different operating parameters</w:t>
            </w:r>
          </w:p>
          <w:p w:rsidR="00000000" w:rsidRPr="00CB0070" w:rsidP="00CB0070">
            <w:pPr>
              <w:pStyle w:val="ListBullet"/>
            </w:pPr>
            <w:r w:rsidRPr="00CB0070">
              <w:t>using established measurement methods</w:t>
            </w:r>
          </w:p>
          <w:p w:rsidR="00000000" w:rsidRPr="00CB0070" w:rsidP="00CB0070">
            <w:pPr>
              <w:pStyle w:val="ListBullet"/>
            </w:pPr>
            <w:r w:rsidRPr="00CB0070">
              <w:t>taking relevant measurements accurately</w:t>
            </w:r>
          </w:p>
          <w:p w:rsidR="00000000" w:rsidRPr="00CB0070" w:rsidP="00CB0070">
            <w:pPr>
              <w:pStyle w:val="ListBullet"/>
            </w:pPr>
            <w:r w:rsidRPr="00CB0070">
              <w:t>interpreting measured values appropriately</w:t>
            </w:r>
          </w:p>
          <w:p w:rsidR="00000000" w:rsidRPr="00CB0070" w:rsidP="00CB0070">
            <w:pPr>
              <w:pStyle w:val="ListBullet"/>
            </w:pPr>
            <w:r w:rsidRPr="00CB0070">
              <w:t>providing correct interpretation of data taken from measurements and calculations</w:t>
            </w:r>
          </w:p>
          <w:p w:rsidR="00000000" w:rsidRPr="00CB0070" w:rsidP="00CB0070">
            <w:pPr>
              <w:pStyle w:val="ListBullet"/>
            </w:pPr>
            <w:r w:rsidRPr="00CB0070">
              <w:t>dealing with unplanned events</w:t>
            </w:r>
          </w:p>
          <w:p w:rsidR="00000000" w:rsidRPr="00CB0070" w:rsidP="00CB0070">
            <w:pPr>
              <w:pStyle w:val="ListBullet"/>
            </w:pPr>
            <w:r w:rsidRPr="00CB0070">
              <w:t>applying problem solving procedures including using appropriate theorems</w:t>
            </w:r>
          </w:p>
          <w:p w:rsidR="00000000" w:rsidRPr="00CB0070" w:rsidP="00CB0070">
            <w:pPr>
              <w:pStyle w:val="ListBullet"/>
            </w:pPr>
            <w:r w:rsidRPr="00CB0070">
              <w:t xml:space="preserve">applying relevant work health and safety (WHS)/occupational health and safety (OHS) requirements and workplace procedures and practices, including using </w:t>
            </w:r>
            <w:r w:rsidRPr="00CB0070">
              <w:t>risk control measures</w:t>
            </w:r>
          </w:p>
          <w:p w:rsidR="00000000" w:rsidRPr="00CB0070" w:rsidP="00CB0070">
            <w:pPr>
              <w:pStyle w:val="ListBullet"/>
            </w:pPr>
            <w:r w:rsidRPr="00CB0070">
              <w:t>applying sustainable energy principles and practices</w:t>
            </w:r>
          </w:p>
          <w:p w:rsidR="00000000" w:rsidRPr="00CB0070" w:rsidP="00CB0070">
            <w:pPr>
              <w:pStyle w:val="ListBullet"/>
            </w:pPr>
            <w:r w:rsidRPr="00CB0070">
              <w:t>determining noise and vibration encountered in heating, ventilation and air conditioning/refrigeration (HVAC/R) applications.</w:t>
            </w:r>
          </w:p>
        </w:tc>
      </w:tr>
    </w:tbl>
    <w:p w:rsidR="00000000" w:rsidRPr="00CB0070" w:rsidP="00CB0070">
      <w:pPr>
        <w:pStyle w:val="NoPaddingFontSize1"/>
      </w:pPr>
    </w:p>
    <w:p w:rsidR="00000000" w:rsidRPr="00CB0070" w:rsidP="00CB0070">
      <w:pPr>
        <w:pStyle w:val="AllowPageBreak"/>
      </w:pPr>
    </w:p>
    <w:p w:rsidR="00000000" w:rsidRPr="00CB0070" w:rsidP="00CB0070">
      <w:pPr>
        <w:pStyle w:val="Heading1"/>
      </w:pPr>
      <w:bookmarkStart w:id="13" w:name="O_1081388"/>
      <w:bookmarkEnd w:id="13"/>
      <w:r w:rsidRPr="00CB0070">
        <w:t>Knowledge Evidence</w:t>
      </w:r>
    </w:p>
    <w:tbl>
      <w:tblPr>
        <w:tblW w:w="9497" w:type="dxa"/>
        <w:tblLayout w:type="fixed"/>
        <w:tblCellMar>
          <w:left w:w="62" w:type="dxa"/>
          <w:right w:w="62" w:type="dxa"/>
        </w:tblCellMar>
        <w:tblLook w:val="0000"/>
      </w:tblPr>
      <w:tblGrid>
        <w:gridCol w:w="9497"/>
      </w:tblGrid>
      <w:tr w:rsidTr="00CB007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B0070">
            <w:pPr>
              <w:pStyle w:val="BodyText"/>
              <w:rPr>
                <w:lang w:val="en-NZ"/>
              </w:rPr>
            </w:pPr>
            <w:r w:rsidRPr="00CB0070">
              <w:t>Evidence requir</w:t>
            </w:r>
            <w:r w:rsidRPr="00CB0070">
              <w:t>ed to demonstrate competence in this unit must be relevant to and satisfy all of the requirements of the elements, performance criteria and range of conditions and include knowledge of:</w:t>
            </w:r>
          </w:p>
        </w:tc>
      </w:tr>
      <w:tr w:rsidTr="00CB007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B0070" w:rsidP="00CB0070">
            <w:pPr>
              <w:pStyle w:val="ListBullet"/>
            </w:pPr>
            <w:r w:rsidRPr="00CB0070">
              <w:t>noise and vibration fundamentals, safe working practices and relevant standards, codes and regulations, including:</w:t>
            </w:r>
          </w:p>
          <w:p w:rsidR="00000000" w:rsidRPr="00CB0070" w:rsidP="00CB0070">
            <w:pPr>
              <w:pStyle w:val="ListBullet2"/>
            </w:pPr>
            <w:r w:rsidRPr="00CB0070">
              <w:t>fundamentals of sound:</w:t>
            </w:r>
          </w:p>
          <w:p w:rsidR="00000000" w:rsidRPr="00CB0070" w:rsidP="00CB0070">
            <w:pPr>
              <w:pStyle w:val="ListBullet3"/>
            </w:pPr>
            <w:r w:rsidRPr="00CB0070">
              <w:t>properties of sound: wavelength, amplitude, frequency, period, velocity, sound (intensity, pressure and power) and d</w:t>
            </w:r>
            <w:r w:rsidRPr="00CB0070">
              <w:t>ecibels</w:t>
            </w:r>
          </w:p>
          <w:p w:rsidR="00000000" w:rsidRPr="00CB0070" w:rsidP="00CB0070">
            <w:pPr>
              <w:pStyle w:val="ListBullet3"/>
            </w:pPr>
            <w:r w:rsidRPr="00CB0070">
              <w:t>sound pressure level</w:t>
            </w:r>
          </w:p>
          <w:p w:rsidR="00000000" w:rsidRPr="00CB0070" w:rsidP="00CB0070">
            <w:pPr>
              <w:pStyle w:val="ListBullet3"/>
            </w:pPr>
            <w:r w:rsidRPr="00CB0070">
              <w:t>sound power level</w:t>
            </w:r>
          </w:p>
          <w:p w:rsidR="00000000" w:rsidRPr="00CB0070" w:rsidP="00CB0070">
            <w:pPr>
              <w:pStyle w:val="ListBullet3"/>
            </w:pPr>
            <w:r w:rsidRPr="00CB0070">
              <w:t>addition of sound levels</w:t>
            </w:r>
          </w:p>
          <w:p w:rsidR="00000000" w:rsidRPr="00CB0070" w:rsidP="00CB0070">
            <w:pPr>
              <w:pStyle w:val="ListBullet3"/>
            </w:pPr>
            <w:r w:rsidRPr="00CB0070">
              <w:t>loudness and weighting networks</w:t>
            </w:r>
          </w:p>
          <w:p w:rsidR="00000000" w:rsidRPr="00CB0070" w:rsidP="00CB0070">
            <w:pPr>
              <w:pStyle w:val="ListBullet3"/>
            </w:pPr>
            <w:r w:rsidRPr="00CB0070">
              <w:t>sound spectrum and octave bands</w:t>
            </w:r>
          </w:p>
          <w:p w:rsidR="00000000" w:rsidRPr="00CB0070" w:rsidP="00CB0070">
            <w:pPr>
              <w:pStyle w:val="ListBullet3"/>
            </w:pPr>
            <w:r w:rsidRPr="00CB0070">
              <w:t>single value representation of sound spectrum</w:t>
            </w:r>
          </w:p>
          <w:p w:rsidR="00000000" w:rsidRPr="00CB0070" w:rsidP="00CB0070">
            <w:pPr>
              <w:pStyle w:val="ListBullet3"/>
            </w:pPr>
            <w:r w:rsidRPr="00CB0070">
              <w:t>noise rating (NR) curves</w:t>
            </w:r>
          </w:p>
          <w:p w:rsidR="00000000" w:rsidRPr="00CB0070" w:rsidP="00CB0070">
            <w:pPr>
              <w:pStyle w:val="ListBullet3"/>
            </w:pPr>
            <w:r w:rsidRPr="00CB0070">
              <w:t>sound meters</w:t>
            </w:r>
          </w:p>
          <w:p w:rsidR="00000000" w:rsidRPr="00CB0070" w:rsidP="00CB0070">
            <w:pPr>
              <w:pStyle w:val="ListBullet2"/>
            </w:pPr>
            <w:r w:rsidRPr="00CB0070">
              <w:t>fundamentals of vibration:</w:t>
            </w:r>
          </w:p>
          <w:p w:rsidR="00000000" w:rsidRPr="00CB0070" w:rsidP="00CB0070">
            <w:pPr>
              <w:pStyle w:val="ListBullet3"/>
            </w:pPr>
            <w:r w:rsidRPr="00CB0070">
              <w:t>terminology: spring-mass system, spring in series and/or parallel, stiffness, effective stiffness, viscous frictional coefficient, mass, period, frequency (angular, natural, damped and forced), amplitude, static deflection, damping ratio, damping factor an</w:t>
            </w:r>
            <w:r w:rsidRPr="00CB0070">
              <w:t>d frequency ratio</w:t>
            </w:r>
          </w:p>
          <w:p w:rsidR="00000000" w:rsidRPr="00CB0070" w:rsidP="00CB0070">
            <w:pPr>
              <w:pStyle w:val="ListBullet3"/>
            </w:pPr>
            <w:r w:rsidRPr="00CB0070">
              <w:t>simple harmonic motion (SHM)</w:t>
            </w:r>
          </w:p>
          <w:p w:rsidR="00000000" w:rsidRPr="00CB0070" w:rsidP="00CB0070">
            <w:pPr>
              <w:pStyle w:val="ListBullet3"/>
            </w:pPr>
            <w:r w:rsidRPr="00CB0070">
              <w:t>damped vibration</w:t>
            </w:r>
          </w:p>
          <w:p w:rsidR="00000000" w:rsidRPr="00CB0070" w:rsidP="00CB0070">
            <w:pPr>
              <w:pStyle w:val="ListBullet3"/>
            </w:pPr>
            <w:r w:rsidRPr="00CB0070">
              <w:t>forced vibration</w:t>
            </w:r>
          </w:p>
          <w:p w:rsidR="00000000" w:rsidRPr="00CB0070" w:rsidP="00CB0070">
            <w:pPr>
              <w:pStyle w:val="ListBullet3"/>
            </w:pPr>
            <w:r w:rsidRPr="00CB0070">
              <w:t>maximum amplitude and resonance</w:t>
            </w:r>
          </w:p>
          <w:p w:rsidR="00000000" w:rsidRPr="00CB0070" w:rsidP="00CB0070">
            <w:pPr>
              <w:pStyle w:val="ListBullet3"/>
            </w:pPr>
            <w:r w:rsidRPr="00CB0070">
              <w:t>transmissibility and isolation efficiency</w:t>
            </w:r>
          </w:p>
          <w:p w:rsidR="00000000" w:rsidRPr="00CB0070" w:rsidP="00CB0070">
            <w:pPr>
              <w:pStyle w:val="ListBullet3"/>
            </w:pPr>
            <w:r w:rsidRPr="00CB0070">
              <w:t>vibration isolators</w:t>
            </w:r>
          </w:p>
          <w:p w:rsidR="00000000" w:rsidRPr="00CB0070" w:rsidP="00CB0070">
            <w:pPr>
              <w:pStyle w:val="ListBullet2"/>
            </w:pPr>
            <w:r w:rsidRPr="00CB0070">
              <w:t>relevant HVAC/R manufacturer specifications</w:t>
            </w:r>
          </w:p>
          <w:p w:rsidR="00000000" w:rsidRPr="00CB0070" w:rsidP="00CB0070">
            <w:pPr>
              <w:pStyle w:val="ListBullet2"/>
            </w:pPr>
            <w:r w:rsidRPr="00CB0070">
              <w:t>relevant job safety assessments or</w:t>
            </w:r>
            <w:r w:rsidRPr="00CB0070">
              <w:t xml:space="preserve"> risk mitigation processes</w:t>
            </w:r>
          </w:p>
          <w:p w:rsidR="00000000" w:rsidRPr="00CB0070" w:rsidP="00CB0070">
            <w:pPr>
              <w:pStyle w:val="ListBullet2"/>
            </w:pPr>
            <w:r w:rsidRPr="00CB0070">
              <w:t>relevant techniques, processes or measurement methods to obtain sound, noise and vibration data, including problem-solving procedures and appropriate theorems</w:t>
            </w:r>
          </w:p>
          <w:p w:rsidR="00000000" w:rsidRPr="00CB0070" w:rsidP="00CB0070">
            <w:pPr>
              <w:pStyle w:val="ListBullet2"/>
            </w:pPr>
            <w:r w:rsidRPr="00CB0070">
              <w:t>relevant WHS/OHS legislated requirements</w:t>
            </w:r>
          </w:p>
          <w:p w:rsidR="00000000" w:rsidRPr="00CB0070" w:rsidP="00CB0070">
            <w:pPr>
              <w:pStyle w:val="ListBullet2"/>
            </w:pPr>
            <w:r w:rsidRPr="00CB0070">
              <w:t>relevant workplace documentat</w:t>
            </w:r>
            <w:r w:rsidRPr="00CB0070">
              <w:t>ion</w:t>
            </w:r>
          </w:p>
          <w:p w:rsidR="00000000" w:rsidRPr="00CB0070" w:rsidP="00CB0070">
            <w:pPr>
              <w:pStyle w:val="ListBullet2"/>
            </w:pPr>
            <w:r w:rsidRPr="00CB0070">
              <w:t>relevant workplace policies and procedures.</w:t>
            </w:r>
          </w:p>
        </w:tc>
      </w:tr>
    </w:tbl>
    <w:p w:rsidR="00000000" w:rsidRPr="00CB0070" w:rsidP="00CB0070">
      <w:pPr>
        <w:pStyle w:val="NoPaddingFontSize1"/>
      </w:pPr>
    </w:p>
    <w:p w:rsidR="00000000" w:rsidRPr="00CB0070" w:rsidP="00CB0070">
      <w:pPr>
        <w:pStyle w:val="AllowPageBreak"/>
      </w:pPr>
    </w:p>
    <w:p w:rsidR="00000000" w:rsidRPr="00CB0070" w:rsidP="00CB0070">
      <w:pPr>
        <w:pStyle w:val="Heading1"/>
      </w:pPr>
      <w:bookmarkStart w:id="14" w:name="O_1081389"/>
      <w:bookmarkEnd w:id="14"/>
      <w:r w:rsidRPr="00CB0070">
        <w:t>Assessment Conditions</w:t>
      </w:r>
    </w:p>
    <w:tbl>
      <w:tblPr>
        <w:tblW w:w="9497" w:type="dxa"/>
        <w:tblLayout w:type="fixed"/>
        <w:tblCellMar>
          <w:left w:w="62" w:type="dxa"/>
          <w:right w:w="62" w:type="dxa"/>
        </w:tblCellMar>
        <w:tblLook w:val="0000"/>
      </w:tblPr>
      <w:tblGrid>
        <w:gridCol w:w="9497"/>
      </w:tblGrid>
      <w:tr w:rsidTr="00CB007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B0070" w:rsidP="00CB0070">
            <w:pPr>
              <w:pStyle w:val="BodyText"/>
            </w:pPr>
            <w:r w:rsidRPr="00CB0070">
              <w:t>Assessors must hold credentials specified within the Standards for Registered Training Organisations current at the time of assessment.</w:t>
            </w:r>
          </w:p>
          <w:p w:rsidR="00000000" w:rsidRPr="00CB0070" w:rsidP="00CB0070">
            <w:pPr>
              <w:pStyle w:val="BodyText"/>
            </w:pPr>
            <w:r w:rsidRPr="00CB0070">
              <w:t>Assessment must satisfy the Principles of Assessment and Rules of Evidence and all regulatory requirements included within the Standards for Registered Training Organisations current at the time of assessment.</w:t>
            </w:r>
          </w:p>
          <w:p w:rsidR="00000000" w:rsidRPr="00CB0070" w:rsidP="00CB0070">
            <w:pPr>
              <w:pStyle w:val="BodyText"/>
            </w:pPr>
            <w:r w:rsidRPr="00CB0070">
              <w:t>Assessment must occur in workplace operational</w:t>
            </w:r>
            <w:r w:rsidRPr="00CB0070">
              <w:t xml:space="preserve"> situations where it is appropriate to do so; where this is not appropriate, assessment must occur in simulated workplace operational situations that replicate workplace conditions.</w:t>
            </w:r>
          </w:p>
          <w:p w:rsidR="00000000" w:rsidRPr="00CB0070" w:rsidP="00CB0070">
            <w:pPr>
              <w:pStyle w:val="BodyText"/>
            </w:pPr>
            <w:r w:rsidRPr="00CB0070">
              <w:t>Assessment processes and techniques must be appropriate to the language, l</w:t>
            </w:r>
            <w:r w:rsidRPr="00CB0070">
              <w:t>iteracy and numeracy requirements of the work being performed and the needs of the candidate.</w:t>
            </w:r>
          </w:p>
          <w:p w:rsidR="00000000" w:rsidRPr="00CB0070" w:rsidP="00CB0070">
            <w:pPr>
              <w:pStyle w:val="BodyText"/>
            </w:pPr>
            <w:r w:rsidRPr="00CB0070">
              <w:t>Resources for assessment must include access to:</w:t>
            </w:r>
          </w:p>
          <w:p w:rsidR="00000000" w:rsidRPr="00CB0070" w:rsidP="00CB0070">
            <w:pPr>
              <w:pStyle w:val="ListBullet"/>
            </w:pPr>
            <w:r w:rsidRPr="00CB0070">
              <w:t>a range of relevant exercises, case studies and/or other simulations</w:t>
            </w:r>
          </w:p>
          <w:p w:rsidR="00000000" w:rsidRPr="00CB0070" w:rsidP="00CB0070">
            <w:pPr>
              <w:pStyle w:val="ListBullet"/>
            </w:pPr>
            <w:r w:rsidRPr="00CB0070">
              <w:t xml:space="preserve">relevant and appropriate materials, tools, </w:t>
            </w:r>
            <w:r w:rsidRPr="00CB0070">
              <w:t>equipment and personal protective equipment (PPE) currently used in industry</w:t>
            </w:r>
          </w:p>
          <w:p w:rsidR="00000000" w:rsidRPr="00CB0070" w:rsidP="00CB0070">
            <w:pPr>
              <w:pStyle w:val="ListBullet"/>
            </w:pPr>
            <w:r w:rsidRPr="00CB0070">
              <w:t>applicable documentation, including workplace procedures, equipment specifications, regulations, codes of practice and operation manuals.</w:t>
            </w:r>
          </w:p>
        </w:tc>
      </w:tr>
    </w:tbl>
    <w:p w:rsidR="00000000" w:rsidRPr="00CB0070" w:rsidP="00CB0070">
      <w:pPr>
        <w:pStyle w:val="NoPaddingFontSize1"/>
      </w:pPr>
    </w:p>
    <w:p w:rsidR="00000000" w:rsidRPr="00CB0070" w:rsidP="00CB0070">
      <w:pPr>
        <w:pStyle w:val="AllowPageBreak"/>
      </w:pPr>
    </w:p>
    <w:p w:rsidR="00000000" w:rsidRPr="00CB0070" w:rsidP="00CB0070">
      <w:pPr>
        <w:pStyle w:val="Heading1"/>
      </w:pPr>
      <w:bookmarkStart w:id="15" w:name="O_1081392"/>
      <w:bookmarkEnd w:id="15"/>
      <w:r w:rsidRPr="00CB0070">
        <w:t>Links</w:t>
      </w:r>
    </w:p>
    <w:p w:rsidR="00000000" w:rsidRPr="00CB0070" w:rsidP="005E6523">
      <w:pPr>
        <w:pStyle w:val="BodyText"/>
      </w:pPr>
      <w:r w:rsidRPr="00CB0070">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A85F1F">
        <w:rPr>
          <w:rStyle w:val="Hyperlink"/>
        </w:rPr>
        <w:t>https://vetnet.gov.au/Pages/TrainingDocs.aspx?q=b8a8f136-5421-4ce1-92e0-2b50341431b6</w:t>
      </w:r>
      <w:r>
        <w:fldChar w:fldCharType="end"/>
      </w:r>
    </w:p>
    <w:p w:rsidR="00000000" w:rsidRPr="00CB0070" w:rsidP="00CB0070"/>
    <w:sectPr w:rsidSect="00CB007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007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0070" w:rsidRPr="005E6523" w:rsidP="005E652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007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6523" w:rsidP="00CB007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5E6523" w:rsidP="00CB007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5E6523" w:rsidP="00CB007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0070" w:rsidP="00CB0070">
    <w:pPr>
      <w:pStyle w:val="Footer"/>
      <w:framePr w:wrap="around"/>
    </w:pPr>
    <w:r>
      <w:fldChar w:fldCharType="begin"/>
    </w:r>
    <w:r>
      <w:instrText xml:space="preserve"> DOCPROPERTY  Subject  \* MERGEFORMAT </w:instrText>
    </w:r>
    <w:r>
      <w:fldChar w:fldCharType="separate"/>
    </w:r>
    <w:r w:rsidR="005E6523">
      <w:t>Approved</w:t>
    </w:r>
    <w:r w:rsidR="005E6523">
      <w:fldChar w:fldCharType="end"/>
    </w:r>
    <w:r>
      <w:tab/>
      <w:t xml:space="preserve">Page </w:t>
    </w:r>
    <w:r>
      <w:fldChar w:fldCharType="begin"/>
    </w:r>
    <w:r>
      <w:instrText xml:space="preserve"> PAGE  \* Arabic  \* MERGEFORMAT </w:instrText>
    </w:r>
    <w:r>
      <w:fldChar w:fldCharType="separate"/>
    </w:r>
    <w:r w:rsidR="005E6523">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E6523">
      <w:rPr>
        <w:noProof/>
      </w:rPr>
      <w:t>5</w:t>
    </w:r>
    <w:r>
      <w:rPr>
        <w:noProof/>
      </w:rPr>
      <w:fldChar w:fldCharType="end"/>
    </w:r>
  </w:p>
  <w:p w:rsidR="00CB0070" w:rsidP="00CB0070">
    <w:pPr>
      <w:pStyle w:val="Footer"/>
      <w:framePr w:wrap="around"/>
    </w:pPr>
    <w:r>
      <w:t xml:space="preserve">© Commonwealth of Australia, </w:t>
    </w:r>
    <w:r>
      <w:fldChar w:fldCharType="begin"/>
    </w:r>
    <w:r>
      <w:instrText xml:space="preserve"> DATE  \@ "yyyy"  \* MERGEFORMAT </w:instrText>
    </w:r>
    <w:r>
      <w:fldChar w:fldCharType="separate"/>
    </w:r>
    <w:r w:rsidR="005E6523">
      <w:rPr>
        <w:noProof/>
      </w:rPr>
      <w:t>2025</w:t>
    </w:r>
    <w:r>
      <w:fldChar w:fldCharType="end"/>
    </w:r>
    <w:r>
      <w:tab/>
    </w:r>
    <w:r>
      <w:fldChar w:fldCharType="begin"/>
    </w:r>
    <w:r>
      <w:instrText xml:space="preserve"> DOCPROPERTY  Author  \* MERGEFORMAT </w:instrText>
    </w:r>
    <w:r>
      <w:fldChar w:fldCharType="separate"/>
    </w:r>
    <w:r w:rsidR="005E6523">
      <w:t>Powering Skills Organisation</w:t>
    </w:r>
    <w:r w:rsidR="005E6523">
      <w:fldChar w:fldCharType="end"/>
    </w:r>
  </w:p>
  <w:p w:rsidR="00CB0070" w:rsidP="00CB007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007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652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B0070" w:rsidRPr="005E6523" w:rsidP="005E652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007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6523" w:rsidRPr="002D2AF8" w:rsidP="00CB0070">
    <w:pPr>
      <w:pStyle w:val="Header"/>
      <w:framePr w:wrap="around"/>
    </w:pPr>
    <w:r>
      <w:fldChar w:fldCharType="begin"/>
    </w:r>
    <w:r>
      <w:instrText xml:space="preserve"> TITLE   \* MERGEFORMAT </w:instrText>
    </w:r>
    <w:r>
      <w:fldChar w:fldCharType="separate"/>
    </w:r>
    <w:r>
      <w:t>UEERA0028 Determine noise and vibration encountered in HVAC/R applications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E6523" w:rsidP="00CB007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0070" w:rsidRPr="002D2AF8" w:rsidP="00CB0070">
    <w:pPr>
      <w:pStyle w:val="Header"/>
      <w:framePr w:wrap="around"/>
    </w:pPr>
    <w:r>
      <w:fldChar w:fldCharType="begin"/>
    </w:r>
    <w:r>
      <w:instrText xml:space="preserve"> TITLE   \* MERGEFORMAT </w:instrText>
    </w:r>
    <w:r>
      <w:fldChar w:fldCharType="separate"/>
    </w:r>
    <w:r w:rsidR="005E6523">
      <w:t>UEERA0028 Determine noise and vibration encountered in HVAC/R applications</w:t>
    </w:r>
    <w:r w:rsidR="005E6523">
      <w:fldChar w:fldCharType="end"/>
    </w:r>
    <w:r>
      <w:tab/>
      <w:t xml:space="preserve">Date this document was generated: </w:t>
    </w:r>
    <w:r>
      <w:fldChar w:fldCharType="begin"/>
    </w:r>
    <w:r>
      <w:instrText xml:space="preserve"> CREATEDATE  \@ "d MMMM yyyy"  \* MERGEFORMAT </w:instrText>
    </w:r>
    <w:r>
      <w:fldChar w:fldCharType="separate"/>
    </w:r>
    <w:r w:rsidR="005E6523">
      <w:rPr>
        <w:noProof/>
      </w:rPr>
      <w:t>2 March 2025</w:t>
    </w:r>
    <w:r>
      <w:fldChar w:fldCharType="end"/>
    </w:r>
  </w:p>
  <w:p w:rsidR="00CB0070" w:rsidP="00CB007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F6C770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9D45FF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AEEC9D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007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B0070"/>
    <w:pPr>
      <w:spacing w:before="360" w:after="60"/>
      <w:outlineLvl w:val="0"/>
    </w:pPr>
    <w:rPr>
      <w:sz w:val="32"/>
    </w:rPr>
  </w:style>
  <w:style w:type="paragraph" w:styleId="Heading2">
    <w:name w:val="heading 2"/>
    <w:basedOn w:val="HeadingBase"/>
    <w:next w:val="BodyText"/>
    <w:link w:val="Heading2Char"/>
    <w:qFormat/>
    <w:rsid w:val="00CB0070"/>
    <w:pPr>
      <w:keepLines/>
      <w:spacing w:before="240" w:after="120"/>
      <w:outlineLvl w:val="1"/>
    </w:pPr>
    <w:rPr>
      <w:sz w:val="28"/>
      <w:szCs w:val="40"/>
    </w:rPr>
  </w:style>
  <w:style w:type="paragraph" w:styleId="Heading3">
    <w:name w:val="heading 3"/>
    <w:basedOn w:val="HeadingBase"/>
    <w:next w:val="BodyText"/>
    <w:link w:val="Heading3Char"/>
    <w:qFormat/>
    <w:rsid w:val="00CB0070"/>
    <w:pPr>
      <w:spacing w:before="180" w:after="120"/>
      <w:outlineLvl w:val="2"/>
    </w:pPr>
    <w:rPr>
      <w:spacing w:val="-10"/>
      <w:kern w:val="32"/>
    </w:rPr>
  </w:style>
  <w:style w:type="paragraph" w:styleId="Heading4">
    <w:name w:val="heading 4"/>
    <w:basedOn w:val="HeadingBase"/>
    <w:next w:val="BodyText"/>
    <w:link w:val="Heading4Char"/>
    <w:qFormat/>
    <w:rsid w:val="00CB0070"/>
    <w:pPr>
      <w:spacing w:before="160" w:after="120"/>
      <w:outlineLvl w:val="3"/>
    </w:pPr>
    <w:rPr>
      <w:sz w:val="22"/>
    </w:rPr>
  </w:style>
  <w:style w:type="paragraph" w:styleId="Heading5">
    <w:name w:val="heading 5"/>
    <w:basedOn w:val="HeadingBase"/>
    <w:next w:val="Normal"/>
    <w:link w:val="Heading5Char"/>
    <w:qFormat/>
    <w:rsid w:val="00CB0070"/>
    <w:pPr>
      <w:spacing w:before="80"/>
      <w:outlineLvl w:val="4"/>
    </w:pPr>
    <w:rPr>
      <w:color w:val="918585"/>
      <w:sz w:val="20"/>
    </w:rPr>
  </w:style>
  <w:style w:type="paragraph" w:styleId="Heading6">
    <w:name w:val="heading 6"/>
    <w:basedOn w:val="HeadingBase"/>
    <w:next w:val="Normal"/>
    <w:link w:val="Heading6Char"/>
    <w:qFormat/>
    <w:rsid w:val="00CB0070"/>
    <w:pPr>
      <w:spacing w:before="60"/>
      <w:outlineLvl w:val="5"/>
    </w:pPr>
    <w:rPr>
      <w:color w:val="918585"/>
      <w:sz w:val="20"/>
    </w:rPr>
  </w:style>
  <w:style w:type="paragraph" w:styleId="Heading7">
    <w:name w:val="heading 7"/>
    <w:basedOn w:val="Normal"/>
    <w:next w:val="Normal"/>
    <w:link w:val="Heading7Char"/>
    <w:qFormat/>
    <w:rsid w:val="00CB0070"/>
    <w:pPr>
      <w:ind w:left="720"/>
      <w:outlineLvl w:val="6"/>
    </w:pPr>
    <w:rPr>
      <w:i/>
    </w:rPr>
  </w:style>
  <w:style w:type="paragraph" w:styleId="Heading8">
    <w:name w:val="heading 8"/>
    <w:basedOn w:val="Normal"/>
    <w:next w:val="Normal"/>
    <w:link w:val="Heading8Char"/>
    <w:qFormat/>
    <w:rsid w:val="00CB0070"/>
    <w:pPr>
      <w:ind w:left="720"/>
      <w:outlineLvl w:val="7"/>
    </w:pPr>
    <w:rPr>
      <w:i/>
    </w:rPr>
  </w:style>
  <w:style w:type="paragraph" w:styleId="Heading9">
    <w:name w:val="heading 9"/>
    <w:basedOn w:val="Normal"/>
    <w:next w:val="Normal"/>
    <w:link w:val="Heading9Char"/>
    <w:qFormat/>
    <w:rsid w:val="00CB0070"/>
    <w:pPr>
      <w:ind w:left="720"/>
      <w:outlineLvl w:val="8"/>
    </w:pPr>
    <w:rPr>
      <w:i/>
    </w:rPr>
  </w:style>
  <w:style w:type="character" w:default="1" w:styleId="DefaultParagraphFont">
    <w:name w:val="Default Paragraph Font"/>
    <w:uiPriority w:val="1"/>
    <w:unhideWhenUsed/>
    <w:rsid w:val="00CB007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B0070"/>
  </w:style>
  <w:style w:type="character" w:customStyle="1" w:styleId="Heading1Char">
    <w:name w:val="Heading 1 Char"/>
    <w:basedOn w:val="DefaultParagraphFont"/>
    <w:link w:val="Heading1"/>
    <w:rsid w:val="00CB0070"/>
    <w:rPr>
      <w:rFonts w:ascii="Times New Roman" w:eastAsia="Times New Roman" w:hAnsi="Times New Roman" w:cs="Times New Roman"/>
      <w:b/>
      <w:sz w:val="32"/>
      <w:szCs w:val="20"/>
      <w:lang w:eastAsia="en-US"/>
    </w:rPr>
  </w:style>
  <w:style w:type="paragraph" w:styleId="BodyText">
    <w:name w:val="Body Text"/>
    <w:basedOn w:val="Normal"/>
    <w:link w:val="BodyTextChar"/>
    <w:rsid w:val="00CB007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B0070"/>
    <w:rPr>
      <w:rFonts w:ascii="Times New Roman" w:eastAsia="Times New Roman" w:hAnsi="Times New Roman" w:cs="Times New Roman"/>
      <w:sz w:val="24"/>
      <w:lang w:eastAsia="en-US"/>
    </w:rPr>
  </w:style>
  <w:style w:type="paragraph" w:styleId="ListBullet">
    <w:name w:val="List Bullet"/>
    <w:basedOn w:val="List"/>
    <w:rsid w:val="00CB0070"/>
    <w:pPr>
      <w:numPr>
        <w:numId w:val="13"/>
      </w:numPr>
      <w:tabs>
        <w:tab w:val="clear" w:pos="340"/>
      </w:tabs>
      <w:spacing w:before="40" w:after="40"/>
    </w:pPr>
  </w:style>
  <w:style w:type="character" w:customStyle="1" w:styleId="SpecialBold">
    <w:name w:val="Special Bold"/>
    <w:basedOn w:val="DefaultParagraphFont"/>
    <w:rsid w:val="00CB0070"/>
    <w:rPr>
      <w:b/>
      <w:spacing w:val="0"/>
    </w:rPr>
  </w:style>
  <w:style w:type="paragraph" w:styleId="ListBullet2">
    <w:name w:val="List Bullet 2"/>
    <w:basedOn w:val="List2"/>
    <w:rsid w:val="00CB0070"/>
    <w:pPr>
      <w:numPr>
        <w:numId w:val="14"/>
      </w:numPr>
      <w:tabs>
        <w:tab w:val="clear" w:pos="680"/>
      </w:tabs>
    </w:pPr>
  </w:style>
  <w:style w:type="paragraph" w:customStyle="1" w:styleId="SuperHeading">
    <w:name w:val="SuperHeading"/>
    <w:basedOn w:val="Normal"/>
    <w:rsid w:val="00CB0070"/>
    <w:pPr>
      <w:spacing w:before="240" w:after="120"/>
      <w:outlineLvl w:val="0"/>
    </w:pPr>
    <w:rPr>
      <w:rFonts w:ascii="Times New Roman" w:hAnsi="Times New Roman"/>
      <w:b/>
      <w:sz w:val="32"/>
    </w:rPr>
  </w:style>
  <w:style w:type="paragraph" w:customStyle="1" w:styleId="AllowPageBreak">
    <w:name w:val="AllowPageBreak"/>
    <w:rsid w:val="00CB0070"/>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B0070"/>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B007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B007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B007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B007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B007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B007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B007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B0070"/>
    <w:rPr>
      <w:rFonts w:ascii="Courier New" w:eastAsia="Times New Roman" w:hAnsi="Courier New" w:cs="Times New Roman"/>
      <w:i/>
      <w:szCs w:val="20"/>
      <w:lang w:eastAsia="en-US"/>
    </w:rPr>
  </w:style>
  <w:style w:type="paragraph" w:customStyle="1" w:styleId="HeadingBase">
    <w:name w:val="Heading Base"/>
    <w:rsid w:val="00CB007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B0070"/>
    <w:pPr>
      <w:tabs>
        <w:tab w:val="right" w:leader="dot" w:pos="9072"/>
      </w:tabs>
      <w:ind w:left="567"/>
    </w:pPr>
    <w:rPr>
      <w:szCs w:val="22"/>
    </w:rPr>
  </w:style>
  <w:style w:type="paragraph" w:customStyle="1" w:styleId="TOCBase">
    <w:name w:val="TOC Base"/>
    <w:rsid w:val="00CB007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B0070"/>
    <w:pPr>
      <w:tabs>
        <w:tab w:val="right" w:leader="dot" w:pos="9072"/>
      </w:tabs>
      <w:spacing w:before="40" w:after="40"/>
      <w:ind w:left="284"/>
    </w:pPr>
    <w:rPr>
      <w:rFonts w:ascii="Times New Roman" w:hAnsi="Times New Roman"/>
    </w:rPr>
  </w:style>
  <w:style w:type="paragraph" w:styleId="TOC1">
    <w:name w:val="toc 1"/>
    <w:basedOn w:val="TOCBase"/>
    <w:next w:val="Normal"/>
    <w:rsid w:val="00CB007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B007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B0070"/>
    <w:rPr>
      <w:rFonts w:ascii="Times New Roman" w:eastAsia="Times New Roman" w:hAnsi="Times New Roman" w:cs="Times New Roman"/>
      <w:sz w:val="16"/>
      <w:lang w:eastAsia="en-US"/>
    </w:rPr>
  </w:style>
  <w:style w:type="paragraph" w:styleId="Title">
    <w:name w:val="Title"/>
    <w:basedOn w:val="HeadingBase"/>
    <w:link w:val="TitleChar"/>
    <w:qFormat/>
    <w:rsid w:val="00CB0070"/>
    <w:pPr>
      <w:spacing w:before="5040"/>
      <w:jc w:val="center"/>
    </w:pPr>
    <w:rPr>
      <w:sz w:val="48"/>
      <w:szCs w:val="72"/>
      <w:lang w:val="en-US"/>
    </w:rPr>
  </w:style>
  <w:style w:type="character" w:customStyle="1" w:styleId="TitleChar">
    <w:name w:val="Title Char"/>
    <w:basedOn w:val="DefaultParagraphFont"/>
    <w:link w:val="Title"/>
    <w:rsid w:val="00CB007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B0070"/>
    <w:pPr>
      <w:tabs>
        <w:tab w:val="left" w:pos="3600"/>
        <w:tab w:val="left" w:pos="3958"/>
      </w:tabs>
    </w:pPr>
  </w:style>
  <w:style w:type="paragraph" w:styleId="List">
    <w:name w:val="List"/>
    <w:basedOn w:val="BodyText"/>
    <w:next w:val="BodyText"/>
    <w:rsid w:val="00CB0070"/>
    <w:pPr>
      <w:tabs>
        <w:tab w:val="left" w:pos="340"/>
      </w:tabs>
      <w:spacing w:before="60" w:after="60"/>
      <w:ind w:left="340" w:hanging="340"/>
    </w:pPr>
  </w:style>
  <w:style w:type="paragraph" w:customStyle="1" w:styleId="Note">
    <w:name w:val="Note"/>
    <w:basedOn w:val="BodyText"/>
    <w:rsid w:val="00CB007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B0070"/>
    <w:pPr>
      <w:framePr w:wrap="auto" w:hAnchor="text" w:y="6049"/>
    </w:pPr>
    <w:rPr>
      <w:color w:val="000000"/>
      <w:sz w:val="40"/>
    </w:rPr>
  </w:style>
  <w:style w:type="paragraph" w:customStyle="1" w:styleId="TOCTitle">
    <w:name w:val="TOCTitle"/>
    <w:basedOn w:val="Heading1"/>
    <w:rsid w:val="00CB0070"/>
    <w:pPr>
      <w:spacing w:after="240"/>
      <w:jc w:val="center"/>
      <w:outlineLvl w:val="9"/>
    </w:pPr>
    <w:rPr>
      <w:caps/>
    </w:rPr>
  </w:style>
  <w:style w:type="paragraph" w:customStyle="1" w:styleId="Version">
    <w:name w:val="Version"/>
    <w:rsid w:val="00CB007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B0070"/>
    <w:pPr>
      <w:keepNext w:val="0"/>
      <w:tabs>
        <w:tab w:val="right" w:pos="4176"/>
      </w:tabs>
      <w:ind w:left="198" w:hanging="198"/>
    </w:pPr>
    <w:rPr>
      <w:rFonts w:ascii="Garamond" w:hAnsi="Garamond"/>
    </w:rPr>
  </w:style>
  <w:style w:type="paragraph" w:styleId="IndexHeading">
    <w:name w:val="index heading"/>
    <w:basedOn w:val="Normal"/>
    <w:next w:val="Index1"/>
    <w:semiHidden/>
    <w:rsid w:val="00CB0070"/>
    <w:pPr>
      <w:spacing w:before="120" w:after="120"/>
    </w:pPr>
    <w:rPr>
      <w:rFonts w:ascii="Arial" w:hAnsi="Arial"/>
      <w:b/>
      <w:color w:val="918585"/>
      <w:sz w:val="24"/>
    </w:rPr>
  </w:style>
  <w:style w:type="paragraph" w:styleId="Header">
    <w:name w:val="header"/>
    <w:basedOn w:val="Normal"/>
    <w:link w:val="HeaderChar"/>
    <w:rsid w:val="00CB007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B0070"/>
    <w:rPr>
      <w:rFonts w:ascii="Times New Roman" w:eastAsia="Times New Roman" w:hAnsi="Times New Roman" w:cs="Times New Roman"/>
      <w:sz w:val="16"/>
      <w:szCs w:val="20"/>
      <w:lang w:val="en-GB" w:eastAsia="en-US"/>
    </w:rPr>
  </w:style>
  <w:style w:type="paragraph" w:customStyle="1" w:styleId="Chapter">
    <w:name w:val="Chapter"/>
    <w:basedOn w:val="Normal"/>
    <w:rsid w:val="00CB0070"/>
    <w:pPr>
      <w:spacing w:before="240"/>
    </w:pPr>
    <w:rPr>
      <w:rFonts w:ascii="Times New Roman" w:hAnsi="Times New Roman"/>
      <w:smallCaps/>
      <w:spacing w:val="80"/>
      <w:sz w:val="28"/>
    </w:rPr>
  </w:style>
  <w:style w:type="paragraph" w:customStyle="1" w:styleId="InChapter">
    <w:name w:val="InChapter"/>
    <w:basedOn w:val="Heading3"/>
    <w:rsid w:val="00CB0070"/>
    <w:pPr>
      <w:spacing w:after="240"/>
      <w:outlineLvl w:val="9"/>
    </w:pPr>
    <w:rPr>
      <w:noProof/>
    </w:rPr>
  </w:style>
  <w:style w:type="paragraph" w:styleId="Index2">
    <w:name w:val="index 2"/>
    <w:basedOn w:val="Normal"/>
    <w:next w:val="Normal"/>
    <w:semiHidden/>
    <w:rsid w:val="00CB0070"/>
    <w:pPr>
      <w:tabs>
        <w:tab w:val="right" w:pos="4176"/>
      </w:tabs>
      <w:ind w:left="568" w:hanging="284"/>
    </w:pPr>
    <w:rPr>
      <w:rFonts w:ascii="Garamond" w:hAnsi="Garamond"/>
    </w:rPr>
  </w:style>
  <w:style w:type="paragraph" w:customStyle="1" w:styleId="Byline">
    <w:name w:val="Byline"/>
    <w:rsid w:val="00CB007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B0070"/>
    <w:pPr>
      <w:tabs>
        <w:tab w:val="clear" w:pos="3600"/>
        <w:tab w:val="clear" w:pos="3958"/>
      </w:tabs>
      <w:jc w:val="right"/>
    </w:pPr>
  </w:style>
  <w:style w:type="character" w:styleId="Emphasis">
    <w:name w:val="Emphasis"/>
    <w:basedOn w:val="DefaultParagraphFont"/>
    <w:qFormat/>
    <w:rsid w:val="00CB0070"/>
    <w:rPr>
      <w:i/>
    </w:rPr>
  </w:style>
  <w:style w:type="paragraph" w:styleId="Caption">
    <w:name w:val="caption"/>
    <w:basedOn w:val="BodyText"/>
    <w:next w:val="Normal"/>
    <w:qFormat/>
    <w:rsid w:val="00CB0070"/>
    <w:pPr>
      <w:framePr w:w="2268" w:hSpace="181" w:vSpace="181" w:wrap="around" w:vAnchor="text" w:hAnchor="page" w:x="1135" w:y="285" w:anchorLock="1"/>
    </w:pPr>
    <w:rPr>
      <w:i/>
    </w:rPr>
  </w:style>
  <w:style w:type="paragraph" w:customStyle="1" w:styleId="MiniTOCTitle">
    <w:name w:val="MiniTOCTitle"/>
    <w:basedOn w:val="Heading4"/>
    <w:rsid w:val="00CB0070"/>
    <w:pPr>
      <w:spacing w:before="240"/>
      <w:outlineLvl w:val="9"/>
    </w:pPr>
    <w:rPr>
      <w:noProof/>
      <w:sz w:val="24"/>
    </w:rPr>
  </w:style>
  <w:style w:type="paragraph" w:customStyle="1" w:styleId="MiniTOCItem">
    <w:name w:val="MiniTOCItem"/>
    <w:basedOn w:val="ListBullet"/>
    <w:rsid w:val="00CB0070"/>
    <w:pPr>
      <w:numPr>
        <w:numId w:val="0"/>
      </w:numPr>
      <w:tabs>
        <w:tab w:val="right" w:leader="dot" w:pos="6521"/>
      </w:tabs>
      <w:spacing w:before="0" w:after="0"/>
    </w:pPr>
  </w:style>
  <w:style w:type="paragraph" w:customStyle="1" w:styleId="TOFTitle">
    <w:name w:val="TOFTitle"/>
    <w:basedOn w:val="TOCTitle"/>
    <w:rsid w:val="00CB0070"/>
  </w:style>
  <w:style w:type="paragraph" w:styleId="TableofFigures">
    <w:name w:val="table of figures"/>
    <w:basedOn w:val="Normal"/>
    <w:next w:val="Normal"/>
    <w:semiHidden/>
    <w:rsid w:val="00CB0070"/>
    <w:pPr>
      <w:tabs>
        <w:tab w:val="right" w:leader="dot" w:pos="9072"/>
      </w:tabs>
      <w:ind w:left="970" w:hanging="403"/>
    </w:pPr>
    <w:rPr>
      <w:rFonts w:ascii="Times New Roman" w:hAnsi="Times New Roman"/>
      <w:b/>
    </w:rPr>
  </w:style>
  <w:style w:type="paragraph" w:styleId="ListNumber">
    <w:name w:val="List Number"/>
    <w:basedOn w:val="List"/>
    <w:rsid w:val="00CB0070"/>
    <w:pPr>
      <w:numPr>
        <w:numId w:val="16"/>
      </w:numPr>
      <w:tabs>
        <w:tab w:val="clear" w:pos="340"/>
      </w:tabs>
    </w:pPr>
  </w:style>
  <w:style w:type="character" w:customStyle="1" w:styleId="WingdingSymbols">
    <w:name w:val="Wingding Symbols"/>
    <w:rsid w:val="00CB0070"/>
    <w:rPr>
      <w:rFonts w:ascii="Wingdings" w:hAnsi="Wingdings"/>
    </w:rPr>
  </w:style>
  <w:style w:type="paragraph" w:customStyle="1" w:styleId="TableHeading">
    <w:name w:val="Table Heading"/>
    <w:basedOn w:val="HeadingBase"/>
    <w:rsid w:val="00CB0070"/>
    <w:pPr>
      <w:keepLines/>
      <w:pBdr>
        <w:bottom w:val="single" w:sz="6" w:space="1" w:color="918585"/>
      </w:pBdr>
      <w:spacing w:before="240"/>
    </w:pPr>
  </w:style>
  <w:style w:type="character" w:customStyle="1" w:styleId="HotSpot">
    <w:name w:val="HotSpot"/>
    <w:rsid w:val="00CB0070"/>
    <w:rPr>
      <w:color w:val="0033CC"/>
      <w:u w:val="none"/>
    </w:rPr>
  </w:style>
  <w:style w:type="paragraph" w:customStyle="1" w:styleId="BodyTextRight">
    <w:name w:val="Body Text Right"/>
    <w:basedOn w:val="BodyText"/>
    <w:rsid w:val="00CB0070"/>
    <w:pPr>
      <w:spacing w:before="0" w:after="0"/>
      <w:jc w:val="right"/>
    </w:pPr>
  </w:style>
  <w:style w:type="paragraph" w:styleId="Index3">
    <w:name w:val="index 3"/>
    <w:basedOn w:val="ListNumber2"/>
    <w:next w:val="Normal"/>
    <w:semiHidden/>
    <w:rsid w:val="00CB0070"/>
    <w:pPr>
      <w:numPr>
        <w:numId w:val="0"/>
      </w:numPr>
      <w:tabs>
        <w:tab w:val="right" w:leader="dot" w:pos="4176"/>
      </w:tabs>
    </w:pPr>
  </w:style>
  <w:style w:type="paragraph" w:styleId="ListNumber2">
    <w:name w:val="List Number 2"/>
    <w:basedOn w:val="List2"/>
    <w:rsid w:val="00CB0070"/>
    <w:pPr>
      <w:numPr>
        <w:numId w:val="11"/>
      </w:numPr>
      <w:tabs>
        <w:tab w:val="clear" w:pos="1060"/>
      </w:tabs>
    </w:pPr>
  </w:style>
  <w:style w:type="paragraph" w:customStyle="1" w:styleId="MarginNote">
    <w:name w:val="Margin Note"/>
    <w:basedOn w:val="BodyText"/>
    <w:rsid w:val="00CB007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B007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B007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B0070"/>
    <w:rPr>
      <w:sz w:val="32"/>
    </w:rPr>
  </w:style>
  <w:style w:type="paragraph" w:customStyle="1" w:styleId="HeadingProcedure">
    <w:name w:val="Heading Procedure"/>
    <w:basedOn w:val="HeadingBase"/>
    <w:next w:val="Normal"/>
    <w:rsid w:val="00CB0070"/>
    <w:pPr>
      <w:tabs>
        <w:tab w:val="left" w:pos="0"/>
      </w:tabs>
      <w:spacing w:before="120" w:after="60"/>
    </w:pPr>
    <w:rPr>
      <w:i/>
      <w:color w:val="918585"/>
      <w:sz w:val="22"/>
    </w:rPr>
  </w:style>
  <w:style w:type="paragraph" w:customStyle="1" w:styleId="TableBodyText">
    <w:name w:val="Table Body Text"/>
    <w:basedOn w:val="BodyText"/>
    <w:rsid w:val="00CB0070"/>
    <w:pPr>
      <w:spacing w:before="60" w:after="60"/>
    </w:pPr>
  </w:style>
  <w:style w:type="paragraph" w:styleId="ListContinue">
    <w:name w:val="List Continue"/>
    <w:basedOn w:val="List"/>
    <w:rsid w:val="00CB0070"/>
    <w:pPr>
      <w:ind w:firstLine="0"/>
    </w:pPr>
  </w:style>
  <w:style w:type="paragraph" w:customStyle="1" w:styleId="ListNote">
    <w:name w:val="List Note"/>
    <w:basedOn w:val="List"/>
    <w:rsid w:val="00CB0070"/>
    <w:pPr>
      <w:pBdr>
        <w:top w:val="single" w:sz="6" w:space="2" w:color="918585"/>
        <w:bottom w:val="single" w:sz="6" w:space="2" w:color="918585"/>
      </w:pBdr>
      <w:tabs>
        <w:tab w:val="left" w:pos="1021"/>
      </w:tabs>
      <w:ind w:firstLine="0"/>
    </w:pPr>
  </w:style>
  <w:style w:type="paragraph" w:customStyle="1" w:styleId="Warning">
    <w:name w:val="Warning"/>
    <w:basedOn w:val="BodyText"/>
    <w:rsid w:val="00CB0070"/>
    <w:pPr>
      <w:shd w:val="clear" w:color="auto" w:fill="D9D9D9"/>
      <w:tabs>
        <w:tab w:val="left" w:pos="992"/>
      </w:tabs>
      <w:ind w:left="119" w:right="119"/>
    </w:pPr>
    <w:rPr>
      <w:sz w:val="20"/>
    </w:rPr>
  </w:style>
  <w:style w:type="paragraph" w:customStyle="1" w:styleId="MarginIcons">
    <w:name w:val="Margin Icons"/>
    <w:basedOn w:val="BodyText"/>
    <w:rsid w:val="00CB007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B0070"/>
    <w:rPr>
      <w:rFonts w:ascii="Courier New" w:hAnsi="Courier New"/>
    </w:rPr>
  </w:style>
  <w:style w:type="paragraph" w:customStyle="1" w:styleId="NoteBullet">
    <w:name w:val="Note Bullet"/>
    <w:basedOn w:val="Note"/>
    <w:rsid w:val="00CB0070"/>
    <w:pPr>
      <w:tabs>
        <w:tab w:val="clear" w:pos="680"/>
      </w:tabs>
      <w:spacing w:before="60" w:after="60"/>
    </w:pPr>
  </w:style>
  <w:style w:type="paragraph" w:customStyle="1" w:styleId="SubHeading2">
    <w:name w:val="SubHeading2"/>
    <w:basedOn w:val="HeadingBase"/>
    <w:rsid w:val="00CB0070"/>
    <w:pPr>
      <w:spacing w:before="240" w:after="60"/>
    </w:pPr>
    <w:rPr>
      <w:sz w:val="20"/>
    </w:rPr>
  </w:style>
  <w:style w:type="paragraph" w:customStyle="1" w:styleId="SubHeading1">
    <w:name w:val="SubHeading1"/>
    <w:basedOn w:val="HeadingBase"/>
    <w:rsid w:val="00CB0070"/>
    <w:pPr>
      <w:spacing w:before="240" w:after="60"/>
    </w:pPr>
    <w:rPr>
      <w:color w:val="918585"/>
      <w:sz w:val="22"/>
    </w:rPr>
  </w:style>
  <w:style w:type="paragraph" w:customStyle="1" w:styleId="SideHeading">
    <w:name w:val="Side Heading"/>
    <w:basedOn w:val="HeadingBase"/>
    <w:rsid w:val="00CB007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B0070"/>
    <w:pPr>
      <w:numPr>
        <w:numId w:val="12"/>
      </w:numPr>
    </w:pPr>
  </w:style>
  <w:style w:type="paragraph" w:styleId="PlainText">
    <w:name w:val="Plain Text"/>
    <w:basedOn w:val="Normal"/>
    <w:link w:val="PlainTextChar"/>
    <w:rsid w:val="00CB0070"/>
    <w:rPr>
      <w:sz w:val="20"/>
    </w:rPr>
  </w:style>
  <w:style w:type="character" w:customStyle="1" w:styleId="PlainTextChar">
    <w:name w:val="Plain Text Char"/>
    <w:basedOn w:val="DefaultParagraphFont"/>
    <w:link w:val="PlainText"/>
    <w:rsid w:val="00CB0070"/>
    <w:rPr>
      <w:rFonts w:ascii="Courier New" w:eastAsia="Times New Roman" w:hAnsi="Courier New" w:cs="Times New Roman"/>
      <w:sz w:val="20"/>
      <w:szCs w:val="20"/>
      <w:lang w:eastAsia="en-US"/>
    </w:rPr>
  </w:style>
  <w:style w:type="character" w:customStyle="1" w:styleId="MenuOption">
    <w:name w:val="Menu Option"/>
    <w:basedOn w:val="DefaultParagraphFont"/>
    <w:rsid w:val="00CB0070"/>
    <w:rPr>
      <w:b/>
      <w:smallCaps/>
    </w:rPr>
  </w:style>
  <w:style w:type="paragraph" w:customStyle="1" w:styleId="TableListNumber">
    <w:name w:val="Table List Number"/>
    <w:basedOn w:val="ListNumber"/>
    <w:rsid w:val="00CB0070"/>
    <w:pPr>
      <w:numPr>
        <w:numId w:val="0"/>
      </w:numPr>
    </w:pPr>
  </w:style>
  <w:style w:type="paragraph" w:styleId="TOC4">
    <w:name w:val="toc 4"/>
    <w:basedOn w:val="TOCBase"/>
    <w:next w:val="Normal"/>
    <w:semiHidden/>
    <w:rsid w:val="00CB0070"/>
    <w:pPr>
      <w:tabs>
        <w:tab w:val="right" w:leader="dot" w:pos="9071"/>
      </w:tabs>
      <w:ind w:left="1701"/>
    </w:pPr>
  </w:style>
  <w:style w:type="paragraph" w:customStyle="1" w:styleId="ListAlpha">
    <w:name w:val="List Alpha"/>
    <w:basedOn w:val="List"/>
    <w:rsid w:val="00CB0070"/>
    <w:pPr>
      <w:numPr>
        <w:numId w:val="10"/>
      </w:numPr>
    </w:pPr>
  </w:style>
  <w:style w:type="paragraph" w:customStyle="1" w:styleId="ListAlpha2">
    <w:name w:val="List Alpha 2"/>
    <w:basedOn w:val="List2"/>
    <w:rsid w:val="00CB0070"/>
    <w:pPr>
      <w:numPr>
        <w:numId w:val="9"/>
      </w:numPr>
    </w:pPr>
  </w:style>
  <w:style w:type="paragraph" w:styleId="List2">
    <w:name w:val="List 2"/>
    <w:basedOn w:val="BodyText"/>
    <w:rsid w:val="00CB0070"/>
    <w:pPr>
      <w:tabs>
        <w:tab w:val="left" w:pos="680"/>
      </w:tabs>
      <w:spacing w:before="60" w:after="60"/>
      <w:ind w:left="680" w:hanging="340"/>
    </w:pPr>
  </w:style>
  <w:style w:type="paragraph" w:styleId="List3">
    <w:name w:val="List 3"/>
    <w:basedOn w:val="BodyText"/>
    <w:rsid w:val="00CB0070"/>
    <w:pPr>
      <w:tabs>
        <w:tab w:val="left" w:pos="1021"/>
      </w:tabs>
      <w:spacing w:before="60" w:after="60"/>
      <w:ind w:left="1020" w:hanging="340"/>
    </w:pPr>
  </w:style>
  <w:style w:type="paragraph" w:styleId="List4">
    <w:name w:val="List 4"/>
    <w:basedOn w:val="BodyText"/>
    <w:rsid w:val="00CB0070"/>
    <w:pPr>
      <w:tabs>
        <w:tab w:val="left" w:pos="1361"/>
      </w:tabs>
      <w:spacing w:before="60" w:after="60"/>
      <w:ind w:left="1361" w:hanging="340"/>
    </w:pPr>
  </w:style>
  <w:style w:type="paragraph" w:styleId="List5">
    <w:name w:val="List 5"/>
    <w:basedOn w:val="BodyText"/>
    <w:rsid w:val="00CB0070"/>
    <w:pPr>
      <w:tabs>
        <w:tab w:val="left" w:pos="1701"/>
      </w:tabs>
      <w:spacing w:before="60" w:after="60"/>
      <w:ind w:left="1701" w:hanging="340"/>
    </w:pPr>
  </w:style>
  <w:style w:type="paragraph" w:styleId="ListBullet4">
    <w:name w:val="List Bullet 4"/>
    <w:basedOn w:val="List4"/>
    <w:rsid w:val="00CB0070"/>
    <w:pPr>
      <w:numPr>
        <w:numId w:val="4"/>
      </w:numPr>
      <w:tabs>
        <w:tab w:val="clear" w:pos="1361"/>
      </w:tabs>
    </w:pPr>
  </w:style>
  <w:style w:type="paragraph" w:styleId="ListBullet5">
    <w:name w:val="List Bullet 5"/>
    <w:basedOn w:val="List5"/>
    <w:rsid w:val="00CB0070"/>
    <w:pPr>
      <w:numPr>
        <w:numId w:val="5"/>
      </w:numPr>
    </w:pPr>
  </w:style>
  <w:style w:type="paragraph" w:styleId="ListContinue2">
    <w:name w:val="List Continue 2"/>
    <w:basedOn w:val="List2"/>
    <w:rsid w:val="00CB0070"/>
    <w:pPr>
      <w:ind w:firstLine="0"/>
    </w:pPr>
  </w:style>
  <w:style w:type="paragraph" w:styleId="ListContinue3">
    <w:name w:val="List Continue 3"/>
    <w:basedOn w:val="List3"/>
    <w:rsid w:val="00CB0070"/>
    <w:pPr>
      <w:ind w:left="1021" w:firstLine="0"/>
    </w:pPr>
  </w:style>
  <w:style w:type="paragraph" w:styleId="ListContinue4">
    <w:name w:val="List Continue 4"/>
    <w:basedOn w:val="List4"/>
    <w:rsid w:val="00CB0070"/>
    <w:pPr>
      <w:ind w:firstLine="0"/>
    </w:pPr>
  </w:style>
  <w:style w:type="paragraph" w:styleId="ListContinue5">
    <w:name w:val="List Continue 5"/>
    <w:basedOn w:val="List5"/>
    <w:rsid w:val="00CB0070"/>
    <w:pPr>
      <w:ind w:firstLine="0"/>
    </w:pPr>
  </w:style>
  <w:style w:type="paragraph" w:styleId="ListNumber3">
    <w:name w:val="List Number 3"/>
    <w:basedOn w:val="List3"/>
    <w:rsid w:val="00CB0070"/>
    <w:pPr>
      <w:numPr>
        <w:numId w:val="6"/>
      </w:numPr>
    </w:pPr>
  </w:style>
  <w:style w:type="paragraph" w:styleId="ListNumber4">
    <w:name w:val="List Number 4"/>
    <w:basedOn w:val="List4"/>
    <w:rsid w:val="00CB0070"/>
    <w:pPr>
      <w:numPr>
        <w:numId w:val="7"/>
      </w:numPr>
    </w:pPr>
  </w:style>
  <w:style w:type="paragraph" w:styleId="ListNumber5">
    <w:name w:val="List Number 5"/>
    <w:basedOn w:val="List5"/>
    <w:rsid w:val="00CB0070"/>
    <w:pPr>
      <w:numPr>
        <w:numId w:val="8"/>
      </w:numPr>
    </w:pPr>
  </w:style>
  <w:style w:type="paragraph" w:styleId="BlockText">
    <w:name w:val="Block Text"/>
    <w:basedOn w:val="Normal"/>
    <w:rsid w:val="00CB0070"/>
    <w:pPr>
      <w:spacing w:after="120"/>
      <w:ind w:left="1440" w:right="1440"/>
    </w:pPr>
  </w:style>
  <w:style w:type="character" w:customStyle="1" w:styleId="Subscript">
    <w:name w:val="Subscript"/>
    <w:basedOn w:val="DefaultParagraphFont"/>
    <w:rsid w:val="00CB0070"/>
    <w:rPr>
      <w:sz w:val="16"/>
      <w:vertAlign w:val="subscript"/>
    </w:rPr>
  </w:style>
  <w:style w:type="character" w:customStyle="1" w:styleId="Superscript">
    <w:name w:val="Superscript"/>
    <w:basedOn w:val="DefaultParagraphFont"/>
    <w:rsid w:val="00CB0070"/>
    <w:rPr>
      <w:sz w:val="16"/>
      <w:vertAlign w:val="superscript"/>
    </w:rPr>
  </w:style>
  <w:style w:type="character" w:customStyle="1" w:styleId="Symbols">
    <w:name w:val="Symbols"/>
    <w:basedOn w:val="DefaultParagraphFont"/>
    <w:rsid w:val="00CB0070"/>
    <w:rPr>
      <w:rFonts w:ascii="Symbol" w:hAnsi="Symbol"/>
    </w:rPr>
  </w:style>
  <w:style w:type="character" w:customStyle="1" w:styleId="MenuOptions">
    <w:name w:val="Menu Options"/>
    <w:basedOn w:val="DefaultParagraphFont"/>
    <w:rsid w:val="00CB0070"/>
    <w:rPr>
      <w:rFonts w:ascii="Arial Narrow" w:hAnsi="Arial Narrow"/>
      <w:smallCaps/>
    </w:rPr>
  </w:style>
  <w:style w:type="character" w:customStyle="1" w:styleId="Buttons">
    <w:name w:val="Buttons"/>
    <w:basedOn w:val="DefaultParagraphFont"/>
    <w:rsid w:val="00CB0070"/>
    <w:rPr>
      <w:b/>
    </w:rPr>
  </w:style>
  <w:style w:type="character" w:customStyle="1" w:styleId="Underlined">
    <w:name w:val="Underlined"/>
    <w:basedOn w:val="DefaultParagraphFont"/>
    <w:rsid w:val="00CB0070"/>
    <w:rPr>
      <w:u w:val="single"/>
    </w:rPr>
  </w:style>
  <w:style w:type="paragraph" w:customStyle="1" w:styleId="TableBodyTextRight">
    <w:name w:val="Table Body Text Right"/>
    <w:basedOn w:val="TableBodyText"/>
    <w:rsid w:val="00CB0070"/>
    <w:pPr>
      <w:widowControl w:val="0"/>
      <w:autoSpaceDE w:val="0"/>
      <w:autoSpaceDN w:val="0"/>
      <w:adjustRightInd w:val="0"/>
      <w:jc w:val="right"/>
    </w:pPr>
    <w:rPr>
      <w:rFonts w:cs="Arial"/>
      <w:szCs w:val="18"/>
    </w:rPr>
  </w:style>
  <w:style w:type="paragraph" w:customStyle="1" w:styleId="CopyrightText">
    <w:name w:val="Copyright Text"/>
    <w:basedOn w:val="BodyText"/>
    <w:rsid w:val="00CB0070"/>
    <w:rPr>
      <w:sz w:val="18"/>
    </w:rPr>
  </w:style>
  <w:style w:type="paragraph" w:customStyle="1" w:styleId="BodySmallRight">
    <w:name w:val="Body Small Right"/>
    <w:basedOn w:val="BodyTextRight"/>
    <w:rsid w:val="00CB0070"/>
    <w:rPr>
      <w:sz w:val="18"/>
      <w:szCs w:val="18"/>
    </w:rPr>
  </w:style>
  <w:style w:type="paragraph" w:customStyle="1" w:styleId="MarginEdition">
    <w:name w:val="Margin Edition"/>
    <w:basedOn w:val="MarginNote"/>
    <w:rsid w:val="00CB0070"/>
    <w:pPr>
      <w:spacing w:before="0" w:after="0"/>
    </w:pPr>
    <w:rPr>
      <w:rFonts w:ascii="Times New Roman" w:hAnsi="Times New Roman"/>
      <w:color w:val="999999"/>
    </w:rPr>
  </w:style>
  <w:style w:type="paragraph" w:customStyle="1" w:styleId="Spacer">
    <w:name w:val="Spacer"/>
    <w:basedOn w:val="Normal"/>
    <w:rsid w:val="00CB0070"/>
    <w:rPr>
      <w:sz w:val="2"/>
      <w:szCs w:val="2"/>
    </w:rPr>
  </w:style>
  <w:style w:type="character" w:customStyle="1" w:styleId="Small">
    <w:name w:val="Small"/>
    <w:basedOn w:val="DefaultParagraphFont"/>
    <w:rsid w:val="00CB0070"/>
    <w:rPr>
      <w:sz w:val="16"/>
    </w:rPr>
  </w:style>
  <w:style w:type="paragraph" w:customStyle="1" w:styleId="WideTable">
    <w:name w:val="Wide Table"/>
    <w:basedOn w:val="Normal"/>
    <w:rsid w:val="00CB0070"/>
    <w:pPr>
      <w:ind w:left="-1418"/>
    </w:pPr>
    <w:rPr>
      <w:sz w:val="2"/>
      <w:szCs w:val="2"/>
    </w:rPr>
  </w:style>
  <w:style w:type="character" w:styleId="PageNumber">
    <w:name w:val="page number"/>
    <w:basedOn w:val="DefaultParagraphFont"/>
    <w:rsid w:val="00CB0070"/>
  </w:style>
  <w:style w:type="paragraph" w:styleId="Quote">
    <w:name w:val="Quote"/>
    <w:basedOn w:val="Heading1"/>
    <w:link w:val="QuoteChar"/>
    <w:qFormat/>
    <w:rsid w:val="00CB0070"/>
    <w:rPr>
      <w:b w:val="0"/>
      <w:sz w:val="72"/>
      <w:szCs w:val="72"/>
      <w:lang w:val="en-NZ"/>
    </w:rPr>
  </w:style>
  <w:style w:type="character" w:customStyle="1" w:styleId="QuoteChar">
    <w:name w:val="Quote Char"/>
    <w:basedOn w:val="DefaultParagraphFont"/>
    <w:link w:val="Quote"/>
    <w:rsid w:val="00CB007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B0070"/>
    <w:pPr>
      <w:pageBreakBefore/>
    </w:pPr>
  </w:style>
  <w:style w:type="paragraph" w:customStyle="1" w:styleId="Border">
    <w:name w:val="Border"/>
    <w:basedOn w:val="Normal"/>
    <w:qFormat/>
    <w:rsid w:val="00CB007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B0070"/>
    <w:rPr>
      <w:b/>
      <w:bCs/>
      <w:i/>
      <w:iCs/>
      <w:color w:val="auto"/>
    </w:rPr>
  </w:style>
  <w:style w:type="paragraph" w:styleId="IntenseQuote">
    <w:name w:val="Intense Quote"/>
    <w:basedOn w:val="Normal"/>
    <w:next w:val="Normal"/>
    <w:link w:val="IntenseQuoteChar"/>
    <w:uiPriority w:val="30"/>
    <w:qFormat/>
    <w:rsid w:val="00CB007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B007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B0070"/>
    <w:rPr>
      <w:smallCaps/>
      <w:color w:val="auto"/>
      <w:u w:val="single"/>
    </w:rPr>
  </w:style>
  <w:style w:type="character" w:styleId="IntenseReference">
    <w:name w:val="Intense Reference"/>
    <w:basedOn w:val="DefaultParagraphFont"/>
    <w:uiPriority w:val="32"/>
    <w:qFormat/>
    <w:rsid w:val="00CB0070"/>
    <w:rPr>
      <w:b/>
      <w:bCs/>
      <w:smallCaps/>
      <w:color w:val="auto"/>
      <w:spacing w:val="5"/>
      <w:u w:val="single"/>
    </w:rPr>
  </w:style>
  <w:style w:type="paragraph" w:customStyle="1" w:styleId="2ColumnHeading">
    <w:name w:val="2Column Heading"/>
    <w:basedOn w:val="BodyText"/>
    <w:qFormat/>
    <w:rsid w:val="00CB0070"/>
    <w:pPr>
      <w:spacing w:after="60"/>
      <w:ind w:left="-2268"/>
    </w:pPr>
    <w:rPr>
      <w:b/>
    </w:rPr>
  </w:style>
  <w:style w:type="paragraph" w:customStyle="1" w:styleId="Heading1TOC">
    <w:name w:val="Heading1 TOC"/>
    <w:basedOn w:val="Normal"/>
    <w:qFormat/>
    <w:rsid w:val="00CB0070"/>
    <w:pPr>
      <w:spacing w:before="240" w:after="120"/>
    </w:pPr>
    <w:rPr>
      <w:rFonts w:ascii="Times New Roman" w:hAnsi="Times New Roman"/>
      <w:b/>
      <w:sz w:val="32"/>
    </w:rPr>
  </w:style>
  <w:style w:type="paragraph" w:customStyle="1" w:styleId="Heading2TOC">
    <w:name w:val="Heading2 TOC"/>
    <w:basedOn w:val="Normal"/>
    <w:qFormat/>
    <w:rsid w:val="00CB0070"/>
    <w:pPr>
      <w:spacing w:before="240" w:after="60"/>
    </w:pPr>
    <w:rPr>
      <w:rFonts w:ascii="Times New Roman" w:hAnsi="Times New Roman"/>
      <w:b/>
      <w:sz w:val="28"/>
    </w:rPr>
  </w:style>
  <w:style w:type="character" w:customStyle="1" w:styleId="Underline">
    <w:name w:val="Underline"/>
    <w:basedOn w:val="DefaultParagraphFont"/>
    <w:qFormat/>
    <w:rsid w:val="00CB0070"/>
    <w:rPr>
      <w:u w:val="single"/>
    </w:rPr>
  </w:style>
  <w:style w:type="character" w:customStyle="1" w:styleId="BoldandItalics">
    <w:name w:val="Bold and Italics"/>
    <w:qFormat/>
    <w:rsid w:val="00CB0070"/>
    <w:rPr>
      <w:b/>
      <w:i/>
      <w:u w:val="none"/>
    </w:rPr>
  </w:style>
  <w:style w:type="paragraph" w:styleId="BalloonText">
    <w:name w:val="Balloon Text"/>
    <w:basedOn w:val="Normal"/>
    <w:link w:val="BalloonTextChar"/>
    <w:rsid w:val="00CB0070"/>
    <w:rPr>
      <w:rFonts w:ascii="Tahoma" w:hAnsi="Tahoma" w:cs="Tahoma"/>
      <w:sz w:val="16"/>
      <w:szCs w:val="16"/>
    </w:rPr>
  </w:style>
  <w:style w:type="character" w:customStyle="1" w:styleId="BalloonTextChar">
    <w:name w:val="Balloon Text Char"/>
    <w:basedOn w:val="DefaultParagraphFont"/>
    <w:link w:val="BalloonText"/>
    <w:rsid w:val="00CB007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B007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B007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B0070"/>
    <w:rPr>
      <w:b/>
      <w:color w:val="660033"/>
      <w:spacing w:val="0"/>
    </w:rPr>
  </w:style>
  <w:style w:type="paragraph" w:customStyle="1" w:styleId="Nameditemlist">
    <w:name w:val="Named item list"/>
    <w:basedOn w:val="BodyText"/>
    <w:qFormat/>
    <w:rsid w:val="00CB0070"/>
    <w:pPr>
      <w:tabs>
        <w:tab w:val="left" w:pos="2835"/>
      </w:tabs>
      <w:ind w:left="2835" w:hanging="2835"/>
    </w:pPr>
  </w:style>
  <w:style w:type="paragraph" w:customStyle="1" w:styleId="BodyTextnopadding">
    <w:name w:val="Body Text no padding"/>
    <w:basedOn w:val="BodyText"/>
    <w:qFormat/>
    <w:rsid w:val="00CB0070"/>
    <w:pPr>
      <w:spacing w:before="0" w:after="0"/>
    </w:pPr>
  </w:style>
  <w:style w:type="paragraph" w:customStyle="1" w:styleId="BodyTextBold">
    <w:name w:val="Body Text Bold"/>
    <w:basedOn w:val="BodyText"/>
    <w:qFormat/>
    <w:rsid w:val="00CB0070"/>
    <w:rPr>
      <w:b/>
    </w:rPr>
  </w:style>
  <w:style w:type="character" w:styleId="Hyperlink">
    <w:name w:val="Hyperlink"/>
    <w:basedOn w:val="DefaultParagraphFont"/>
    <w:uiPriority w:val="99"/>
    <w:unhideWhenUsed/>
    <w:rsid w:val="005E652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1342</Words>
  <Characters>8996</Characters>
  <Application>Microsoft Office Word</Application>
  <DocSecurity>0</DocSecurity>
  <Lines>299</Lines>
  <Paragraphs>166</Paragraphs>
  <ScaleCrop>false</ScaleCrop>
  <Company>Author-it Software Corporation Ltd.</Company>
  <LinksUpToDate>false</LinksUpToDate>
  <CharactersWithSpaces>10172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UEERA0028 Determine noise and vibration encountered in HVAC/R applications</dc:title>
  <dc:subject>Approved</dc:subject>
  <dc:creator>Powering Skills Organisation</dc:creator>
  <cp:keywords>Release: 1</cp:keywords>
  <dc:description>Review Date: 12 April 2008</dc:description>
  <cp:lastModifiedBy>HSD_TPCMSd.prod</cp:lastModifiedBy>
  <cp:revision>3</cp:revision>
  <dcterms:created xsi:type="dcterms:W3CDTF">2025-03-02T02:37:00Z</dcterms:created>
  <dcterms:modified xsi:type="dcterms:W3CDTF">2025-03-02T02:37:00Z</dcterms:modified>
</cp:coreProperties>
</file>