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AD3" w:rsidP="00C55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UEERA0023 Design hydrocarbon refrigerated systems</w:t>
      </w:r>
      <w:r>
        <w:fldChar w:fldCharType="end"/>
      </w:r>
    </w:p>
    <w:p w:rsidR="00C55AD3" w:rsidP="00C55AD3">
      <w:pPr>
        <w:pStyle w:val="Version"/>
        <w:sectPr w:rsidSect="00E51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E80" w:rsidP="00E51E80">
      <w:pPr>
        <w:pStyle w:val="SuperHeading"/>
      </w:pPr>
      <w:r w:rsidRPr="00E51E80">
        <w:t>UEERA0023 Design hydrocarbon refrigerated systems</w:t>
      </w:r>
    </w:p>
    <w:p w:rsidR="00000000" w:rsidRPr="00E51E80" w:rsidP="00E51E80">
      <w:pPr>
        <w:pStyle w:val="Heading1"/>
      </w:pPr>
      <w:bookmarkStart w:id="1" w:name="O_1082364"/>
      <w:bookmarkEnd w:id="1"/>
      <w:r w:rsidRPr="00E51E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t>Release 1. This is the first release of this unit of competency in the UEE Electrotechnology Training Package.</w:t>
            </w:r>
          </w:p>
        </w:tc>
      </w:tr>
    </w:tbl>
    <w:p w:rsidR="00000000" w:rsidRPr="00E51E80" w:rsidP="00E51E80">
      <w:pPr>
        <w:pStyle w:val="NoPaddingFontSize1"/>
      </w:pPr>
    </w:p>
    <w:p w:rsidR="00000000" w:rsidRPr="00E51E80" w:rsidP="00E51E80">
      <w:pPr>
        <w:pStyle w:val="AllowPageBreak"/>
      </w:pPr>
    </w:p>
    <w:p w:rsidR="00000000" w:rsidRPr="00E51E80" w:rsidP="00E51E80">
      <w:pPr>
        <w:pStyle w:val="Heading1"/>
      </w:pPr>
      <w:bookmarkStart w:id="2" w:name="O_1082365"/>
      <w:bookmarkEnd w:id="2"/>
      <w:r w:rsidRPr="00E51E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t>This unit involves the skills and knowledge required to Design hydrocarbon refrige</w:t>
            </w:r>
            <w:r w:rsidRPr="00E51E80">
              <w:t>rated systems.</w:t>
            </w:r>
          </w:p>
          <w:p w:rsidR="00000000" w:rsidRPr="00E51E80" w:rsidP="00E51E80">
            <w:pPr>
              <w:pStyle w:val="BodyText"/>
            </w:pPr>
            <w:r w:rsidRPr="00E51E80">
              <w:t>It includes applying processes and methods of hydrocarbon refrigeration systems, safety and relevant industry standards; developing alternative design schemes based on a design brief and customer requirements; and documenting system design.</w:t>
            </w:r>
          </w:p>
          <w:p w:rsidR="00000000" w:rsidRPr="00E51E80" w:rsidP="00E51E80">
            <w:pPr>
              <w:pStyle w:val="BodyText"/>
            </w:pPr>
            <w:r w:rsidRPr="00E51E80">
              <w:t>The skills and knowledge described in this unit may, in some jurisdictions, require a licence or permit to practice in the workplace subject to regulations for undertaking refrigeration and air conditioning work. Practice in the workplace and during traini</w:t>
            </w:r>
            <w:r w:rsidRPr="00E51E80">
              <w:t>ng is also subject to work health and safety (WHS)/occupational health and safety (OHS) regulations.</w:t>
            </w:r>
          </w:p>
          <w:p w:rsidR="00000000" w:rsidRPr="00E51E80" w:rsidP="00E51E80">
            <w:pPr>
              <w:pStyle w:val="BodyText"/>
            </w:pPr>
            <w:r w:rsidRPr="00E51E80">
              <w:t>No other licensing, legislative or certification requirements apply to this unit at the time of publication.</w:t>
            </w:r>
          </w:p>
        </w:tc>
      </w:tr>
    </w:tbl>
    <w:p w:rsidR="00000000" w:rsidRPr="00E51E80" w:rsidP="00E51E80">
      <w:pPr>
        <w:pStyle w:val="NoPaddingFontSize1"/>
      </w:pPr>
    </w:p>
    <w:p w:rsidR="00000000" w:rsidRPr="00E51E80" w:rsidP="00E51E80">
      <w:pPr>
        <w:pStyle w:val="AllowPageBreak"/>
      </w:pPr>
    </w:p>
    <w:p w:rsidR="00000000" w:rsidRPr="00E51E80" w:rsidP="00E51E80">
      <w:pPr>
        <w:pStyle w:val="Heading1"/>
      </w:pPr>
      <w:bookmarkStart w:id="3" w:name="O_1082366"/>
      <w:bookmarkEnd w:id="3"/>
      <w:r w:rsidRPr="00E51E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t>UEERA0</w:t>
            </w:r>
            <w:r w:rsidRPr="00E51E80">
              <w:t xml:space="preserve">016 Design commercial refrigeration systems and select components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UEERA0007 Apply safety awareness and legal requirements for flammable refrigerants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UEERA0034 Establish heat loads for commercial refrigeration and/or air conditioning applications </w:t>
            </w:r>
          </w:p>
          <w:p w:rsidR="00000000" w:rsidRPr="00E51E80" w:rsidP="00E51E80">
            <w:pPr>
              <w:pStyle w:val="BodyText"/>
            </w:pPr>
            <w:r w:rsidRPr="00E51E80">
              <w:t>UEERA00</w:t>
            </w:r>
            <w:r w:rsidRPr="00E51E80">
              <w:t xml:space="preserve">42 Evaluate thermodynamic and fluid parameters of refrigeration systems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UEERA0038 Establish the thermodynamic parameters of refrigeration and air conditioning systems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UEERA0001 Analyse the operation of HVAC air and hydronic systems </w:t>
            </w:r>
          </w:p>
          <w:p w:rsidR="00000000" w:rsidRPr="00E51E80" w:rsidP="00E51E80">
            <w:pPr>
              <w:pStyle w:val="BodyText"/>
            </w:pPr>
            <w:r w:rsidRPr="00E51E80">
              <w:t>UEERA0002 Analyse the</w:t>
            </w:r>
            <w:r w:rsidRPr="00E51E80">
              <w:t xml:space="preserve"> psychrometric performance of HVAC/R systems </w:t>
            </w:r>
          </w:p>
          <w:p w:rsidR="00000000" w:rsidRPr="00E51E80" w:rsidP="00E51E80">
            <w:pPr>
              <w:pStyle w:val="BodyText"/>
            </w:pPr>
            <w:r w:rsidRPr="00E51E80">
              <w:t>and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UEERA0003 Analyse the thermodynamic performance of HVAC/R systems </w:t>
            </w:r>
          </w:p>
          <w:p w:rsidR="00000000" w:rsidRPr="00E51E80" w:rsidP="00E51E80">
            <w:pPr>
              <w:pStyle w:val="BodyText"/>
            </w:pPr>
            <w:r w:rsidRPr="00E51E80">
              <w:t>or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UEERA0094 Verify functionality and compliance of refrigeration and air conditioning installations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UEECD0007 Apply work health and safety regulations, codes and practices in the workplace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UEECD0019 Fabricate, assemble and dismantle utilities industry components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UEECD0042 Solve problems in ELV single path circuits </w:t>
            </w:r>
          </w:p>
          <w:p w:rsidR="00000000" w:rsidRPr="00E51E80" w:rsidP="00E51E80">
            <w:pPr>
              <w:pStyle w:val="BodyText"/>
            </w:pPr>
            <w:r w:rsidRPr="00E51E80">
              <w:t>UEECD0020 Fix and secure electrotechn</w:t>
            </w:r>
            <w:r w:rsidRPr="00E51E80">
              <w:t xml:space="preserve">ology equipment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UEECD0051 Use drawings, diagrams, schedules, standards, codes and specifications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UEECD0016 Document and apply measures to control WHS risks associated with electrotechnology work </w:t>
            </w:r>
          </w:p>
          <w:p w:rsidR="00000000" w:rsidRPr="00E51E80" w:rsidP="00E51E80">
            <w:pPr>
              <w:pStyle w:val="BodyText"/>
            </w:pPr>
            <w:r w:rsidRPr="00E51E80">
              <w:t>UEERA0059 Prepare and connect refrigerant tubing and fitti</w:t>
            </w:r>
            <w:r w:rsidRPr="00E51E80">
              <w:t xml:space="preserve">ngs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UEERA0036 Establish the basic operating conditions of vapour compression systems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UEERA0035 Establish the basic operating conditions of air conditioning systems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UEERA0050 Install refrigerant pipe work, flow controls and accessories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UEERA0081 Select </w:t>
            </w:r>
            <w:r w:rsidRPr="00E51E80">
              <w:t xml:space="preserve">refrigerant piping, accessories and associated controls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UEERA0031 Diagnose and rectify faults in air conditioning and refrigeration control systems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UEERA0092 Solve problems in low voltage refrigeration and air conditioning circuits 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UEERL0005 Locate and </w:t>
            </w:r>
            <w:r w:rsidRPr="00E51E80">
              <w:t>rectify faults in low voltage (LV) electrical equipment using set procedures</w:t>
            </w:r>
          </w:p>
          <w:p w:rsidR="00000000" w:rsidRPr="00E51E80" w:rsidP="00E51E80">
            <w:pPr>
              <w:pStyle w:val="BodyText"/>
            </w:pPr>
            <w:r w:rsidRPr="00E51E80">
              <w:t>UEERL0004 Disconnect - reconnect electrical equipment connected to low voltage (LV) installation wiring</w:t>
            </w:r>
          </w:p>
          <w:p w:rsidR="00000000" w:rsidRPr="00E51E80" w:rsidP="00E51E80">
            <w:pPr>
              <w:pStyle w:val="BodyText"/>
            </w:pPr>
            <w:r w:rsidRPr="00E51E80">
              <w:t xml:space="preserve">UEERL0001 Attach cords and plugs to electrical equipment for connection to </w:t>
            </w:r>
            <w:r w:rsidRPr="00E51E80">
              <w:t xml:space="preserve">a single phase 230 Volt supply </w:t>
            </w:r>
          </w:p>
          <w:p w:rsidR="00000000" w:rsidRPr="00E51E80" w:rsidP="00E51E80">
            <w:pPr>
              <w:pStyle w:val="BodyText"/>
            </w:pPr>
            <w:r w:rsidRPr="00E51E80">
              <w:t>UEERL0002 Attach cords, cables and plugs to electrical equipment for connection to 1000 V a.c. or 1500 V d.c.</w:t>
            </w:r>
          </w:p>
        </w:tc>
      </w:tr>
    </w:tbl>
    <w:p w:rsidR="00000000" w:rsidRPr="00E51E80" w:rsidP="00E51E80">
      <w:pPr>
        <w:pStyle w:val="NoPaddingFontSize1"/>
      </w:pPr>
    </w:p>
    <w:p w:rsidR="00000000" w:rsidRPr="00E51E80" w:rsidP="00E51E80">
      <w:pPr>
        <w:pStyle w:val="AllowPageBreak"/>
      </w:pPr>
    </w:p>
    <w:p w:rsidR="00000000" w:rsidRPr="00E51E80" w:rsidP="00E51E80">
      <w:pPr>
        <w:pStyle w:val="Heading1"/>
      </w:pPr>
      <w:bookmarkStart w:id="4" w:name="O_1082367"/>
      <w:bookmarkEnd w:id="4"/>
      <w:r w:rsidRPr="00E51E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t>Refrigeration and air-conditioning</w:t>
            </w:r>
          </w:p>
        </w:tc>
      </w:tr>
    </w:tbl>
    <w:p w:rsidR="00000000" w:rsidRPr="00E51E80" w:rsidP="00E51E80">
      <w:pPr>
        <w:pStyle w:val="NoPaddingFontSize1"/>
      </w:pPr>
    </w:p>
    <w:p w:rsidR="00000000" w:rsidRPr="00E51E80" w:rsidP="00E51E80">
      <w:pPr>
        <w:pStyle w:val="AllowPageBreak"/>
      </w:pPr>
    </w:p>
    <w:p w:rsidR="00000000" w:rsidRPr="00E51E80" w:rsidP="00E51E80">
      <w:pPr>
        <w:pStyle w:val="Heading1"/>
      </w:pPr>
      <w:bookmarkStart w:id="5" w:name="O_1082368"/>
      <w:bookmarkEnd w:id="5"/>
      <w:r w:rsidRPr="00E51E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t>Electrotechnology</w:t>
            </w:r>
          </w:p>
        </w:tc>
      </w:tr>
    </w:tbl>
    <w:p w:rsidR="00000000" w:rsidRPr="00E51E80" w:rsidP="00E51E80">
      <w:pPr>
        <w:pStyle w:val="NoPaddingFontSize1"/>
      </w:pPr>
    </w:p>
    <w:p w:rsidR="00000000" w:rsidRPr="00E51E80" w:rsidP="00E51E80">
      <w:pPr>
        <w:pStyle w:val="AllowPageBreak"/>
      </w:pPr>
    </w:p>
    <w:p w:rsidR="00000000" w:rsidRPr="00E51E80" w:rsidP="00E51E80">
      <w:pPr>
        <w:pStyle w:val="Heading1"/>
      </w:pPr>
      <w:bookmarkStart w:id="6" w:name="O_1082369"/>
      <w:bookmarkEnd w:id="6"/>
      <w:r w:rsidRPr="00E51E8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PERFORMANCE CRITERIA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Performance criteria describe the performance needed to demonstrate achievement of the element.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rPr>
                <w:rStyle w:val="SpecialBold"/>
              </w:rPr>
              <w:t>Prepare to design hydrocarbon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WHS/OHS requirements and workplace procedures for a given work area are identified, obtained and applied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Scope of the refrigeration system is determined from design specifications and/or in con</w:t>
            </w:r>
            <w:r w:rsidRPr="00E51E80">
              <w:t>sultation with relevant person/s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Safety and systems are identified, obtained and applied in accordance with relevant industry standards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Work supervisor and/or customer/s are consulted to determine functions and parameters of the syste</w:t>
            </w:r>
            <w:r w:rsidRPr="00E51E80">
              <w:t>m required in accordance with design specifications and workplace documentation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Design development work is planned in accordance with workplace procedures for timelines in consultation with others involved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rPr>
                <w:rStyle w:val="SpecialBold"/>
              </w:rPr>
              <w:t>Design hydrocarbon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WHS/OHS risk control measures and workplace procedures for carrying out the work are followed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 xml:space="preserve">Relevant hydrocarbon refrigeration system analysis, hydrocarbon refrigeration system components and piping are applied to developing the system </w:t>
            </w:r>
            <w:r w:rsidRPr="00E51E80">
              <w:t>design in accordance with workplace procedures and relevant industry standards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Safety, functionality and budgetary considerations are incorporated in the installation design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Equipment is selected in accordance with the design specifications a</w:t>
            </w:r>
            <w:r w:rsidRPr="00E51E80">
              <w:t>nd workplace procedures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Location of components is documented in accordance workplace procedures and operation of system functions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System design draft is checked for compliance in accordance with the design brief and relevant industry standard</w:t>
            </w:r>
            <w:r w:rsidRPr="00E51E80">
              <w:t>s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System design is documented for submission to relevant person/s for approval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Unplanned events are dealt with in accordance with problem-solving techniques and workplace procedures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rPr>
                <w:rStyle w:val="SpecialBold"/>
              </w:rPr>
              <w:t>Obtain approval for hydrocarbon refrigeration systems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System design is presented to customer and/or relevant person/s in accordance with workplace procedures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 xml:space="preserve">Requests for alterations to the design are negotiated with relevant person/s in </w:t>
            </w:r>
            <w:r w:rsidRPr="00E51E80">
              <w:t>accordance with workplace procedures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Final design is documented and approval obtained from relevant person/s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t>Quality of work is monitored in accordance with workplace procedures and relevant industry standards</w:t>
            </w:r>
          </w:p>
        </w:tc>
      </w:tr>
    </w:tbl>
    <w:p w:rsidR="00000000" w:rsidRPr="00E51E80" w:rsidP="00E51E80">
      <w:pPr>
        <w:pStyle w:val="NoPaddingFontSize1"/>
      </w:pPr>
    </w:p>
    <w:p w:rsidR="00000000" w:rsidRPr="00E51E80" w:rsidP="00E51E80">
      <w:pPr>
        <w:pStyle w:val="AllowPageBreak"/>
      </w:pPr>
    </w:p>
    <w:p w:rsidR="00000000" w:rsidRPr="00E51E80" w:rsidP="00E51E80">
      <w:pPr>
        <w:pStyle w:val="Heading1"/>
      </w:pPr>
      <w:bookmarkStart w:id="7" w:name="O_1082370"/>
      <w:bookmarkEnd w:id="7"/>
      <w:r w:rsidRPr="00E51E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t>Foundation skills essential to performance are explicit in the performance criteria of this unit of competency.</w:t>
            </w:r>
          </w:p>
        </w:tc>
      </w:tr>
    </w:tbl>
    <w:p w:rsidR="00000000" w:rsidRPr="00E51E80" w:rsidP="00E51E80">
      <w:pPr>
        <w:pStyle w:val="NoPaddingFontSize1"/>
      </w:pPr>
    </w:p>
    <w:p w:rsidR="00000000" w:rsidRPr="00E51E80" w:rsidP="00E51E80">
      <w:pPr>
        <w:pStyle w:val="AllowPageBreak"/>
      </w:pPr>
    </w:p>
    <w:p w:rsidR="00000000" w:rsidRPr="00E51E80" w:rsidP="00E51E80">
      <w:pPr>
        <w:pStyle w:val="Heading1"/>
      </w:pPr>
      <w:bookmarkStart w:id="8" w:name="O_1082371"/>
      <w:bookmarkEnd w:id="8"/>
      <w:r w:rsidRPr="00E51E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t>Range is restricted to essential operating conditions and any other variables essential to the work environment.</w:t>
            </w:r>
          </w:p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Non-essential conditions may be found in the UEE Electrotechnology Training Package Companion Volume Implementation Guide.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Designing hydrocar</w:t>
            </w:r>
            <w:r w:rsidRPr="00E51E80">
              <w:t>bon refrigeration systems must include at least the following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ListBullet"/>
              <w:rPr>
                <w:lang w:val="en-NZ"/>
              </w:rPr>
            </w:pPr>
            <w:r w:rsidRPr="00E51E80">
              <w:t>two different hydrocarbon refrigerated systems</w:t>
            </w:r>
          </w:p>
        </w:tc>
      </w:tr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E80">
            <w:pPr>
              <w:pStyle w:val="BodyText"/>
              <w:rPr>
                <w:lang w:val="en-NZ"/>
              </w:rPr>
            </w:pPr>
            <w:r w:rsidRPr="00E51E80">
              <w:t>Each hydrocarbon refrigerated system design must include at least one of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ListBullet"/>
            </w:pPr>
            <w:r w:rsidRPr="00E51E80">
              <w:t>major component, including:</w:t>
            </w:r>
          </w:p>
          <w:p w:rsidR="00000000" w:rsidRPr="00E51E80" w:rsidP="00E51E80">
            <w:pPr>
              <w:pStyle w:val="ListBullet2"/>
            </w:pPr>
            <w:r w:rsidRPr="00E51E80">
              <w:t>condenser</w:t>
            </w:r>
          </w:p>
          <w:p w:rsidR="00000000" w:rsidRPr="00E51E80" w:rsidP="00E51E80">
            <w:pPr>
              <w:pStyle w:val="ListBullet2"/>
            </w:pPr>
            <w:r w:rsidRPr="00E51E80">
              <w:t>compressor</w:t>
            </w:r>
          </w:p>
          <w:p w:rsidR="00000000" w:rsidRPr="00E51E80" w:rsidP="00E51E80">
            <w:pPr>
              <w:pStyle w:val="ListBullet2"/>
            </w:pPr>
            <w:r w:rsidRPr="00E51E80">
              <w:t>evaporator</w:t>
            </w:r>
          </w:p>
          <w:p w:rsidR="00000000" w:rsidRPr="00E51E80" w:rsidP="00E51E80">
            <w:pPr>
              <w:pStyle w:val="ListBullet"/>
            </w:pPr>
            <w:r w:rsidRPr="00E51E80">
              <w:t>associated components and controls</w:t>
            </w:r>
          </w:p>
        </w:tc>
      </w:tr>
    </w:tbl>
    <w:p w:rsidR="00000000" w:rsidRPr="00E51E80" w:rsidP="00E51E80">
      <w:pPr>
        <w:pStyle w:val="NoPaddingFontSize1"/>
      </w:pPr>
    </w:p>
    <w:p w:rsidR="00000000" w:rsidRPr="00E51E80" w:rsidP="00E51E80">
      <w:pPr>
        <w:pStyle w:val="AllowPageBreak"/>
      </w:pPr>
    </w:p>
    <w:p w:rsidR="00000000" w:rsidRPr="00E51E80" w:rsidP="00E51E80">
      <w:pPr>
        <w:pStyle w:val="Heading1"/>
      </w:pPr>
      <w:bookmarkStart w:id="9" w:name="O_1082372"/>
      <w:bookmarkEnd w:id="9"/>
      <w:r w:rsidRPr="00E51E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E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E80" w:rsidP="00E51E80">
            <w:pPr>
              <w:pStyle w:val="BodyText"/>
            </w:pPr>
            <w:r w:rsidRPr="00E51E80">
              <w:t>This unit replaces and is equivalent to UEENEEJ177A Design hydrocarbon refrigerated systems.</w:t>
            </w:r>
          </w:p>
        </w:tc>
      </w:tr>
    </w:tbl>
    <w:p w:rsidR="00000000" w:rsidRPr="00E51E80" w:rsidP="00E51E80">
      <w:pPr>
        <w:pStyle w:val="NoPaddingFontSize1"/>
      </w:pPr>
    </w:p>
    <w:p w:rsidR="00000000" w:rsidRPr="00E51E80" w:rsidP="00E51E80">
      <w:pPr>
        <w:pStyle w:val="AllowPageBreak"/>
      </w:pPr>
    </w:p>
    <w:p w:rsidR="00000000" w:rsidRPr="00E51E80" w:rsidP="00E51E80">
      <w:pPr>
        <w:pStyle w:val="Heading1"/>
      </w:pPr>
      <w:bookmarkStart w:id="10" w:name="O_1082379"/>
      <w:bookmarkEnd w:id="10"/>
      <w:r w:rsidRPr="00E51E80">
        <w:t>Links</w:t>
      </w:r>
    </w:p>
    <w:p w:rsidR="00000000" w:rsidRPr="00E51E80" w:rsidP="00C55AD3">
      <w:pPr>
        <w:pStyle w:val="BodyText"/>
      </w:pPr>
      <w:r w:rsidRPr="00E51E80">
        <w:t>Compan</w:t>
      </w:r>
      <w:r w:rsidRPr="00E51E80">
        <w:t xml:space="preserve">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D14E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51E80" w:rsidP="00E51E80"/>
    <w:sectPr w:rsidSect="00E51E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80" w:rsidRPr="00C55AD3" w:rsidP="00C55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D3" w:rsidP="00E51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AD3" w:rsidP="00E51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55AD3" w:rsidP="00E51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E80" w:rsidRPr="00C55AD3" w:rsidP="00C55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AD3" w:rsidRPr="002D2AF8" w:rsidP="00E51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UEERA0023 Design hydrocarbon refrigerated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55AD3" w:rsidP="00E51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A8A4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5E1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6C5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E80"/>
  </w:style>
  <w:style w:type="character" w:customStyle="1" w:styleId="Heading1Char">
    <w:name w:val="Heading 1 Char"/>
    <w:basedOn w:val="DefaultParagraphFont"/>
    <w:link w:val="Heading1"/>
    <w:rsid w:val="00E51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E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E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1E80"/>
    <w:rPr>
      <w:b/>
      <w:spacing w:val="0"/>
    </w:rPr>
  </w:style>
  <w:style w:type="paragraph" w:styleId="ListBullet2">
    <w:name w:val="List Bullet 2"/>
    <w:basedOn w:val="List2"/>
    <w:rsid w:val="00E51E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1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1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E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E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1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E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E80"/>
    <w:rPr>
      <w:i/>
    </w:rPr>
  </w:style>
  <w:style w:type="paragraph" w:styleId="Caption">
    <w:name w:val="caption"/>
    <w:basedOn w:val="BodyText"/>
    <w:next w:val="Normal"/>
    <w:qFormat/>
    <w:rsid w:val="00E51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E80"/>
  </w:style>
  <w:style w:type="paragraph" w:styleId="TableofFigures">
    <w:name w:val="table of figures"/>
    <w:basedOn w:val="Normal"/>
    <w:next w:val="Normal"/>
    <w:semiHidden/>
    <w:rsid w:val="00E51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E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1E80"/>
    <w:rPr>
      <w:rFonts w:ascii="Wingdings" w:hAnsi="Wingdings"/>
    </w:rPr>
  </w:style>
  <w:style w:type="paragraph" w:customStyle="1" w:styleId="TableHeading">
    <w:name w:val="Table Heading"/>
    <w:basedOn w:val="HeadingBase"/>
    <w:rsid w:val="00E51E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E80"/>
    <w:rPr>
      <w:color w:val="0033CC"/>
      <w:u w:val="none"/>
    </w:rPr>
  </w:style>
  <w:style w:type="paragraph" w:customStyle="1" w:styleId="BodyTextRight">
    <w:name w:val="Body Text Right"/>
    <w:basedOn w:val="BodyText"/>
    <w:rsid w:val="00E51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E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E80"/>
    <w:rPr>
      <w:sz w:val="32"/>
    </w:rPr>
  </w:style>
  <w:style w:type="paragraph" w:customStyle="1" w:styleId="HeadingProcedure">
    <w:name w:val="Heading Procedure"/>
    <w:basedOn w:val="HeadingBase"/>
    <w:next w:val="Normal"/>
    <w:rsid w:val="00E51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E80"/>
    <w:pPr>
      <w:spacing w:before="60" w:after="60"/>
    </w:pPr>
  </w:style>
  <w:style w:type="paragraph" w:styleId="ListContinue">
    <w:name w:val="List Continue"/>
    <w:basedOn w:val="List"/>
    <w:rsid w:val="00E51E80"/>
    <w:pPr>
      <w:ind w:firstLine="0"/>
    </w:pPr>
  </w:style>
  <w:style w:type="paragraph" w:customStyle="1" w:styleId="ListNote">
    <w:name w:val="List Note"/>
    <w:basedOn w:val="List"/>
    <w:rsid w:val="00E51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E80"/>
    <w:rPr>
      <w:rFonts w:ascii="Courier New" w:hAnsi="Courier New"/>
    </w:rPr>
  </w:style>
  <w:style w:type="paragraph" w:customStyle="1" w:styleId="NoteBullet">
    <w:name w:val="Note Bullet"/>
    <w:basedOn w:val="Note"/>
    <w:rsid w:val="00E51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E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1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E80"/>
    <w:rPr>
      <w:b/>
      <w:smallCaps/>
    </w:rPr>
  </w:style>
  <w:style w:type="paragraph" w:customStyle="1" w:styleId="TableListNumber">
    <w:name w:val="Table List Number"/>
    <w:basedOn w:val="ListNumber"/>
    <w:rsid w:val="00E51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E80"/>
    <w:pPr>
      <w:numPr>
        <w:numId w:val="9"/>
      </w:numPr>
    </w:pPr>
  </w:style>
  <w:style w:type="paragraph" w:customStyle="1" w:styleId="ListAlpha2">
    <w:name w:val="List Alpha 2"/>
    <w:basedOn w:val="List2"/>
    <w:rsid w:val="00E51E80"/>
    <w:pPr>
      <w:numPr>
        <w:numId w:val="8"/>
      </w:numPr>
    </w:pPr>
  </w:style>
  <w:style w:type="paragraph" w:styleId="List2">
    <w:name w:val="List 2"/>
    <w:basedOn w:val="BodyText"/>
    <w:rsid w:val="00E51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E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E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E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1E80"/>
    <w:pPr>
      <w:numPr>
        <w:numId w:val="4"/>
      </w:numPr>
    </w:pPr>
  </w:style>
  <w:style w:type="paragraph" w:styleId="ListContinue2">
    <w:name w:val="List Continue 2"/>
    <w:basedOn w:val="List2"/>
    <w:rsid w:val="00E51E80"/>
    <w:pPr>
      <w:ind w:firstLine="0"/>
    </w:pPr>
  </w:style>
  <w:style w:type="paragraph" w:styleId="ListContinue3">
    <w:name w:val="List Continue 3"/>
    <w:basedOn w:val="List3"/>
    <w:rsid w:val="00E51E80"/>
    <w:pPr>
      <w:ind w:left="1021" w:firstLine="0"/>
    </w:pPr>
  </w:style>
  <w:style w:type="paragraph" w:styleId="ListContinue4">
    <w:name w:val="List Continue 4"/>
    <w:basedOn w:val="List4"/>
    <w:rsid w:val="00E51E80"/>
    <w:pPr>
      <w:ind w:firstLine="0"/>
    </w:pPr>
  </w:style>
  <w:style w:type="paragraph" w:styleId="ListContinue5">
    <w:name w:val="List Continue 5"/>
    <w:basedOn w:val="List5"/>
    <w:rsid w:val="00E51E80"/>
    <w:pPr>
      <w:ind w:firstLine="0"/>
    </w:pPr>
  </w:style>
  <w:style w:type="paragraph" w:styleId="ListNumber3">
    <w:name w:val="List Number 3"/>
    <w:basedOn w:val="List3"/>
    <w:rsid w:val="00E51E80"/>
    <w:pPr>
      <w:numPr>
        <w:numId w:val="5"/>
      </w:numPr>
    </w:pPr>
  </w:style>
  <w:style w:type="paragraph" w:styleId="ListNumber4">
    <w:name w:val="List Number 4"/>
    <w:basedOn w:val="List4"/>
    <w:rsid w:val="00E51E80"/>
    <w:pPr>
      <w:numPr>
        <w:numId w:val="6"/>
      </w:numPr>
    </w:pPr>
  </w:style>
  <w:style w:type="paragraph" w:styleId="ListNumber5">
    <w:name w:val="List Number 5"/>
    <w:basedOn w:val="List5"/>
    <w:rsid w:val="00E51E80"/>
    <w:pPr>
      <w:numPr>
        <w:numId w:val="7"/>
      </w:numPr>
    </w:pPr>
  </w:style>
  <w:style w:type="paragraph" w:styleId="BlockText">
    <w:name w:val="Block Text"/>
    <w:basedOn w:val="Normal"/>
    <w:rsid w:val="00E51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E80"/>
    <w:rPr>
      <w:sz w:val="16"/>
      <w:vertAlign w:val="superscript"/>
    </w:rPr>
  </w:style>
  <w:style w:type="character" w:customStyle="1" w:styleId="Symbols">
    <w:name w:val="Symbols"/>
    <w:basedOn w:val="DefaultParagraphFont"/>
    <w:rsid w:val="00E51E80"/>
    <w:rPr>
      <w:rFonts w:ascii="Symbol" w:hAnsi="Symbol"/>
    </w:rPr>
  </w:style>
  <w:style w:type="character" w:customStyle="1" w:styleId="MenuOptions">
    <w:name w:val="Menu Options"/>
    <w:basedOn w:val="DefaultParagraphFont"/>
    <w:rsid w:val="00E51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E80"/>
    <w:rPr>
      <w:b/>
    </w:rPr>
  </w:style>
  <w:style w:type="character" w:customStyle="1" w:styleId="Underlined">
    <w:name w:val="Underlined"/>
    <w:basedOn w:val="DefaultParagraphFont"/>
    <w:rsid w:val="00E51E80"/>
    <w:rPr>
      <w:u w:val="single"/>
    </w:rPr>
  </w:style>
  <w:style w:type="paragraph" w:customStyle="1" w:styleId="TableBodyTextRight">
    <w:name w:val="Table Body Text Right"/>
    <w:basedOn w:val="TableBodyText"/>
    <w:rsid w:val="00E51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E80"/>
    <w:rPr>
      <w:sz w:val="18"/>
    </w:rPr>
  </w:style>
  <w:style w:type="paragraph" w:customStyle="1" w:styleId="BodySmallRight">
    <w:name w:val="Body Small Right"/>
    <w:basedOn w:val="BodyTextRight"/>
    <w:rsid w:val="00E51E80"/>
    <w:rPr>
      <w:sz w:val="18"/>
      <w:szCs w:val="18"/>
    </w:rPr>
  </w:style>
  <w:style w:type="paragraph" w:customStyle="1" w:styleId="MarginEdition">
    <w:name w:val="Margin Edition"/>
    <w:basedOn w:val="MarginNote"/>
    <w:rsid w:val="00E51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E80"/>
    <w:rPr>
      <w:sz w:val="2"/>
      <w:szCs w:val="2"/>
    </w:rPr>
  </w:style>
  <w:style w:type="character" w:customStyle="1" w:styleId="Small">
    <w:name w:val="Small"/>
    <w:basedOn w:val="DefaultParagraphFont"/>
    <w:rsid w:val="00E51E80"/>
    <w:rPr>
      <w:sz w:val="16"/>
    </w:rPr>
  </w:style>
  <w:style w:type="paragraph" w:customStyle="1" w:styleId="WideTable">
    <w:name w:val="Wide Table"/>
    <w:basedOn w:val="Normal"/>
    <w:rsid w:val="00E51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E80"/>
  </w:style>
  <w:style w:type="paragraph" w:styleId="Quote">
    <w:name w:val="Quote"/>
    <w:basedOn w:val="Heading1"/>
    <w:link w:val="QuoteChar"/>
    <w:qFormat/>
    <w:rsid w:val="00E51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E80"/>
    <w:pPr>
      <w:pageBreakBefore/>
    </w:pPr>
  </w:style>
  <w:style w:type="paragraph" w:customStyle="1" w:styleId="Border">
    <w:name w:val="Border"/>
    <w:basedOn w:val="Normal"/>
    <w:qFormat/>
    <w:rsid w:val="00E51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E80"/>
    <w:rPr>
      <w:u w:val="single"/>
    </w:rPr>
  </w:style>
  <w:style w:type="character" w:customStyle="1" w:styleId="BoldandItalics">
    <w:name w:val="Bold and Italics"/>
    <w:qFormat/>
    <w:rsid w:val="00E51E80"/>
    <w:rPr>
      <w:b/>
      <w:i/>
      <w:u w:val="none"/>
    </w:rPr>
  </w:style>
  <w:style w:type="paragraph" w:styleId="BalloonText">
    <w:name w:val="Balloon Text"/>
    <w:basedOn w:val="Normal"/>
    <w:link w:val="BalloonTextChar"/>
    <w:rsid w:val="00E5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E80"/>
    <w:pPr>
      <w:spacing w:before="0" w:after="0"/>
    </w:pPr>
  </w:style>
  <w:style w:type="paragraph" w:customStyle="1" w:styleId="BodyTextBold">
    <w:name w:val="Body Text Bold"/>
    <w:basedOn w:val="BodyText"/>
    <w:qFormat/>
    <w:rsid w:val="00E51E80"/>
    <w:rPr>
      <w:b/>
    </w:rPr>
  </w:style>
  <w:style w:type="character" w:styleId="Hyperlink">
    <w:name w:val="Hyperlink"/>
    <w:basedOn w:val="DefaultParagraphFont"/>
    <w:uiPriority w:val="99"/>
    <w:unhideWhenUsed/>
    <w:rsid w:val="00C55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5992</Characters>
  <Application>Microsoft Office Word</Application>
  <DocSecurity>0</DocSecurity>
  <Lines>221</Lines>
  <Paragraphs>125</Paragraphs>
  <ScaleCrop>false</ScaleCrop>
  <Company>Author-it Software Corporation Ltd.</Company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UEERA0023 Design hydrocarbon refrigerated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2024-11-29T01:01:00Z</dcterms:modified>
</cp:coreProperties>
</file>