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B53" w:rsidP="00A10B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UEERA0018 Design complex commercial refrigeration systems and select equipment</w:t>
      </w:r>
      <w:r>
        <w:fldChar w:fldCharType="end"/>
      </w:r>
    </w:p>
    <w:p w:rsidR="00A10B53" w:rsidP="00A10B53">
      <w:pPr>
        <w:pStyle w:val="Version"/>
        <w:sectPr w:rsidSect="004C48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482F" w:rsidP="004C482F">
      <w:pPr>
        <w:pStyle w:val="SuperHeading"/>
      </w:pPr>
      <w:r w:rsidRPr="004C482F">
        <w:t>UEERA0018 Design complex commercial refrigeration systems and select equipment</w:t>
      </w:r>
    </w:p>
    <w:p w:rsidR="00000000" w:rsidRPr="004C482F" w:rsidP="004C482F">
      <w:pPr>
        <w:pStyle w:val="Heading1"/>
      </w:pPr>
      <w:bookmarkStart w:id="1" w:name="O_1082934"/>
      <w:bookmarkEnd w:id="1"/>
      <w:r w:rsidRPr="004C4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Release 1. This is the first release of this unit of competency in the UEE Electrotechnology Training Package.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2" w:name="O_1082935"/>
      <w:bookmarkEnd w:id="2"/>
      <w:r w:rsidRPr="004C48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This unit involves the skills and knowledge required to design complex commercial refrigeration systems and select equipment.</w:t>
            </w:r>
          </w:p>
          <w:p w:rsidR="00000000" w:rsidRPr="004C482F" w:rsidP="004C482F">
            <w:pPr>
              <w:pStyle w:val="BodyText"/>
            </w:pPr>
            <w:r w:rsidRPr="004C482F">
              <w:t>It includes applying processes and methods of complex commercial refrigeration systems, safety and relevant industry s</w:t>
            </w:r>
            <w:r w:rsidRPr="004C482F">
              <w:t>tandards; developing alternative design schemes based on a design brief and customer requirements; and documenting system designs.</w:t>
            </w:r>
          </w:p>
          <w:p w:rsidR="00000000" w:rsidRPr="004C482F" w:rsidP="004C482F">
            <w:pPr>
              <w:pStyle w:val="BodyText"/>
            </w:pPr>
            <w:r w:rsidRPr="004C482F">
              <w:t>The skills and knowledge described in this unit may, in some jurisdictions, require a licence or permit to practice in the wo</w:t>
            </w:r>
            <w:r w:rsidRPr="004C482F">
              <w:t>rkplace subject to regulations for undertaking refrigeration and air conditioning work. Practice in the workplace and during training is also subject to work health and safety (WHS)/occupational health and safety (OHS) regulations.</w:t>
            </w:r>
          </w:p>
          <w:p w:rsidR="00000000" w:rsidRPr="004C482F" w:rsidP="004C482F">
            <w:pPr>
              <w:pStyle w:val="BodyText"/>
            </w:pPr>
            <w:r w:rsidRPr="004C482F">
              <w:t>No other licensing, legi</w:t>
            </w:r>
            <w:r w:rsidRPr="004C482F">
              <w:t>slative or certification requirements apply to this unit at the time of publication.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3" w:name="O_1082936"/>
      <w:bookmarkEnd w:id="3"/>
      <w:r w:rsidRPr="004C48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 xml:space="preserve">UEERA0016 Design commercial refrigeration systems and select components </w:t>
            </w:r>
          </w:p>
          <w:p w:rsidR="00000000" w:rsidRPr="004C482F" w:rsidP="004C482F">
            <w:pPr>
              <w:pStyle w:val="BodyText"/>
            </w:pPr>
            <w:r w:rsidRPr="004C482F">
              <w:t>UEERA0004 Analyse vibration and noise in refrigeration and</w:t>
            </w:r>
            <w:r w:rsidRPr="004C482F">
              <w:t xml:space="preserve"> air conditioning systems 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UEERA0038 Establish the thermodynamic parameters of refrigeration and air conditioning systems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UEERA0034 Establish heat loads for commercial refrigeration and/or air conditioning applications </w:t>
            </w:r>
          </w:p>
          <w:p w:rsidR="00000000" w:rsidRPr="004C482F" w:rsidP="004C482F">
            <w:pPr>
              <w:pStyle w:val="BodyText"/>
            </w:pPr>
            <w:r w:rsidRPr="004C482F">
              <w:t>UEERA0042 Evaluate thermodynamic a</w:t>
            </w:r>
            <w:r w:rsidRPr="004C482F">
              <w:t xml:space="preserve">nd fluid parameters of refrigeration systems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UEERA0001 Analyse the operation of HVAC air and hydronic systems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UEERA0002 Analyse the psychrometric performance of HVAC/R systems </w:t>
            </w:r>
          </w:p>
          <w:p w:rsidR="00000000" w:rsidRPr="004C482F" w:rsidP="004C482F">
            <w:pPr>
              <w:pStyle w:val="BodyText"/>
            </w:pPr>
            <w:r w:rsidRPr="004C482F">
              <w:t>and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UEERA0003 Analyse the thermodynamic performance of HVAC/R systems </w:t>
            </w:r>
          </w:p>
          <w:p w:rsidR="00000000" w:rsidRPr="004C482F" w:rsidP="004C482F">
            <w:pPr>
              <w:pStyle w:val="BodyText"/>
            </w:pPr>
            <w:r w:rsidRPr="004C482F">
              <w:t>or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UEERA0094 Verify functionality and compliance of refrigeration and air conditioning installations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UEECD0007 Apply work health and safety regulations, codes and practices in the workplace </w:t>
            </w:r>
          </w:p>
          <w:p w:rsidR="00000000" w:rsidRPr="004C482F" w:rsidP="004C482F">
            <w:pPr>
              <w:pStyle w:val="BodyText"/>
            </w:pPr>
            <w:r w:rsidRPr="004C482F">
              <w:t>UEECD0019 Fabricate, assemble and dismantle utilities industry comp</w:t>
            </w:r>
            <w:r w:rsidRPr="004C482F">
              <w:t xml:space="preserve">onents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UEECD0020 Fix and secure electrotechnology equipment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UEECD0051 Use drawings, diagrams, schedules, standards, codes and specifications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UEECD0016 Document and apply measures to control WHS risks associated with electrotechnology work </w:t>
            </w:r>
          </w:p>
          <w:p w:rsidR="00000000" w:rsidRPr="004C482F" w:rsidP="004C482F">
            <w:pPr>
              <w:pStyle w:val="BodyText"/>
            </w:pPr>
            <w:r w:rsidRPr="004C482F">
              <w:t>UEERA0059 Pre</w:t>
            </w:r>
            <w:r w:rsidRPr="004C482F">
              <w:t xml:space="preserve">pare and connect refrigerant tubing and fittings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UEERA0036 Establish the basic operating conditions of vapour compression systems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UEERA0035 Establish the basic operating conditions of air conditioning systems </w:t>
            </w:r>
          </w:p>
          <w:p w:rsidR="00000000" w:rsidRPr="004C482F" w:rsidP="004C482F">
            <w:pPr>
              <w:pStyle w:val="BodyText"/>
            </w:pPr>
            <w:r w:rsidRPr="004C482F">
              <w:t>UEERA0050 Install refrigerant pipe work, flo</w:t>
            </w:r>
            <w:r w:rsidRPr="004C482F">
              <w:t xml:space="preserve">w controls and accessories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UEERA0081 Select refrigerant piping, accessories and associated controls </w:t>
            </w:r>
          </w:p>
          <w:p w:rsidR="00000000" w:rsidRPr="004C482F" w:rsidP="004C482F">
            <w:pPr>
              <w:pStyle w:val="BodyText"/>
            </w:pPr>
            <w:r w:rsidRPr="004C482F">
              <w:t xml:space="preserve">UEERA0031 Diagnose and rectify faults in air conditioning and refrigeration control systems </w:t>
            </w:r>
          </w:p>
          <w:p w:rsidR="00000000" w:rsidRPr="004C482F" w:rsidP="004C482F">
            <w:pPr>
              <w:pStyle w:val="BodyText"/>
            </w:pPr>
            <w:r w:rsidRPr="004C482F">
              <w:t>UEERA0092 Solve problems in low voltage refrigeration and air</w:t>
            </w:r>
            <w:r w:rsidRPr="004C482F">
              <w:t xml:space="preserve"> conditioning circuits </w:t>
            </w:r>
          </w:p>
          <w:p w:rsidR="00000000" w:rsidRPr="004C482F" w:rsidP="004C482F">
            <w:pPr>
              <w:pStyle w:val="BodyText"/>
            </w:pPr>
            <w:r w:rsidRPr="004C482F">
              <w:t>UEERL0005 Locate and rectify faults in low voltage (LV) electrical equipment using set procedures</w:t>
            </w:r>
          </w:p>
          <w:p w:rsidR="00000000" w:rsidRPr="004C482F" w:rsidP="004C482F">
            <w:pPr>
              <w:pStyle w:val="BodyText"/>
            </w:pPr>
            <w:r w:rsidRPr="004C482F">
              <w:t>UEERL0004 Disconnect - reconnect electrical equipment connected to low voltage (LV) installation wiring</w:t>
            </w:r>
          </w:p>
          <w:p w:rsidR="00000000" w:rsidRPr="004C482F" w:rsidP="004C482F">
            <w:pPr>
              <w:pStyle w:val="BodyText"/>
            </w:pPr>
            <w:r w:rsidRPr="004C482F">
              <w:t>UEERL0001 Attach cords and plu</w:t>
            </w:r>
            <w:r w:rsidRPr="004C482F">
              <w:t xml:space="preserve">gs to electrical equipment for connection to a single phase 230 Volt supply </w:t>
            </w:r>
          </w:p>
          <w:p w:rsidR="00000000" w:rsidRPr="004C482F" w:rsidP="004C482F">
            <w:pPr>
              <w:pStyle w:val="BodyText"/>
            </w:pPr>
            <w:r w:rsidRPr="004C482F">
              <w:t>UEERL0002 Attach cords, cables and plugs to electrical equipment for connection to 1000 V a.c. or 1500 V d.c.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4" w:name="O_1082937"/>
      <w:bookmarkEnd w:id="4"/>
      <w:r w:rsidRPr="004C48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Refrigeration and air-conditioning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5" w:name="O_1082938"/>
      <w:bookmarkEnd w:id="5"/>
      <w:r w:rsidRPr="004C48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Electrotechnology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6" w:name="O_1082939"/>
      <w:bookmarkEnd w:id="6"/>
      <w:r w:rsidRPr="004C482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PERFORMANCE CRITERIA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Performance criteria describe the performance needed to demonstrate achievement of the element.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 xml:space="preserve">Prepare to design complex commercial </w:t>
            </w:r>
            <w:r w:rsidRPr="004C482F">
              <w:rPr>
                <w:rStyle w:val="SpecialBold"/>
              </w:rPr>
              <w:t>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 xml:space="preserve">WHS/OHS requirements and workplace procedures for a given work area are identified, obtained </w:t>
            </w:r>
            <w:r w:rsidRPr="004C482F">
              <w:t>and applied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WHS/OHS risk control measures and workplace procedures are followed in preparation for the work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Scope of the proposed refrigeration system is determined from the design brief and/or consultations with relevant person/s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Design development work is planned in accordance with workplace procedures for timelines in consultation with others involved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>Design complex commercial refrigeration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Relevant commercial refrigeration processes and methods are applied to the d</w:t>
            </w:r>
            <w:r w:rsidRPr="004C482F">
              <w:t>esign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Alternative concepts for design are evaluated in accordance with the design brief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Safety, functionality and budgetary considerations are incorporated in the design specifications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System design draft is checked for compliance in accordance with the design brief and relevant industry standards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System design is documented and submitted to relevant person/s for approval in accordance with workplace procedures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Unplanned ev</w:t>
            </w:r>
            <w:r w:rsidRPr="004C482F">
              <w:t>ents are dealt with in accordance with problem-solving techniques and workplace procedures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rPr>
                <w:rStyle w:val="SpecialBold"/>
              </w:rPr>
              <w:t>Obtain approval for complex commercial refrigeration system design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System design is presented to customer and/or relevant person/s in accordance with workplace procedures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Requests for alterations to the design are negotiated with relevant person/s in accordance with workplace procedures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Final design is documented and approval obtained from relevant person/s in accordance with workplace procedures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Quality of work is monitored in accordance with workplace procedures and relevant industry standards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7" w:name="O_1082940"/>
      <w:bookmarkEnd w:id="7"/>
      <w:r w:rsidRPr="004C482F">
        <w:t>Foundation Skil</w:t>
      </w:r>
      <w:r w:rsidRPr="004C482F">
        <w:t>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Foundation skills essential to performance are explicit in the performance criteria of this unit of competency.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8" w:name="O_1082941"/>
      <w:bookmarkEnd w:id="8"/>
      <w:r w:rsidRPr="004C48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Range is restricted to essential operating conditions and any other variables essential to the work environment.</w:t>
            </w:r>
          </w:p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Non-essential conditions may be found in the UEE Electrotechnology Training Package Companion Volume Implementation Guide.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Designing a comple</w:t>
            </w:r>
            <w:r w:rsidRPr="004C482F">
              <w:t>x commercial refrigeration system must include at least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ListBullet"/>
            </w:pPr>
            <w:r w:rsidRPr="004C482F">
              <w:t>one multiple major component, including:</w:t>
            </w:r>
          </w:p>
          <w:p w:rsidR="00000000" w:rsidRPr="004C482F" w:rsidP="004C482F">
            <w:pPr>
              <w:pStyle w:val="ListBullet2"/>
            </w:pPr>
            <w:r w:rsidRPr="004C482F">
              <w:t>compressors</w:t>
            </w:r>
          </w:p>
          <w:p w:rsidR="00000000" w:rsidRPr="004C482F" w:rsidP="004C482F">
            <w:pPr>
              <w:pStyle w:val="ListBullet2"/>
            </w:pPr>
            <w:r w:rsidRPr="004C482F">
              <w:t>condenser</w:t>
            </w:r>
          </w:p>
          <w:p w:rsidR="00000000" w:rsidRPr="004C482F" w:rsidP="004C482F">
            <w:pPr>
              <w:pStyle w:val="ListBullet2"/>
            </w:pPr>
            <w:r w:rsidRPr="004C482F">
              <w:t>evaporators</w:t>
            </w:r>
          </w:p>
          <w:p w:rsidR="00000000" w:rsidRPr="004C482F" w:rsidP="004C482F">
            <w:pPr>
              <w:pStyle w:val="ListBullet2"/>
            </w:pPr>
            <w:r w:rsidRPr="004C482F">
              <w:t>circuits and/or systems</w:t>
            </w:r>
          </w:p>
          <w:p w:rsidR="00000000" w:rsidRPr="004C482F" w:rsidP="004C482F">
            <w:pPr>
              <w:pStyle w:val="ListBullet2"/>
            </w:pPr>
            <w:r w:rsidRPr="004C482F">
              <w:t>associated components and controls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9" w:name="O_1082942"/>
      <w:bookmarkEnd w:id="9"/>
      <w:r w:rsidRPr="004C48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This unit replaces and is equivalent to UEENEEJ141A Design complex commercial refrigeration systems and select equipment.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10" w:name="O_1082949"/>
      <w:bookmarkEnd w:id="10"/>
      <w:r w:rsidRPr="004C482F">
        <w:t>Links</w:t>
      </w:r>
    </w:p>
    <w:p w:rsidR="00000000" w:rsidRPr="004C482F" w:rsidP="00A10B53">
      <w:pPr>
        <w:pStyle w:val="BodyText"/>
      </w:pPr>
      <w:r w:rsidRPr="004C482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83EB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C482F" w:rsidP="00A10B53">
      <w:pPr>
        <w:pStyle w:val="BodyText"/>
        <w:sectPr w:rsidSect="004C48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482F" w:rsidP="004C482F">
      <w:pPr>
        <w:pStyle w:val="SuperHeading"/>
      </w:pPr>
      <w:r w:rsidRPr="004C482F">
        <w:t>Assessment Requirements for UEERA0018 Design complex commercial refrigeration systems and select equipment</w:t>
      </w:r>
    </w:p>
    <w:p w:rsidR="00000000" w:rsidRPr="004C482F" w:rsidP="004C482F">
      <w:pPr>
        <w:pStyle w:val="Heading1"/>
      </w:pPr>
      <w:bookmarkStart w:id="11" w:name="O_1082944"/>
      <w:bookmarkEnd w:id="11"/>
      <w:r w:rsidRPr="004C48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Release 1. This is the</w:t>
            </w:r>
            <w:r w:rsidRPr="004C482F">
              <w:t xml:space="preserve"> first release of this unit of competency in the UEE Electrotechnology Training Package.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12" w:name="O_1082945"/>
      <w:bookmarkEnd w:id="12"/>
      <w:r w:rsidRPr="004C482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>Evidence required to demonstrate competence in this unit must be relevant to and satisfy all of the requirements of the eleme</w:t>
            </w:r>
            <w:r w:rsidRPr="004C482F">
              <w:t>nts, performance criteria and range of conditions on at least one occasion and include: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ListBullet"/>
            </w:pPr>
            <w:r w:rsidRPr="004C482F">
              <w:t>developing outlines of alternative designs</w:t>
            </w:r>
          </w:p>
          <w:p w:rsidR="00000000" w:rsidRPr="004C482F" w:rsidP="004C482F">
            <w:pPr>
              <w:pStyle w:val="ListBullet"/>
            </w:pPr>
            <w:r w:rsidRPr="004C482F">
              <w:t>developing the design within the safety, regulatory, functional requirements and budget limitations</w:t>
            </w:r>
          </w:p>
          <w:p w:rsidR="00000000" w:rsidRPr="004C482F" w:rsidP="004C482F">
            <w:pPr>
              <w:pStyle w:val="ListBullet"/>
            </w:pPr>
            <w:r w:rsidRPr="004C482F">
              <w:t>documenting and presenting design effectively</w:t>
            </w:r>
          </w:p>
          <w:p w:rsidR="00000000" w:rsidRPr="004C482F" w:rsidP="004C482F">
            <w:pPr>
              <w:pStyle w:val="ListBullet"/>
            </w:pPr>
            <w:r w:rsidRPr="004C482F">
              <w:t>successfully negotiating design alteration requests</w:t>
            </w:r>
          </w:p>
          <w:p w:rsidR="00000000" w:rsidRPr="004C482F" w:rsidP="004C482F">
            <w:pPr>
              <w:pStyle w:val="ListBullet"/>
            </w:pPr>
            <w:r w:rsidRPr="004C482F">
              <w:t>obtaining approval for final design</w:t>
            </w:r>
          </w:p>
          <w:p w:rsidR="00000000" w:rsidRPr="004C482F" w:rsidP="004C482F">
            <w:pPr>
              <w:pStyle w:val="ListBullet"/>
            </w:pPr>
            <w:r w:rsidRPr="004C482F">
              <w:t>dealing with unplanned events</w:t>
            </w:r>
          </w:p>
          <w:p w:rsidR="00000000" w:rsidRPr="004C482F" w:rsidP="004C482F">
            <w:pPr>
              <w:pStyle w:val="ListBullet"/>
            </w:pPr>
            <w:r w:rsidRPr="004C482F">
              <w:t>applying relevant work health and safety (WHS)/occupational health and safety (WHS/OHS) requ</w:t>
            </w:r>
            <w:r w:rsidRPr="004C482F">
              <w:t>irements, including using risk control measures</w:t>
            </w:r>
          </w:p>
          <w:p w:rsidR="00000000" w:rsidRPr="004C482F" w:rsidP="004C482F">
            <w:pPr>
              <w:pStyle w:val="ListBullet"/>
            </w:pPr>
            <w:r w:rsidRPr="004C482F">
              <w:t>designing complex commercial refrigeration system</w:t>
            </w:r>
          </w:p>
          <w:p w:rsidR="00000000" w:rsidRPr="004C482F" w:rsidP="004C482F">
            <w:pPr>
              <w:pStyle w:val="ListBullet"/>
            </w:pPr>
            <w:r w:rsidRPr="004C482F">
              <w:t>preparing to design complex commercial refrigeration system.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13" w:name="O_1082946"/>
      <w:bookmarkEnd w:id="13"/>
      <w:r w:rsidRPr="004C482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482F">
            <w:pPr>
              <w:pStyle w:val="BodyText"/>
              <w:rPr>
                <w:lang w:val="en-NZ"/>
              </w:rPr>
            </w:pPr>
            <w:r w:rsidRPr="004C482F">
              <w:t xml:space="preserve">Evidence required to demonstrate competence in this unit </w:t>
            </w:r>
            <w:r w:rsidRPr="004C482F">
              <w:t>must be relevant to and satisfy all of the requirements of the elements, performance criteria and range of conditions and include knowledge of:</w:t>
            </w:r>
          </w:p>
        </w:tc>
      </w:tr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ListBullet"/>
            </w:pPr>
            <w:r w:rsidRPr="004C482F">
              <w:t xml:space="preserve">complex commercial refrigeration system design, safe working practices and relevant standards, </w:t>
            </w:r>
            <w:r w:rsidRPr="004C482F">
              <w:t xml:space="preserve">codes and regulations, including: </w:t>
            </w:r>
          </w:p>
          <w:p w:rsidR="00000000" w:rsidRPr="004C482F" w:rsidP="004C482F">
            <w:pPr>
              <w:pStyle w:val="ListBullet2"/>
            </w:pPr>
            <w:r w:rsidRPr="004C482F">
              <w:t>commercial refrigeration system types:</w:t>
            </w:r>
          </w:p>
          <w:p w:rsidR="00000000" w:rsidRPr="004C482F" w:rsidP="004C482F">
            <w:pPr>
              <w:pStyle w:val="ListBullet3"/>
            </w:pPr>
            <w:r w:rsidRPr="004C482F">
              <w:t>medium and low temperature applications</w:t>
            </w:r>
          </w:p>
          <w:p w:rsidR="00000000" w:rsidRPr="004C482F" w:rsidP="004C482F">
            <w:pPr>
              <w:pStyle w:val="ListBullet3"/>
            </w:pPr>
            <w:r w:rsidRPr="004C482F">
              <w:t>operating conditions</w:t>
            </w:r>
          </w:p>
          <w:p w:rsidR="00000000" w:rsidRPr="004C482F" w:rsidP="004C482F">
            <w:pPr>
              <w:pStyle w:val="ListBullet3"/>
            </w:pPr>
            <w:r w:rsidRPr="004C482F">
              <w:t>system operating and service requirements</w:t>
            </w:r>
          </w:p>
          <w:p w:rsidR="00000000" w:rsidRPr="004C482F" w:rsidP="004C482F">
            <w:pPr>
              <w:pStyle w:val="ListBullet3"/>
            </w:pPr>
            <w:r w:rsidRPr="004C482F">
              <w:t>refrigerant types</w:t>
            </w:r>
          </w:p>
          <w:p w:rsidR="00000000" w:rsidRPr="004C482F" w:rsidP="004C482F">
            <w:pPr>
              <w:pStyle w:val="ListBullet3"/>
            </w:pPr>
            <w:r w:rsidRPr="004C482F">
              <w:t>components</w:t>
            </w:r>
          </w:p>
          <w:p w:rsidR="00000000" w:rsidRPr="004C482F" w:rsidP="004C482F">
            <w:pPr>
              <w:pStyle w:val="ListBullet3"/>
            </w:pPr>
            <w:r w:rsidRPr="004C482F">
              <w:t>multiple evaporator systems</w:t>
            </w:r>
          </w:p>
          <w:p w:rsidR="00000000" w:rsidRPr="004C482F" w:rsidP="004C482F">
            <w:pPr>
              <w:pStyle w:val="ListBullet3"/>
            </w:pPr>
            <w:r w:rsidRPr="004C482F">
              <w:t>multiple temperature systems</w:t>
            </w:r>
          </w:p>
          <w:p w:rsidR="00000000" w:rsidRPr="004C482F" w:rsidP="004C482F">
            <w:pPr>
              <w:pStyle w:val="ListBullet3"/>
            </w:pPr>
            <w:r w:rsidRPr="004C482F">
              <w:t>multiple compressor (rack) systems</w:t>
            </w:r>
          </w:p>
          <w:p w:rsidR="00000000" w:rsidRPr="004C482F" w:rsidP="004C482F">
            <w:pPr>
              <w:pStyle w:val="ListBullet3"/>
            </w:pPr>
            <w:r w:rsidRPr="004C482F">
              <w:t>two stage compressors</w:t>
            </w:r>
          </w:p>
          <w:p w:rsidR="00000000" w:rsidRPr="004C482F" w:rsidP="004C482F">
            <w:pPr>
              <w:pStyle w:val="ListBullet3"/>
            </w:pPr>
            <w:r w:rsidRPr="004C482F">
              <w:t>multiplex systems</w:t>
            </w:r>
          </w:p>
          <w:p w:rsidR="00000000" w:rsidRPr="004C482F" w:rsidP="004C482F">
            <w:pPr>
              <w:pStyle w:val="ListBullet3"/>
            </w:pPr>
            <w:r w:rsidRPr="004C482F">
              <w:t>defrost requirements and methods</w:t>
            </w:r>
          </w:p>
          <w:p w:rsidR="00000000" w:rsidRPr="004C482F" w:rsidP="004C482F">
            <w:pPr>
              <w:pStyle w:val="ListBullet3"/>
            </w:pPr>
            <w:r w:rsidRPr="004C482F">
              <w:t>electric defrost systems</w:t>
            </w:r>
          </w:p>
          <w:p w:rsidR="00000000" w:rsidRPr="004C482F" w:rsidP="004C482F">
            <w:pPr>
              <w:pStyle w:val="ListBullet3"/>
            </w:pPr>
            <w:r w:rsidRPr="004C482F">
              <w:t>hot gas defrost systems</w:t>
            </w:r>
          </w:p>
          <w:p w:rsidR="00000000" w:rsidRPr="004C482F" w:rsidP="004C482F">
            <w:pPr>
              <w:pStyle w:val="ListBullet3"/>
            </w:pPr>
            <w:r w:rsidRPr="004C482F">
              <w:t>cool gas defrost systems</w:t>
            </w:r>
          </w:p>
          <w:p w:rsidR="00000000" w:rsidRPr="004C482F" w:rsidP="004C482F">
            <w:pPr>
              <w:pStyle w:val="ListBullet2"/>
            </w:pPr>
            <w:r w:rsidRPr="004C482F">
              <w:t>manufacturer</w:t>
            </w:r>
            <w:r>
              <w:t>’</w:t>
            </w:r>
            <w:r w:rsidRPr="004C482F">
              <w:t>s data:</w:t>
            </w:r>
          </w:p>
          <w:p w:rsidR="00000000" w:rsidRPr="004C482F" w:rsidP="004C482F">
            <w:pPr>
              <w:pStyle w:val="ListBullet3"/>
            </w:pPr>
            <w:r w:rsidRPr="004C482F">
              <w:t>rating tables</w:t>
            </w:r>
          </w:p>
          <w:p w:rsidR="00000000" w:rsidRPr="004C482F" w:rsidP="004C482F">
            <w:pPr>
              <w:pStyle w:val="ListBullet3"/>
            </w:pPr>
            <w:r w:rsidRPr="004C482F">
              <w:t>selection tables</w:t>
            </w:r>
          </w:p>
          <w:p w:rsidR="00000000" w:rsidRPr="004C482F" w:rsidP="004C482F">
            <w:pPr>
              <w:pStyle w:val="ListBullet3"/>
            </w:pPr>
            <w:r w:rsidRPr="004C482F">
              <w:t>catalogues</w:t>
            </w:r>
          </w:p>
          <w:p w:rsidR="00000000" w:rsidRPr="004C482F" w:rsidP="004C482F">
            <w:pPr>
              <w:pStyle w:val="ListBullet2"/>
            </w:pPr>
            <w:r w:rsidRPr="004C482F">
              <w:t>operating characteristics:</w:t>
            </w:r>
          </w:p>
          <w:p w:rsidR="00000000" w:rsidRPr="004C482F" w:rsidP="004C482F">
            <w:pPr>
              <w:pStyle w:val="ListBullet3"/>
            </w:pPr>
            <w:r w:rsidRPr="004C482F">
              <w:t>effects of temperature glide with blended refrigerants</w:t>
            </w:r>
          </w:p>
          <w:p w:rsidR="00000000" w:rsidRPr="004C482F" w:rsidP="004C482F">
            <w:pPr>
              <w:pStyle w:val="ListBullet3"/>
            </w:pPr>
            <w:r w:rsidRPr="004C482F">
              <w:t>pH charts</w:t>
            </w:r>
          </w:p>
          <w:p w:rsidR="00000000" w:rsidRPr="004C482F" w:rsidP="004C482F">
            <w:pPr>
              <w:pStyle w:val="ListBullet3"/>
            </w:pPr>
            <w:r w:rsidRPr="004C482F">
              <w:t>refrigerating effect</w:t>
            </w:r>
          </w:p>
          <w:p w:rsidR="00000000" w:rsidRPr="004C482F" w:rsidP="004C482F">
            <w:pPr>
              <w:pStyle w:val="ListBullet3"/>
            </w:pPr>
            <w:r w:rsidRPr="004C482F">
              <w:t>heat of compression</w:t>
            </w:r>
          </w:p>
          <w:p w:rsidR="00000000" w:rsidRPr="004C482F" w:rsidP="004C482F">
            <w:pPr>
              <w:pStyle w:val="ListBullet3"/>
            </w:pPr>
            <w:r w:rsidRPr="004C482F">
              <w:t>heat rejected on high side of the system</w:t>
            </w:r>
          </w:p>
          <w:p w:rsidR="00000000" w:rsidRPr="004C482F" w:rsidP="004C482F">
            <w:pPr>
              <w:pStyle w:val="ListBullet3"/>
            </w:pPr>
            <w:r w:rsidRPr="004C482F">
              <w:t>required mass flowrate of refrigerant</w:t>
            </w:r>
          </w:p>
          <w:p w:rsidR="00000000" w:rsidRPr="004C482F" w:rsidP="004C482F">
            <w:pPr>
              <w:pStyle w:val="ListBullet3"/>
            </w:pPr>
            <w:r w:rsidRPr="004C482F">
              <w:t>volume flowrat</w:t>
            </w:r>
            <w:r w:rsidRPr="004C482F">
              <w:t>e at various points in system</w:t>
            </w:r>
          </w:p>
          <w:p w:rsidR="00000000" w:rsidRPr="004C482F" w:rsidP="004C482F">
            <w:pPr>
              <w:pStyle w:val="ListBullet3"/>
            </w:pPr>
            <w:r w:rsidRPr="004C482F">
              <w:t>theoretical compressor power</w:t>
            </w:r>
          </w:p>
          <w:p w:rsidR="00000000" w:rsidRPr="004C482F" w:rsidP="004C482F">
            <w:pPr>
              <w:pStyle w:val="ListBullet3"/>
            </w:pPr>
            <w:r w:rsidRPr="004C482F">
              <w:t>required condenser capacity</w:t>
            </w:r>
          </w:p>
          <w:p w:rsidR="00000000" w:rsidRPr="004C482F" w:rsidP="004C482F">
            <w:pPr>
              <w:pStyle w:val="ListBullet2"/>
            </w:pPr>
            <w:r w:rsidRPr="004C482F">
              <w:t>refrigerant flow controls:</w:t>
            </w:r>
          </w:p>
          <w:p w:rsidR="00000000" w:rsidRPr="004C482F" w:rsidP="004C482F">
            <w:pPr>
              <w:pStyle w:val="ListBullet3"/>
            </w:pPr>
            <w:r w:rsidRPr="004C482F">
              <w:t>refrigerant regulating valves</w:t>
            </w:r>
          </w:p>
          <w:p w:rsidR="00000000" w:rsidRPr="004C482F" w:rsidP="004C482F">
            <w:pPr>
              <w:pStyle w:val="ListBullet3"/>
            </w:pPr>
            <w:r w:rsidRPr="004C482F">
              <w:t>solenoid valves</w:t>
            </w:r>
          </w:p>
          <w:p w:rsidR="00000000" w:rsidRPr="004C482F" w:rsidP="004C482F">
            <w:pPr>
              <w:pStyle w:val="ListBullet3"/>
            </w:pPr>
            <w:r w:rsidRPr="004C482F">
              <w:t>expansion valves</w:t>
            </w:r>
          </w:p>
          <w:p w:rsidR="00000000" w:rsidRPr="004C482F" w:rsidP="004C482F">
            <w:pPr>
              <w:pStyle w:val="ListBullet3"/>
            </w:pPr>
            <w:r w:rsidRPr="004C482F">
              <w:t>pressure regulating valves</w:t>
            </w:r>
          </w:p>
          <w:p w:rsidR="00000000" w:rsidRPr="004C482F" w:rsidP="004C482F">
            <w:pPr>
              <w:pStyle w:val="ListBullet2"/>
            </w:pPr>
            <w:r w:rsidRPr="004C482F">
              <w:t>automatic systems controls:</w:t>
            </w:r>
          </w:p>
          <w:p w:rsidR="00000000" w:rsidRPr="004C482F" w:rsidP="004C482F">
            <w:pPr>
              <w:pStyle w:val="ListBullet3"/>
            </w:pPr>
            <w:r w:rsidRPr="004C482F">
              <w:t>cycling controls</w:t>
            </w:r>
          </w:p>
          <w:p w:rsidR="00000000" w:rsidRPr="004C482F" w:rsidP="004C482F">
            <w:pPr>
              <w:pStyle w:val="ListBullet3"/>
            </w:pPr>
            <w:r w:rsidRPr="004C482F">
              <w:t>pressure-stats</w:t>
            </w:r>
          </w:p>
          <w:p w:rsidR="00000000" w:rsidRPr="004C482F" w:rsidP="004C482F">
            <w:pPr>
              <w:pStyle w:val="ListBullet3"/>
            </w:pPr>
            <w:r w:rsidRPr="004C482F">
              <w:t>thermo-stats</w:t>
            </w:r>
          </w:p>
          <w:p w:rsidR="00000000" w:rsidRPr="004C482F" w:rsidP="004C482F">
            <w:pPr>
              <w:pStyle w:val="ListBullet3"/>
            </w:pPr>
            <w:r w:rsidRPr="004C482F">
              <w:t>defrost controls</w:t>
            </w:r>
          </w:p>
          <w:p w:rsidR="00000000" w:rsidRPr="004C482F" w:rsidP="004C482F">
            <w:pPr>
              <w:pStyle w:val="ListBullet3"/>
            </w:pPr>
            <w:r w:rsidRPr="004C482F">
              <w:t>monitoring and alarm controls</w:t>
            </w:r>
          </w:p>
          <w:p w:rsidR="00000000" w:rsidRPr="004C482F" w:rsidP="004C482F">
            <w:pPr>
              <w:pStyle w:val="ListBullet3"/>
            </w:pPr>
            <w:r w:rsidRPr="004C482F">
              <w:t>energy management systems</w:t>
            </w:r>
          </w:p>
          <w:p w:rsidR="00000000" w:rsidRPr="004C482F" w:rsidP="004C482F">
            <w:pPr>
              <w:pStyle w:val="ListBullet3"/>
            </w:pPr>
            <w:r w:rsidRPr="004C482F">
              <w:t>refrigeration automation system</w:t>
            </w:r>
          </w:p>
          <w:p w:rsidR="00000000" w:rsidRPr="004C482F" w:rsidP="004C482F">
            <w:pPr>
              <w:pStyle w:val="ListBullet3"/>
            </w:pPr>
            <w:r w:rsidRPr="004C482F">
              <w:t>control strategies</w:t>
            </w:r>
          </w:p>
          <w:p w:rsidR="00000000" w:rsidRPr="004C482F" w:rsidP="004C482F">
            <w:pPr>
              <w:pStyle w:val="ListBullet3"/>
            </w:pPr>
            <w:r w:rsidRPr="004C482F">
              <w:t>control modes</w:t>
            </w:r>
          </w:p>
          <w:p w:rsidR="00000000" w:rsidRPr="004C482F" w:rsidP="004C482F">
            <w:pPr>
              <w:pStyle w:val="ListBullet2"/>
            </w:pPr>
            <w:r w:rsidRPr="004C482F">
              <w:t>system design:</w:t>
            </w:r>
          </w:p>
          <w:p w:rsidR="00000000" w:rsidRPr="004C482F" w:rsidP="004C482F">
            <w:pPr>
              <w:pStyle w:val="ListBullet3"/>
            </w:pPr>
            <w:r w:rsidRPr="004C482F">
              <w:t>required cooling capacity per day</w:t>
            </w:r>
          </w:p>
          <w:p w:rsidR="00000000" w:rsidRPr="004C482F" w:rsidP="004C482F">
            <w:pPr>
              <w:pStyle w:val="ListBullet3"/>
            </w:pPr>
            <w:r w:rsidRPr="004C482F">
              <w:t>running time and required system cooling capacity</w:t>
            </w:r>
          </w:p>
          <w:p w:rsidR="00000000" w:rsidRPr="004C482F" w:rsidP="004C482F">
            <w:pPr>
              <w:pStyle w:val="ListBullet3"/>
            </w:pPr>
            <w:r w:rsidRPr="004C482F">
              <w:t>system capacity control for peak and low load</w:t>
            </w:r>
          </w:p>
          <w:p w:rsidR="00000000" w:rsidRPr="004C482F" w:rsidP="004C482F">
            <w:pPr>
              <w:pStyle w:val="ListBullet3"/>
            </w:pPr>
            <w:r w:rsidRPr="004C482F">
              <w:t>refrigeration system diagrams</w:t>
            </w:r>
          </w:p>
          <w:p w:rsidR="00000000" w:rsidRPr="004C482F" w:rsidP="004C482F">
            <w:pPr>
              <w:pStyle w:val="ListBullet3"/>
            </w:pPr>
            <w:r w:rsidRPr="004C482F">
              <w:t>refrigerant, equipment, major component, controls, piping and accessory selection</w:t>
            </w:r>
          </w:p>
          <w:p w:rsidR="00000000" w:rsidRPr="004C482F" w:rsidP="004C482F">
            <w:pPr>
              <w:pStyle w:val="ListBullet"/>
            </w:pPr>
            <w:r w:rsidRPr="004C482F">
              <w:t>problem-solving techniques</w:t>
            </w:r>
          </w:p>
          <w:p w:rsidR="00000000" w:rsidRPr="004C482F" w:rsidP="004C482F">
            <w:pPr>
              <w:pStyle w:val="ListBullet"/>
            </w:pPr>
            <w:r w:rsidRPr="004C482F">
              <w:t>relevant job safety assessments or risk mitigation processes</w:t>
            </w:r>
          </w:p>
          <w:p w:rsidR="00000000" w:rsidRPr="004C482F" w:rsidP="004C482F">
            <w:pPr>
              <w:pStyle w:val="ListBullet"/>
            </w:pPr>
            <w:r w:rsidRPr="004C482F">
              <w:t>relevant manufacturer specifications</w:t>
            </w:r>
          </w:p>
          <w:p w:rsidR="00000000" w:rsidRPr="004C482F" w:rsidP="004C482F">
            <w:pPr>
              <w:pStyle w:val="ListBullet"/>
            </w:pPr>
            <w:r w:rsidRPr="004C482F">
              <w:t>relevant WHS/OHS legislated requirements</w:t>
            </w:r>
          </w:p>
          <w:p w:rsidR="00000000" w:rsidRPr="004C482F" w:rsidP="004C482F">
            <w:pPr>
              <w:pStyle w:val="ListBullet"/>
            </w:pPr>
            <w:r w:rsidRPr="004C482F">
              <w:t>relevant workplace budget, quality, policies and procedures</w:t>
            </w:r>
          </w:p>
          <w:p w:rsidR="00000000" w:rsidRPr="004C482F" w:rsidP="004C482F">
            <w:pPr>
              <w:pStyle w:val="ListBullet"/>
            </w:pPr>
            <w:r w:rsidRPr="004C482F">
              <w:t>relevant workplace documentation.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14" w:name="O_1082947"/>
      <w:bookmarkEnd w:id="14"/>
      <w:r w:rsidRPr="004C482F">
        <w:t>As</w:t>
      </w:r>
      <w:r w:rsidRPr="004C482F">
        <w:t>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C48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482F" w:rsidP="004C482F">
            <w:pPr>
              <w:pStyle w:val="BodyText"/>
            </w:pPr>
            <w:r w:rsidRPr="004C482F">
              <w:t>Assessors must hold credentials specified within the Standards for Registered Training Organisations current at the time of assessment.</w:t>
            </w:r>
          </w:p>
          <w:p w:rsidR="00000000" w:rsidRPr="004C482F" w:rsidP="004C482F">
            <w:pPr>
              <w:pStyle w:val="BodyText"/>
            </w:pPr>
            <w:r w:rsidRPr="004C482F">
              <w:t>Assessment must satisfy the Principles of Assessment and Rules of Evidence and all regulatory requir</w:t>
            </w:r>
            <w:r w:rsidRPr="004C482F">
              <w:t>ements included within the Standards for Registered Training Organisations current at the time of assessment.</w:t>
            </w:r>
          </w:p>
          <w:p w:rsidR="00000000" w:rsidRPr="004C482F" w:rsidP="004C482F">
            <w:pPr>
              <w:pStyle w:val="BodyText"/>
            </w:pPr>
            <w:r w:rsidRPr="004C482F">
              <w:t>Assessment must occur in workplace operational suitable situations where it is appropriate to do so; where this is not appropriate, assessment mus</w:t>
            </w:r>
            <w:r w:rsidRPr="004C482F">
              <w:t>t occur in simulated suitable workplace operational situations that replicate workplace conditions.</w:t>
            </w:r>
          </w:p>
          <w:p w:rsidR="00000000" w:rsidRPr="004C482F" w:rsidP="004C482F">
            <w:pPr>
              <w:pStyle w:val="BodyText"/>
            </w:pPr>
            <w:r w:rsidRPr="004C482F">
              <w:t>Assessment processes and techniques must be appropriate to the language, literacy and numeracy requirements of the work being performed and the needs of the</w:t>
            </w:r>
            <w:r w:rsidRPr="004C482F">
              <w:t xml:space="preserve"> candidate.</w:t>
            </w:r>
          </w:p>
          <w:p w:rsidR="00000000" w:rsidRPr="004C482F" w:rsidP="004C482F">
            <w:pPr>
              <w:pStyle w:val="BodyText"/>
            </w:pPr>
            <w:r w:rsidRPr="004C482F">
              <w:t>Resources for assessment must include access to:</w:t>
            </w:r>
          </w:p>
          <w:p w:rsidR="00000000" w:rsidRPr="004C482F" w:rsidP="004C482F">
            <w:pPr>
              <w:pStyle w:val="ListBullet"/>
            </w:pPr>
            <w:r w:rsidRPr="004C482F">
              <w:t>a range of relevant exercises, case studies and/or simulations</w:t>
            </w:r>
          </w:p>
          <w:p w:rsidR="00000000" w:rsidRPr="004C482F" w:rsidP="004C482F">
            <w:pPr>
              <w:pStyle w:val="ListBullet"/>
            </w:pPr>
            <w:r w:rsidRPr="004C482F">
              <w:t>relevant and appropriate materials, tools, facilities and equipment currently used in industry</w:t>
            </w:r>
          </w:p>
          <w:p w:rsidR="00000000" w:rsidRPr="004C482F" w:rsidP="004C482F">
            <w:pPr>
              <w:pStyle w:val="ListBullet"/>
            </w:pPr>
            <w:r w:rsidRPr="004C482F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4C482F" w:rsidP="004C482F">
      <w:pPr>
        <w:pStyle w:val="NoPaddingFontSize1"/>
      </w:pPr>
    </w:p>
    <w:p w:rsidR="00000000" w:rsidRPr="004C482F" w:rsidP="004C482F">
      <w:pPr>
        <w:pStyle w:val="AllowPageBreak"/>
      </w:pPr>
    </w:p>
    <w:p w:rsidR="00000000" w:rsidRPr="004C482F" w:rsidP="004C482F">
      <w:pPr>
        <w:pStyle w:val="Heading1"/>
      </w:pPr>
      <w:bookmarkStart w:id="15" w:name="O_1082950"/>
      <w:bookmarkEnd w:id="15"/>
      <w:r w:rsidRPr="004C482F">
        <w:t>Links</w:t>
      </w:r>
    </w:p>
    <w:p w:rsidR="00000000" w:rsidRPr="004C482F" w:rsidP="00A10B53">
      <w:pPr>
        <w:pStyle w:val="BodyText"/>
      </w:pPr>
      <w:r w:rsidRPr="004C482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83EB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C482F" w:rsidP="004C482F"/>
    <w:sectPr w:rsidSect="004C48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 w:rsidRPr="00A10B53" w:rsidP="00A10B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53" w:rsidP="004C4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10B53" w:rsidP="004C4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10B53" w:rsidP="004C48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 w:rsidP="004C48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0B53">
      <w:t>Approved</w:t>
    </w:r>
    <w:r w:rsidR="00A10B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0B5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0B53">
      <w:rPr>
        <w:noProof/>
      </w:rPr>
      <w:t>6</w:t>
    </w:r>
    <w:r>
      <w:rPr>
        <w:noProof/>
      </w:rPr>
      <w:fldChar w:fldCharType="end"/>
    </w:r>
  </w:p>
  <w:p w:rsidR="004C482F" w:rsidP="004C48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0B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0B53">
      <w:t>Powering Skills Organisation</w:t>
    </w:r>
    <w:r w:rsidR="00A10B53">
      <w:fldChar w:fldCharType="end"/>
    </w:r>
  </w:p>
  <w:p w:rsidR="004C482F" w:rsidP="004C48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482F" w:rsidRPr="00A10B53" w:rsidP="00A10B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B53" w:rsidRPr="002D2AF8" w:rsidP="004C4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UEERA0018 Design complex commercial refrigeration systems and select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0B53" w:rsidP="004C48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82F" w:rsidRPr="002D2AF8" w:rsidP="004C48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0B53">
      <w:t>UEERA0018 Design complex commercial refrigeration systems and select equipment</w:t>
    </w:r>
    <w:r w:rsidR="00A10B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0B53">
      <w:rPr>
        <w:noProof/>
      </w:rPr>
      <w:t>2 March 2025</w:t>
    </w:r>
    <w:r>
      <w:fldChar w:fldCharType="end"/>
    </w:r>
  </w:p>
  <w:p w:rsidR="004C482F" w:rsidP="004C48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E6E9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9CD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0C1C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8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48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48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48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48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48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48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48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48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48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48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482F"/>
  </w:style>
  <w:style w:type="character" w:customStyle="1" w:styleId="Heading1Char">
    <w:name w:val="Heading 1 Char"/>
    <w:basedOn w:val="DefaultParagraphFont"/>
    <w:link w:val="Heading1"/>
    <w:rsid w:val="004C48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48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48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48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482F"/>
    <w:rPr>
      <w:b/>
      <w:spacing w:val="0"/>
    </w:rPr>
  </w:style>
  <w:style w:type="paragraph" w:styleId="ListBullet2">
    <w:name w:val="List Bullet 2"/>
    <w:basedOn w:val="List2"/>
    <w:rsid w:val="004C48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48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48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C482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C48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48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48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48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48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48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48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48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48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48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48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48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48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48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48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48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48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48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48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48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48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48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48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48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48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48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48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48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48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48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482F"/>
    <w:rPr>
      <w:i/>
    </w:rPr>
  </w:style>
  <w:style w:type="paragraph" w:styleId="Caption">
    <w:name w:val="caption"/>
    <w:basedOn w:val="BodyText"/>
    <w:next w:val="Normal"/>
    <w:qFormat/>
    <w:rsid w:val="004C48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48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48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482F"/>
  </w:style>
  <w:style w:type="paragraph" w:styleId="TableofFigures">
    <w:name w:val="table of figures"/>
    <w:basedOn w:val="Normal"/>
    <w:next w:val="Normal"/>
    <w:semiHidden/>
    <w:rsid w:val="004C48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48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C482F"/>
    <w:rPr>
      <w:rFonts w:ascii="Wingdings" w:hAnsi="Wingdings"/>
    </w:rPr>
  </w:style>
  <w:style w:type="paragraph" w:customStyle="1" w:styleId="TableHeading">
    <w:name w:val="Table Heading"/>
    <w:basedOn w:val="HeadingBase"/>
    <w:rsid w:val="004C48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482F"/>
    <w:rPr>
      <w:color w:val="0033CC"/>
      <w:u w:val="none"/>
    </w:rPr>
  </w:style>
  <w:style w:type="paragraph" w:customStyle="1" w:styleId="BodyTextRight">
    <w:name w:val="Body Text Right"/>
    <w:basedOn w:val="BodyText"/>
    <w:rsid w:val="004C48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48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48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48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48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48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482F"/>
    <w:rPr>
      <w:sz w:val="32"/>
    </w:rPr>
  </w:style>
  <w:style w:type="paragraph" w:customStyle="1" w:styleId="HeadingProcedure">
    <w:name w:val="Heading Procedure"/>
    <w:basedOn w:val="HeadingBase"/>
    <w:next w:val="Normal"/>
    <w:rsid w:val="004C48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482F"/>
    <w:pPr>
      <w:spacing w:before="60" w:after="60"/>
    </w:pPr>
  </w:style>
  <w:style w:type="paragraph" w:styleId="ListContinue">
    <w:name w:val="List Continue"/>
    <w:basedOn w:val="List"/>
    <w:rsid w:val="004C482F"/>
    <w:pPr>
      <w:ind w:firstLine="0"/>
    </w:pPr>
  </w:style>
  <w:style w:type="paragraph" w:customStyle="1" w:styleId="ListNote">
    <w:name w:val="List Note"/>
    <w:basedOn w:val="List"/>
    <w:rsid w:val="004C48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48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48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482F"/>
    <w:rPr>
      <w:rFonts w:ascii="Courier New" w:hAnsi="Courier New"/>
    </w:rPr>
  </w:style>
  <w:style w:type="paragraph" w:customStyle="1" w:styleId="NoteBullet">
    <w:name w:val="Note Bullet"/>
    <w:basedOn w:val="Note"/>
    <w:rsid w:val="004C48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48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48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48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48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C48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48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482F"/>
    <w:rPr>
      <w:b/>
      <w:smallCaps/>
    </w:rPr>
  </w:style>
  <w:style w:type="paragraph" w:customStyle="1" w:styleId="TableListNumber">
    <w:name w:val="Table List Number"/>
    <w:basedOn w:val="ListNumber"/>
    <w:rsid w:val="004C48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48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482F"/>
    <w:pPr>
      <w:numPr>
        <w:numId w:val="10"/>
      </w:numPr>
    </w:pPr>
  </w:style>
  <w:style w:type="paragraph" w:customStyle="1" w:styleId="ListAlpha2">
    <w:name w:val="List Alpha 2"/>
    <w:basedOn w:val="List2"/>
    <w:rsid w:val="004C482F"/>
    <w:pPr>
      <w:numPr>
        <w:numId w:val="9"/>
      </w:numPr>
    </w:pPr>
  </w:style>
  <w:style w:type="paragraph" w:styleId="List2">
    <w:name w:val="List 2"/>
    <w:basedOn w:val="BodyText"/>
    <w:rsid w:val="004C48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48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48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48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C48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C482F"/>
    <w:pPr>
      <w:numPr>
        <w:numId w:val="5"/>
      </w:numPr>
    </w:pPr>
  </w:style>
  <w:style w:type="paragraph" w:styleId="ListContinue2">
    <w:name w:val="List Continue 2"/>
    <w:basedOn w:val="List2"/>
    <w:rsid w:val="004C482F"/>
    <w:pPr>
      <w:ind w:firstLine="0"/>
    </w:pPr>
  </w:style>
  <w:style w:type="paragraph" w:styleId="ListContinue3">
    <w:name w:val="List Continue 3"/>
    <w:basedOn w:val="List3"/>
    <w:rsid w:val="004C482F"/>
    <w:pPr>
      <w:ind w:left="1021" w:firstLine="0"/>
    </w:pPr>
  </w:style>
  <w:style w:type="paragraph" w:styleId="ListContinue4">
    <w:name w:val="List Continue 4"/>
    <w:basedOn w:val="List4"/>
    <w:rsid w:val="004C482F"/>
    <w:pPr>
      <w:ind w:firstLine="0"/>
    </w:pPr>
  </w:style>
  <w:style w:type="paragraph" w:styleId="ListContinue5">
    <w:name w:val="List Continue 5"/>
    <w:basedOn w:val="List5"/>
    <w:rsid w:val="004C482F"/>
    <w:pPr>
      <w:ind w:firstLine="0"/>
    </w:pPr>
  </w:style>
  <w:style w:type="paragraph" w:styleId="ListNumber3">
    <w:name w:val="List Number 3"/>
    <w:basedOn w:val="List3"/>
    <w:rsid w:val="004C482F"/>
    <w:pPr>
      <w:numPr>
        <w:numId w:val="6"/>
      </w:numPr>
    </w:pPr>
  </w:style>
  <w:style w:type="paragraph" w:styleId="ListNumber4">
    <w:name w:val="List Number 4"/>
    <w:basedOn w:val="List4"/>
    <w:rsid w:val="004C482F"/>
    <w:pPr>
      <w:numPr>
        <w:numId w:val="7"/>
      </w:numPr>
    </w:pPr>
  </w:style>
  <w:style w:type="paragraph" w:styleId="ListNumber5">
    <w:name w:val="List Number 5"/>
    <w:basedOn w:val="List5"/>
    <w:rsid w:val="004C482F"/>
    <w:pPr>
      <w:numPr>
        <w:numId w:val="8"/>
      </w:numPr>
    </w:pPr>
  </w:style>
  <w:style w:type="paragraph" w:styleId="BlockText">
    <w:name w:val="Block Text"/>
    <w:basedOn w:val="Normal"/>
    <w:rsid w:val="004C48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48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482F"/>
    <w:rPr>
      <w:sz w:val="16"/>
      <w:vertAlign w:val="superscript"/>
    </w:rPr>
  </w:style>
  <w:style w:type="character" w:customStyle="1" w:styleId="Symbols">
    <w:name w:val="Symbols"/>
    <w:basedOn w:val="DefaultParagraphFont"/>
    <w:rsid w:val="004C482F"/>
    <w:rPr>
      <w:rFonts w:ascii="Symbol" w:hAnsi="Symbol"/>
    </w:rPr>
  </w:style>
  <w:style w:type="character" w:customStyle="1" w:styleId="MenuOptions">
    <w:name w:val="Menu Options"/>
    <w:basedOn w:val="DefaultParagraphFont"/>
    <w:rsid w:val="004C48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482F"/>
    <w:rPr>
      <w:b/>
    </w:rPr>
  </w:style>
  <w:style w:type="character" w:customStyle="1" w:styleId="Underlined">
    <w:name w:val="Underlined"/>
    <w:basedOn w:val="DefaultParagraphFont"/>
    <w:rsid w:val="004C482F"/>
    <w:rPr>
      <w:u w:val="single"/>
    </w:rPr>
  </w:style>
  <w:style w:type="paragraph" w:customStyle="1" w:styleId="TableBodyTextRight">
    <w:name w:val="Table Body Text Right"/>
    <w:basedOn w:val="TableBodyText"/>
    <w:rsid w:val="004C48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482F"/>
    <w:rPr>
      <w:sz w:val="18"/>
    </w:rPr>
  </w:style>
  <w:style w:type="paragraph" w:customStyle="1" w:styleId="BodySmallRight">
    <w:name w:val="Body Small Right"/>
    <w:basedOn w:val="BodyTextRight"/>
    <w:rsid w:val="004C482F"/>
    <w:rPr>
      <w:sz w:val="18"/>
      <w:szCs w:val="18"/>
    </w:rPr>
  </w:style>
  <w:style w:type="paragraph" w:customStyle="1" w:styleId="MarginEdition">
    <w:name w:val="Margin Edition"/>
    <w:basedOn w:val="MarginNote"/>
    <w:rsid w:val="004C48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482F"/>
    <w:rPr>
      <w:sz w:val="2"/>
      <w:szCs w:val="2"/>
    </w:rPr>
  </w:style>
  <w:style w:type="character" w:customStyle="1" w:styleId="Small">
    <w:name w:val="Small"/>
    <w:basedOn w:val="DefaultParagraphFont"/>
    <w:rsid w:val="004C482F"/>
    <w:rPr>
      <w:sz w:val="16"/>
    </w:rPr>
  </w:style>
  <w:style w:type="paragraph" w:customStyle="1" w:styleId="WideTable">
    <w:name w:val="Wide Table"/>
    <w:basedOn w:val="Normal"/>
    <w:rsid w:val="004C48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482F"/>
  </w:style>
  <w:style w:type="paragraph" w:styleId="Quote">
    <w:name w:val="Quote"/>
    <w:basedOn w:val="Heading1"/>
    <w:link w:val="QuoteChar"/>
    <w:qFormat/>
    <w:rsid w:val="004C48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48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482F"/>
    <w:pPr>
      <w:pageBreakBefore/>
    </w:pPr>
  </w:style>
  <w:style w:type="paragraph" w:customStyle="1" w:styleId="Border">
    <w:name w:val="Border"/>
    <w:basedOn w:val="Normal"/>
    <w:qFormat/>
    <w:rsid w:val="004C48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48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8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8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48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48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48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48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48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482F"/>
    <w:rPr>
      <w:u w:val="single"/>
    </w:rPr>
  </w:style>
  <w:style w:type="character" w:customStyle="1" w:styleId="BoldandItalics">
    <w:name w:val="Bold and Italics"/>
    <w:qFormat/>
    <w:rsid w:val="004C482F"/>
    <w:rPr>
      <w:b/>
      <w:i/>
      <w:u w:val="none"/>
    </w:rPr>
  </w:style>
  <w:style w:type="paragraph" w:styleId="BalloonText">
    <w:name w:val="Balloon Text"/>
    <w:basedOn w:val="Normal"/>
    <w:link w:val="BalloonTextChar"/>
    <w:rsid w:val="004C48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48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48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48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48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48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482F"/>
    <w:pPr>
      <w:spacing w:before="0" w:after="0"/>
    </w:pPr>
  </w:style>
  <w:style w:type="paragraph" w:customStyle="1" w:styleId="BodyTextBold">
    <w:name w:val="Body Text Bold"/>
    <w:basedOn w:val="BodyText"/>
    <w:qFormat/>
    <w:rsid w:val="004C482F"/>
    <w:rPr>
      <w:b/>
    </w:rPr>
  </w:style>
  <w:style w:type="character" w:styleId="Hyperlink">
    <w:name w:val="Hyperlink"/>
    <w:basedOn w:val="DefaultParagraphFont"/>
    <w:uiPriority w:val="99"/>
    <w:unhideWhenUsed/>
    <w:rsid w:val="00A10B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1386</Words>
  <Characters>9446</Characters>
  <Application>Microsoft Office Word</Application>
  <DocSecurity>0</DocSecurity>
  <Lines>314</Lines>
  <Paragraphs>212</Paragraphs>
  <ScaleCrop>false</ScaleCrop>
  <Company>Author-it Software Corporation Ltd.</Company>
  <LinksUpToDate>false</LinksUpToDate>
  <CharactersWithSpaces>10620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UEERA0018 Design complex commercial refrigeration systems and select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2025-03-01T16:11:00Z</dcterms:created>
  <dcterms:modified xsi:type="dcterms:W3CDTF">2025-03-01T16:11:00Z</dcterms:modified>
</cp:coreProperties>
</file>