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E15" w:rsidP="00161E15">
      <w:pPr>
        <w:pStyle w:val="Title"/>
      </w:pPr>
      <w:r>
        <w:fldChar w:fldCharType="begin"/>
      </w:r>
      <w:r>
        <w:instrText xml:space="preserve"> TITLE   \* MERGEFORMAT </w:instrText>
      </w:r>
      <w:r>
        <w:fldChar w:fldCharType="separate"/>
      </w:r>
      <w:r>
        <w:t>Assessment Requirements for UEERA0015 Design carbon dioxide refrigerated systems</w:t>
      </w:r>
      <w:r>
        <w:fldChar w:fldCharType="end"/>
      </w:r>
    </w:p>
    <w:p w:rsidR="00161E15" w:rsidP="00161E15">
      <w:pPr>
        <w:pStyle w:val="Version"/>
        <w:sectPr w:rsidSect="009864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4D6" w:rsidP="009864D6">
      <w:pPr>
        <w:pStyle w:val="SuperHeading"/>
      </w:pPr>
      <w:r w:rsidRPr="009864D6">
        <w:t>Assessment Requirements for UEERA0015 Design carbon dioxide refrigerated systems</w:t>
      </w:r>
    </w:p>
    <w:p w:rsidR="00000000" w:rsidRPr="009864D6" w:rsidP="009864D6">
      <w:pPr>
        <w:pStyle w:val="Heading1"/>
      </w:pPr>
      <w:bookmarkStart w:id="1" w:name="O_1083003"/>
      <w:bookmarkEnd w:id="1"/>
      <w:r w:rsidRPr="009864D6">
        <w:t>Modification History</w:t>
      </w:r>
    </w:p>
    <w:tbl>
      <w:tblPr>
        <w:tblW w:w="9497" w:type="dxa"/>
        <w:tblLayout w:type="fixed"/>
        <w:tblCellMar>
          <w:left w:w="62" w:type="dxa"/>
          <w:right w:w="62" w:type="dxa"/>
        </w:tblCellMar>
        <w:tblLook w:val="0000"/>
      </w:tblPr>
      <w:tblGrid>
        <w:gridCol w:w="9497"/>
      </w:tblGrid>
      <w:tr w:rsidTr="0098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D6" w:rsidP="009864D6">
            <w:pPr>
              <w:pStyle w:val="BodyText"/>
            </w:pPr>
            <w:r w:rsidRPr="009864D6">
              <w:t>Release 1. This is the first release of this unit of competency in the UEE Electrotechnology Training Package.</w:t>
            </w:r>
          </w:p>
        </w:tc>
      </w:tr>
    </w:tbl>
    <w:p w:rsidR="00000000" w:rsidRPr="009864D6" w:rsidP="009864D6">
      <w:pPr>
        <w:pStyle w:val="NoPaddingFontSize1"/>
      </w:pPr>
    </w:p>
    <w:p w:rsidR="00000000" w:rsidRPr="009864D6" w:rsidP="009864D6">
      <w:pPr>
        <w:pStyle w:val="AllowPageBreak"/>
      </w:pPr>
    </w:p>
    <w:p w:rsidR="00000000" w:rsidRPr="009864D6" w:rsidP="009864D6">
      <w:pPr>
        <w:pStyle w:val="Heading1"/>
      </w:pPr>
      <w:bookmarkStart w:id="2" w:name="O_1083004"/>
      <w:bookmarkEnd w:id="2"/>
      <w:r w:rsidRPr="009864D6">
        <w:t>Performance Evidence</w:t>
      </w:r>
    </w:p>
    <w:tbl>
      <w:tblPr>
        <w:tblW w:w="9497" w:type="dxa"/>
        <w:tblLayout w:type="fixed"/>
        <w:tblCellMar>
          <w:left w:w="62" w:type="dxa"/>
          <w:right w:w="62" w:type="dxa"/>
        </w:tblCellMar>
        <w:tblLook w:val="0000"/>
      </w:tblPr>
      <w:tblGrid>
        <w:gridCol w:w="9497"/>
      </w:tblGrid>
      <w:tr w:rsidTr="0098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64D6">
            <w:pPr>
              <w:pStyle w:val="BodyText"/>
              <w:rPr>
                <w:lang w:val="en-NZ"/>
              </w:rPr>
            </w:pPr>
            <w:r w:rsidRPr="009864D6">
              <w:t>Evidence required to demonstrate competence in this unit must be relevant to and satisfy all of the requirements of the elements, performance criteria and range of conditions on at least one occasion and include:</w:t>
            </w:r>
          </w:p>
        </w:tc>
      </w:tr>
      <w:tr w:rsidTr="0098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D6" w:rsidP="009864D6">
            <w:pPr>
              <w:pStyle w:val="ListBullet"/>
            </w:pPr>
            <w:r w:rsidRPr="009864D6">
              <w:t>understanding requir</w:t>
            </w:r>
            <w:r w:rsidRPr="009864D6">
              <w:t>ed operating functions and parameters from the design specification</w:t>
            </w:r>
          </w:p>
          <w:p w:rsidR="00000000" w:rsidRPr="009864D6" w:rsidP="009864D6">
            <w:pPr>
              <w:pStyle w:val="ListBullet"/>
            </w:pPr>
            <w:r w:rsidRPr="009864D6">
              <w:t>developing the design within the safety, regulatory and functional requirements and budget limitations</w:t>
            </w:r>
          </w:p>
          <w:p w:rsidR="00000000" w:rsidRPr="009864D6" w:rsidP="009864D6">
            <w:pPr>
              <w:pStyle w:val="ListBullet"/>
            </w:pPr>
            <w:r w:rsidRPr="009864D6">
              <w:t>documenting and presenting design effectively</w:t>
            </w:r>
          </w:p>
          <w:p w:rsidR="00000000" w:rsidRPr="009864D6" w:rsidP="009864D6">
            <w:pPr>
              <w:pStyle w:val="ListBullet"/>
            </w:pPr>
            <w:r w:rsidRPr="009864D6">
              <w:t xml:space="preserve">negotiating design alteration requests </w:t>
            </w:r>
            <w:r w:rsidRPr="009864D6">
              <w:t>successfully</w:t>
            </w:r>
          </w:p>
          <w:p w:rsidR="00000000" w:rsidRPr="009864D6" w:rsidP="009864D6">
            <w:pPr>
              <w:pStyle w:val="ListBullet"/>
            </w:pPr>
            <w:r w:rsidRPr="009864D6">
              <w:t>obtaining approval for final design</w:t>
            </w:r>
          </w:p>
          <w:p w:rsidR="00000000" w:rsidRPr="009864D6" w:rsidP="009864D6">
            <w:pPr>
              <w:pStyle w:val="ListBullet"/>
            </w:pPr>
            <w:r w:rsidRPr="009864D6">
              <w:t>dealing with unplanned events</w:t>
            </w:r>
          </w:p>
          <w:p w:rsidR="00000000" w:rsidRPr="009864D6" w:rsidP="009864D6">
            <w:pPr>
              <w:pStyle w:val="ListBullet"/>
            </w:pPr>
            <w:r w:rsidRPr="009864D6">
              <w:t>applying relevant work health and safety (WHS)/occupational health and safety (WHS/OHS) requirements, including using risk control measures</w:t>
            </w:r>
          </w:p>
          <w:p w:rsidR="00000000" w:rsidRPr="009864D6" w:rsidP="009864D6">
            <w:pPr>
              <w:pStyle w:val="ListBullet"/>
            </w:pPr>
            <w:r w:rsidRPr="009864D6">
              <w:t>designing carbon dioxide (CO²</w:t>
            </w:r>
            <w:r w:rsidRPr="009864D6">
              <w:t>) refrigeration systems</w:t>
            </w:r>
          </w:p>
          <w:p w:rsidR="00000000" w:rsidRPr="009864D6" w:rsidP="009864D6">
            <w:pPr>
              <w:pStyle w:val="ListBullet"/>
            </w:pPr>
            <w:r w:rsidRPr="009864D6">
              <w:t>preparing to design CO² refrigeration systems.</w:t>
            </w:r>
          </w:p>
        </w:tc>
      </w:tr>
    </w:tbl>
    <w:p w:rsidR="00000000" w:rsidRPr="009864D6" w:rsidP="009864D6">
      <w:pPr>
        <w:pStyle w:val="NoPaddingFontSize1"/>
      </w:pPr>
    </w:p>
    <w:p w:rsidR="00000000" w:rsidRPr="009864D6" w:rsidP="009864D6">
      <w:pPr>
        <w:pStyle w:val="AllowPageBreak"/>
      </w:pPr>
    </w:p>
    <w:p w:rsidR="00000000" w:rsidRPr="009864D6" w:rsidP="009864D6">
      <w:pPr>
        <w:pStyle w:val="Heading1"/>
      </w:pPr>
      <w:bookmarkStart w:id="3" w:name="O_1083005"/>
      <w:bookmarkEnd w:id="3"/>
      <w:r w:rsidRPr="009864D6">
        <w:t>Knowledge Evidence</w:t>
      </w:r>
    </w:p>
    <w:tbl>
      <w:tblPr>
        <w:tblW w:w="9497" w:type="dxa"/>
        <w:tblLayout w:type="fixed"/>
        <w:tblCellMar>
          <w:left w:w="62" w:type="dxa"/>
          <w:right w:w="62" w:type="dxa"/>
        </w:tblCellMar>
        <w:tblLook w:val="0000"/>
      </w:tblPr>
      <w:tblGrid>
        <w:gridCol w:w="9497"/>
      </w:tblGrid>
      <w:tr w:rsidTr="0098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64D6">
            <w:pPr>
              <w:pStyle w:val="BodyText"/>
              <w:rPr>
                <w:lang w:val="en-NZ"/>
              </w:rPr>
            </w:pPr>
            <w:r w:rsidRPr="009864D6">
              <w:t>Evidence required to demonstrate competence in this unit must be relevant to and satisfy all of the requirements of the elements, and performance</w:t>
            </w:r>
            <w:r w:rsidRPr="009864D6">
              <w:t xml:space="preserve"> criteria and range of conditions and include knowledge of:</w:t>
            </w:r>
          </w:p>
        </w:tc>
      </w:tr>
      <w:tr w:rsidTr="0098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D6" w:rsidP="009864D6">
            <w:pPr>
              <w:pStyle w:val="ListBullet"/>
            </w:pPr>
            <w:r w:rsidRPr="009864D6">
              <w:t>CO</w:t>
            </w:r>
            <w:r w:rsidRPr="009864D6">
              <w:rPr>
                <w:rStyle w:val="SpecialBold"/>
              </w:rPr>
              <w:t xml:space="preserve">² </w:t>
            </w:r>
            <w:r w:rsidRPr="009864D6">
              <w:t xml:space="preserve">refrigeration system design requirements, components and piping design requirements, safe working practices and relevant standards, codes and regulations, including: </w:t>
            </w:r>
          </w:p>
          <w:p w:rsidR="00000000" w:rsidRPr="009864D6" w:rsidP="009864D6">
            <w:pPr>
              <w:pStyle w:val="ListBullet2"/>
            </w:pPr>
            <w:r w:rsidRPr="009864D6">
              <w:t>technical standards, r</w:t>
            </w:r>
            <w:r w:rsidRPr="009864D6">
              <w:t>egulations and codes for carbon dioxide refrigeration systems:</w:t>
            </w:r>
          </w:p>
          <w:p w:rsidR="00000000" w:rsidRPr="009864D6" w:rsidP="009864D6">
            <w:pPr>
              <w:pStyle w:val="ListBullet3"/>
            </w:pPr>
            <w:r w:rsidRPr="009864D6">
              <w:t>standard philosophy and format</w:t>
            </w:r>
          </w:p>
          <w:p w:rsidR="00000000" w:rsidRPr="009864D6" w:rsidP="009864D6">
            <w:pPr>
              <w:pStyle w:val="ListBullet3"/>
            </w:pPr>
            <w:r w:rsidRPr="009864D6">
              <w:t>standards, regulations and codes that apply to CO2 refrigeration systems</w:t>
            </w:r>
          </w:p>
          <w:p w:rsidR="00000000" w:rsidRPr="009864D6" w:rsidP="009864D6">
            <w:pPr>
              <w:pStyle w:val="ListBullet3"/>
            </w:pPr>
            <w:r w:rsidRPr="009864D6">
              <w:t>equipment manufacturer</w:t>
            </w:r>
            <w:r>
              <w:t>’</w:t>
            </w:r>
            <w:r w:rsidRPr="009864D6">
              <w:t>s specifications</w:t>
            </w:r>
          </w:p>
          <w:p w:rsidR="00000000" w:rsidRPr="009864D6" w:rsidP="009864D6">
            <w:pPr>
              <w:pStyle w:val="ListBullet2"/>
            </w:pPr>
            <w:r w:rsidRPr="009864D6">
              <w:t>CO² refrigeration system design requirements:</w:t>
            </w:r>
          </w:p>
          <w:p w:rsidR="00000000" w:rsidRPr="009864D6" w:rsidP="009864D6">
            <w:pPr>
              <w:pStyle w:val="ListBullet3"/>
            </w:pPr>
            <w:r w:rsidRPr="009864D6">
              <w:t>possible areas of applications of CO2 refrigeration systems:</w:t>
            </w:r>
          </w:p>
          <w:p w:rsidR="00000000" w:rsidRPr="009864D6" w:rsidP="009864D6">
            <w:pPr>
              <w:pStyle w:val="ListBullet4"/>
            </w:pPr>
            <w:r w:rsidRPr="009864D6">
              <w:t>mobile air conditioner</w:t>
            </w:r>
          </w:p>
          <w:p w:rsidR="00000000" w:rsidRPr="009864D6" w:rsidP="009864D6">
            <w:pPr>
              <w:pStyle w:val="ListBullet4"/>
            </w:pPr>
            <w:r w:rsidRPr="009864D6">
              <w:t>heat pump water heater</w:t>
            </w:r>
          </w:p>
          <w:p w:rsidR="00000000" w:rsidRPr="009864D6" w:rsidP="009864D6">
            <w:pPr>
              <w:pStyle w:val="ListBullet4"/>
            </w:pPr>
            <w:r w:rsidRPr="009864D6">
              <w:t>commercial refrigeration</w:t>
            </w:r>
          </w:p>
          <w:p w:rsidR="00000000" w:rsidRPr="009864D6" w:rsidP="009864D6">
            <w:pPr>
              <w:pStyle w:val="ListBullet3"/>
            </w:pPr>
            <w:r w:rsidRPr="009864D6">
              <w:t>thermodynamic properties of CO2:</w:t>
            </w:r>
          </w:p>
          <w:p w:rsidR="00000000" w:rsidRPr="009864D6" w:rsidP="009864D6">
            <w:pPr>
              <w:pStyle w:val="ListBullet4"/>
            </w:pPr>
            <w:r w:rsidRPr="009864D6">
              <w:t>CO2 phase diagram</w:t>
            </w:r>
          </w:p>
          <w:p w:rsidR="00000000" w:rsidRPr="009864D6" w:rsidP="009864D6">
            <w:pPr>
              <w:pStyle w:val="ListBullet4"/>
            </w:pPr>
            <w:r w:rsidRPr="009864D6">
              <w:t>CO2 properties tables and chart</w:t>
            </w:r>
          </w:p>
          <w:p w:rsidR="00000000" w:rsidRPr="009864D6" w:rsidP="009864D6">
            <w:pPr>
              <w:pStyle w:val="ListBullet3"/>
            </w:pPr>
            <w:r w:rsidRPr="009864D6">
              <w:t>conventional refrigeration cycle versus CO2 refrigeration cycle:</w:t>
            </w:r>
          </w:p>
          <w:p w:rsidR="00000000" w:rsidRPr="009864D6" w:rsidP="009864D6">
            <w:pPr>
              <w:pStyle w:val="ListBullet4"/>
            </w:pPr>
            <w:r w:rsidRPr="009864D6">
              <w:t>T-s and pH diagram representations</w:t>
            </w:r>
          </w:p>
          <w:p w:rsidR="00000000" w:rsidRPr="009864D6" w:rsidP="009864D6">
            <w:pPr>
              <w:pStyle w:val="ListBullet4"/>
            </w:pPr>
            <w:r w:rsidRPr="009864D6">
              <w:t>isentropic efficiency</w:t>
            </w:r>
          </w:p>
          <w:p w:rsidR="00000000" w:rsidRPr="009864D6" w:rsidP="009864D6">
            <w:pPr>
              <w:pStyle w:val="ListBullet4"/>
            </w:pPr>
            <w:r w:rsidRPr="009864D6">
              <w:t>volumetric efficiency</w:t>
            </w:r>
          </w:p>
          <w:p w:rsidR="00000000" w:rsidRPr="009864D6" w:rsidP="009864D6">
            <w:pPr>
              <w:pStyle w:val="ListBullet3"/>
            </w:pPr>
            <w:r w:rsidRPr="009864D6">
              <w:t>types of CO2 refrigeration system configurations:</w:t>
            </w:r>
          </w:p>
          <w:p w:rsidR="00000000" w:rsidRPr="009864D6" w:rsidP="009864D6">
            <w:pPr>
              <w:pStyle w:val="ListBullet4"/>
            </w:pPr>
            <w:r w:rsidRPr="009864D6">
              <w:t>sub-critical operation</w:t>
            </w:r>
          </w:p>
          <w:p w:rsidR="00000000" w:rsidRPr="009864D6" w:rsidP="009864D6">
            <w:pPr>
              <w:pStyle w:val="ListBullet4"/>
            </w:pPr>
            <w:r w:rsidRPr="009864D6">
              <w:t>trans-critical operation</w:t>
            </w:r>
          </w:p>
          <w:p w:rsidR="00000000" w:rsidRPr="009864D6" w:rsidP="009864D6">
            <w:pPr>
              <w:pStyle w:val="ListBullet4"/>
            </w:pPr>
            <w:r w:rsidRPr="009864D6">
              <w:t>cascade sys</w:t>
            </w:r>
            <w:r w:rsidRPr="009864D6">
              <w:t>tems</w:t>
            </w:r>
          </w:p>
          <w:p w:rsidR="00000000" w:rsidRPr="009864D6" w:rsidP="009864D6">
            <w:pPr>
              <w:pStyle w:val="ListBullet3"/>
            </w:pPr>
            <w:r w:rsidRPr="009864D6">
              <w:t>performance analysis of CO2 refrigeration systems</w:t>
            </w:r>
          </w:p>
          <w:p w:rsidR="00000000" w:rsidRPr="009864D6" w:rsidP="009864D6">
            <w:pPr>
              <w:pStyle w:val="ListBullet4"/>
            </w:pPr>
            <w:r w:rsidRPr="009864D6">
              <w:t>sub-critical cycle</w:t>
            </w:r>
          </w:p>
          <w:p w:rsidR="00000000" w:rsidRPr="009864D6" w:rsidP="009864D6">
            <w:pPr>
              <w:pStyle w:val="ListBullet4"/>
            </w:pPr>
            <w:r w:rsidRPr="009864D6">
              <w:t>trans-critical cycle</w:t>
            </w:r>
          </w:p>
          <w:p w:rsidR="00000000" w:rsidRPr="009864D6" w:rsidP="009864D6">
            <w:pPr>
              <w:pStyle w:val="ListBullet4"/>
            </w:pPr>
            <w:r w:rsidRPr="009864D6">
              <w:t>cascade systems</w:t>
            </w:r>
          </w:p>
          <w:p w:rsidR="00000000" w:rsidRPr="009864D6" w:rsidP="009864D6">
            <w:pPr>
              <w:pStyle w:val="ListBullet2"/>
            </w:pPr>
            <w:r w:rsidRPr="009864D6">
              <w:t>CO² refrigeration system components and piping:</w:t>
            </w:r>
          </w:p>
          <w:p w:rsidR="00000000" w:rsidRPr="009864D6" w:rsidP="009864D6">
            <w:pPr>
              <w:pStyle w:val="ListBullet3"/>
            </w:pPr>
            <w:r w:rsidRPr="009864D6">
              <w:t>design preliminaries:</w:t>
            </w:r>
          </w:p>
          <w:p w:rsidR="00000000" w:rsidRPr="009864D6" w:rsidP="009864D6">
            <w:pPr>
              <w:pStyle w:val="ListBullet4"/>
            </w:pPr>
            <w:r w:rsidRPr="009864D6">
              <w:t>system operating parameters</w:t>
            </w:r>
          </w:p>
          <w:p w:rsidR="00000000" w:rsidRPr="009864D6" w:rsidP="009864D6">
            <w:pPr>
              <w:pStyle w:val="ListBullet4"/>
            </w:pPr>
            <w:r w:rsidRPr="009864D6">
              <w:t>project specifications</w:t>
            </w:r>
          </w:p>
          <w:p w:rsidR="00000000" w:rsidRPr="009864D6" w:rsidP="009864D6">
            <w:pPr>
              <w:pStyle w:val="ListBullet4"/>
            </w:pPr>
            <w:r w:rsidRPr="009864D6">
              <w:t>equipment selection criteria</w:t>
            </w:r>
          </w:p>
          <w:p w:rsidR="00000000" w:rsidRPr="009864D6" w:rsidP="009864D6">
            <w:pPr>
              <w:pStyle w:val="ListBullet4"/>
            </w:pPr>
            <w:r w:rsidRPr="009864D6">
              <w:t>selection tables, charts and catalogues</w:t>
            </w:r>
          </w:p>
          <w:p w:rsidR="00000000" w:rsidRPr="009864D6" w:rsidP="009864D6">
            <w:pPr>
              <w:pStyle w:val="ListBullet3"/>
            </w:pPr>
            <w:r w:rsidRPr="009864D6">
              <w:t>heat exchanger selection:</w:t>
            </w:r>
          </w:p>
          <w:p w:rsidR="00000000" w:rsidRPr="009864D6" w:rsidP="009864D6">
            <w:pPr>
              <w:pStyle w:val="ListBullet4"/>
            </w:pPr>
            <w:r w:rsidRPr="009864D6">
              <w:t>selection of evaporators</w:t>
            </w:r>
          </w:p>
          <w:p w:rsidR="00000000" w:rsidRPr="009864D6" w:rsidP="009864D6">
            <w:pPr>
              <w:pStyle w:val="ListBullet4"/>
            </w:pPr>
            <w:r w:rsidRPr="009864D6">
              <w:t>selection of condensers</w:t>
            </w:r>
          </w:p>
          <w:p w:rsidR="00000000" w:rsidRPr="009864D6" w:rsidP="009864D6">
            <w:pPr>
              <w:pStyle w:val="ListBullet4"/>
            </w:pPr>
            <w:r w:rsidRPr="009864D6">
              <w:t>selection of coolers</w:t>
            </w:r>
          </w:p>
          <w:p w:rsidR="00000000" w:rsidRPr="009864D6" w:rsidP="009864D6">
            <w:pPr>
              <w:pStyle w:val="ListBullet3"/>
            </w:pPr>
            <w:r w:rsidRPr="009864D6">
              <w:t>compressor selection</w:t>
            </w:r>
          </w:p>
          <w:p w:rsidR="00000000" w:rsidRPr="009864D6" w:rsidP="009864D6">
            <w:pPr>
              <w:pStyle w:val="ListBullet3"/>
            </w:pPr>
            <w:r w:rsidRPr="009864D6">
              <w:t>liquid expansion devices selection</w:t>
            </w:r>
          </w:p>
          <w:p w:rsidR="00000000" w:rsidRPr="009864D6" w:rsidP="009864D6">
            <w:pPr>
              <w:pStyle w:val="ListBullet3"/>
            </w:pPr>
            <w:r w:rsidRPr="009864D6">
              <w:t>system load balance point</w:t>
            </w:r>
          </w:p>
          <w:p w:rsidR="00000000" w:rsidRPr="009864D6" w:rsidP="009864D6">
            <w:pPr>
              <w:pStyle w:val="ListBullet3"/>
            </w:pPr>
            <w:r w:rsidRPr="009864D6">
              <w:t>refrigeration line design and sizing</w:t>
            </w:r>
          </w:p>
          <w:p w:rsidR="00000000" w:rsidRPr="009864D6" w:rsidP="009864D6">
            <w:pPr>
              <w:pStyle w:val="ListBullet3"/>
            </w:pPr>
            <w:r w:rsidRPr="009864D6">
              <w:t>automatic controls</w:t>
            </w:r>
          </w:p>
          <w:p w:rsidR="00000000" w:rsidRPr="009864D6" w:rsidP="009864D6">
            <w:pPr>
              <w:pStyle w:val="ListBullet3"/>
            </w:pPr>
            <w:r w:rsidRPr="009864D6">
              <w:t>safety devices</w:t>
            </w:r>
          </w:p>
          <w:p w:rsidR="00000000" w:rsidRPr="009864D6" w:rsidP="009864D6">
            <w:pPr>
              <w:pStyle w:val="ListBullet"/>
            </w:pPr>
            <w:r w:rsidRPr="009864D6">
              <w:t>problem-solving techniques</w:t>
            </w:r>
          </w:p>
          <w:p w:rsidR="00000000" w:rsidRPr="009864D6" w:rsidP="009864D6">
            <w:pPr>
              <w:pStyle w:val="ListBullet"/>
            </w:pPr>
            <w:r w:rsidRPr="009864D6">
              <w:t>relevant job safety assessments or risk mitigation processes</w:t>
            </w:r>
          </w:p>
          <w:p w:rsidR="00000000" w:rsidRPr="009864D6" w:rsidP="009864D6">
            <w:pPr>
              <w:pStyle w:val="ListBullet"/>
            </w:pPr>
            <w:r w:rsidRPr="009864D6">
              <w:t>relevant WHS/OHS legislated requirements</w:t>
            </w:r>
          </w:p>
          <w:p w:rsidR="00000000" w:rsidRPr="009864D6" w:rsidP="009864D6">
            <w:pPr>
              <w:pStyle w:val="ListBullet"/>
            </w:pPr>
            <w:r w:rsidRPr="009864D6">
              <w:t>relevant workplace budget, quality, policies and procedures</w:t>
            </w:r>
          </w:p>
          <w:p w:rsidR="00000000" w:rsidRPr="009864D6" w:rsidP="009864D6">
            <w:pPr>
              <w:pStyle w:val="ListBullet"/>
            </w:pPr>
            <w:r w:rsidRPr="009864D6">
              <w:t>relevant workplace documentation.</w:t>
            </w:r>
          </w:p>
        </w:tc>
      </w:tr>
    </w:tbl>
    <w:p w:rsidR="00000000" w:rsidRPr="009864D6" w:rsidP="009864D6">
      <w:pPr>
        <w:pStyle w:val="NoPaddingFontSize1"/>
      </w:pPr>
    </w:p>
    <w:p w:rsidR="00000000" w:rsidRPr="009864D6" w:rsidP="009864D6">
      <w:pPr>
        <w:pStyle w:val="AllowPageBreak"/>
      </w:pPr>
    </w:p>
    <w:p w:rsidR="00000000" w:rsidRPr="009864D6" w:rsidP="009864D6">
      <w:pPr>
        <w:pStyle w:val="Heading1"/>
      </w:pPr>
      <w:bookmarkStart w:id="4" w:name="O_1083006"/>
      <w:bookmarkEnd w:id="4"/>
      <w:r w:rsidRPr="009864D6">
        <w:t>Assessment Conditions</w:t>
      </w:r>
    </w:p>
    <w:tbl>
      <w:tblPr>
        <w:tblW w:w="9497" w:type="dxa"/>
        <w:tblLayout w:type="fixed"/>
        <w:tblCellMar>
          <w:left w:w="62" w:type="dxa"/>
          <w:right w:w="62" w:type="dxa"/>
        </w:tblCellMar>
        <w:tblLook w:val="0000"/>
      </w:tblPr>
      <w:tblGrid>
        <w:gridCol w:w="9497"/>
      </w:tblGrid>
      <w:tr w:rsidTr="009864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64D6" w:rsidP="009864D6">
            <w:pPr>
              <w:pStyle w:val="BodyText"/>
            </w:pPr>
            <w:r w:rsidRPr="009864D6">
              <w:t>Assessors must hold credentials specified within the Standards for Registered Training Organisations current at the tim</w:t>
            </w:r>
            <w:r w:rsidRPr="009864D6">
              <w:t>e of assessment.</w:t>
            </w:r>
          </w:p>
          <w:p w:rsidR="00000000" w:rsidRPr="009864D6" w:rsidP="009864D6">
            <w:pPr>
              <w:pStyle w:val="BodyText"/>
            </w:pPr>
            <w:r w:rsidRPr="009864D6">
              <w:t>Assessment must satisfy the Principles of Assessment and Rules of Evidence and all regulatory requirements included within the Standards for Registered Training Organisations current at the time of assessment.</w:t>
            </w:r>
          </w:p>
          <w:p w:rsidR="00000000" w:rsidRPr="009864D6" w:rsidP="009864D6">
            <w:pPr>
              <w:pStyle w:val="BodyText"/>
            </w:pPr>
            <w:r w:rsidRPr="009864D6">
              <w:t>Assessment must occur in suit</w:t>
            </w:r>
            <w:r w:rsidRPr="009864D6">
              <w:t>able workplace operational situations where it is appropriate to do so; where this is not appropriate, assessment must occur in simulated suitable workplace operational situations that replicate workplace conditions.</w:t>
            </w:r>
          </w:p>
          <w:p w:rsidR="00000000" w:rsidRPr="009864D6" w:rsidP="009864D6">
            <w:pPr>
              <w:pStyle w:val="BodyText"/>
            </w:pPr>
            <w:r w:rsidRPr="009864D6">
              <w:t>Assessment processes and techniques mus</w:t>
            </w:r>
            <w:r w:rsidRPr="009864D6">
              <w:t>t be appropriate to the language, literacy and numeracy requirements of the work being performed and the needs of the candidate.</w:t>
            </w:r>
          </w:p>
          <w:p w:rsidR="00000000" w:rsidRPr="009864D6" w:rsidP="009864D6">
            <w:pPr>
              <w:pStyle w:val="BodyText"/>
            </w:pPr>
            <w:r w:rsidRPr="009864D6">
              <w:t>Resources for assessment must include access to:</w:t>
            </w:r>
          </w:p>
          <w:p w:rsidR="00000000" w:rsidRPr="009864D6" w:rsidP="009864D6">
            <w:pPr>
              <w:pStyle w:val="ListBullet"/>
            </w:pPr>
            <w:r w:rsidRPr="009864D6">
              <w:t>a range of relevant exercises, case studies and/or simulations</w:t>
            </w:r>
          </w:p>
          <w:p w:rsidR="00000000" w:rsidRPr="009864D6" w:rsidP="009864D6">
            <w:pPr>
              <w:pStyle w:val="ListBullet"/>
            </w:pPr>
            <w:r w:rsidRPr="009864D6">
              <w:t>relevant and a</w:t>
            </w:r>
            <w:r w:rsidRPr="009864D6">
              <w:t>ppropriate materials, tools, facilities and equipment currently used in industry</w:t>
            </w:r>
          </w:p>
          <w:p w:rsidR="00000000" w:rsidRPr="009864D6" w:rsidP="009864D6">
            <w:pPr>
              <w:pStyle w:val="ListBullet"/>
            </w:pPr>
            <w:r w:rsidRPr="009864D6">
              <w:t>applicable documentation, including workplace procedures, equipment specifications, regulations, codes of practice and operation manuals.</w:t>
            </w:r>
          </w:p>
        </w:tc>
      </w:tr>
    </w:tbl>
    <w:p w:rsidR="00000000" w:rsidRPr="009864D6" w:rsidP="009864D6">
      <w:pPr>
        <w:pStyle w:val="NoPaddingFontSize1"/>
      </w:pPr>
    </w:p>
    <w:p w:rsidR="00000000" w:rsidRPr="009864D6" w:rsidP="009864D6">
      <w:pPr>
        <w:pStyle w:val="AllowPageBreak"/>
      </w:pPr>
    </w:p>
    <w:p w:rsidR="00000000" w:rsidRPr="009864D6" w:rsidP="009864D6">
      <w:pPr>
        <w:pStyle w:val="Heading1"/>
      </w:pPr>
      <w:bookmarkStart w:id="5" w:name="O_1083009"/>
      <w:bookmarkEnd w:id="5"/>
      <w:r w:rsidRPr="009864D6">
        <w:t>Links</w:t>
      </w:r>
    </w:p>
    <w:p w:rsidR="00000000" w:rsidRPr="009864D6" w:rsidP="00161E15">
      <w:pPr>
        <w:pStyle w:val="BodyText"/>
      </w:pPr>
      <w:r w:rsidRPr="009864D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16B7F">
        <w:rPr>
          <w:rStyle w:val="Hyperlink"/>
        </w:rPr>
        <w:t>https://vetnet.gov.au/Pages/TrainingDocs.aspx?q=b8a8f136-5421-4ce1-92e0-2b50341431b6</w:t>
      </w:r>
      <w:r>
        <w:fldChar w:fldCharType="end"/>
      </w:r>
    </w:p>
    <w:p w:rsidR="00000000" w:rsidRPr="009864D6" w:rsidP="009864D6"/>
    <w:sectPr w:rsidSect="009864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D6" w:rsidRPr="00161E15" w:rsidP="00161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15" w:rsidP="00986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1E15" w:rsidP="009864D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1E15" w:rsidP="00986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4D6" w:rsidRPr="00161E15" w:rsidP="00161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E15" w:rsidRPr="002D2AF8" w:rsidP="009864D6">
    <w:pPr>
      <w:pStyle w:val="Header"/>
      <w:framePr w:wrap="around"/>
    </w:pPr>
    <w:r>
      <w:fldChar w:fldCharType="begin"/>
    </w:r>
    <w:r>
      <w:instrText xml:space="preserve"> TITLE   \* MERGEFORMAT </w:instrText>
    </w:r>
    <w:r>
      <w:fldChar w:fldCharType="separate"/>
    </w:r>
    <w:r>
      <w:t>Assessment Requirements for UEERA0015 Design carbon dioxide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61E15" w:rsidP="00986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26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85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CA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4D6"/>
    <w:pPr>
      <w:spacing w:before="360" w:after="60"/>
      <w:outlineLvl w:val="0"/>
    </w:pPr>
    <w:rPr>
      <w:sz w:val="32"/>
    </w:rPr>
  </w:style>
  <w:style w:type="paragraph" w:styleId="Heading2">
    <w:name w:val="heading 2"/>
    <w:basedOn w:val="HeadingBase"/>
    <w:next w:val="BodyText"/>
    <w:link w:val="Heading2Char"/>
    <w:qFormat/>
    <w:rsid w:val="009864D6"/>
    <w:pPr>
      <w:keepLines/>
      <w:spacing w:before="240" w:after="120"/>
      <w:outlineLvl w:val="1"/>
    </w:pPr>
    <w:rPr>
      <w:sz w:val="28"/>
      <w:szCs w:val="40"/>
    </w:rPr>
  </w:style>
  <w:style w:type="paragraph" w:styleId="Heading3">
    <w:name w:val="heading 3"/>
    <w:basedOn w:val="HeadingBase"/>
    <w:next w:val="BodyText"/>
    <w:link w:val="Heading3Char"/>
    <w:qFormat/>
    <w:rsid w:val="009864D6"/>
    <w:pPr>
      <w:spacing w:before="180" w:after="120"/>
      <w:outlineLvl w:val="2"/>
    </w:pPr>
    <w:rPr>
      <w:spacing w:val="-10"/>
      <w:kern w:val="32"/>
    </w:rPr>
  </w:style>
  <w:style w:type="paragraph" w:styleId="Heading4">
    <w:name w:val="heading 4"/>
    <w:basedOn w:val="HeadingBase"/>
    <w:next w:val="BodyText"/>
    <w:link w:val="Heading4Char"/>
    <w:qFormat/>
    <w:rsid w:val="009864D6"/>
    <w:pPr>
      <w:spacing w:before="160" w:after="120"/>
      <w:outlineLvl w:val="3"/>
    </w:pPr>
    <w:rPr>
      <w:sz w:val="22"/>
    </w:rPr>
  </w:style>
  <w:style w:type="paragraph" w:styleId="Heading5">
    <w:name w:val="heading 5"/>
    <w:basedOn w:val="HeadingBase"/>
    <w:next w:val="Normal"/>
    <w:link w:val="Heading5Char"/>
    <w:qFormat/>
    <w:rsid w:val="009864D6"/>
    <w:pPr>
      <w:spacing w:before="80"/>
      <w:outlineLvl w:val="4"/>
    </w:pPr>
    <w:rPr>
      <w:color w:val="918585"/>
      <w:sz w:val="20"/>
    </w:rPr>
  </w:style>
  <w:style w:type="paragraph" w:styleId="Heading6">
    <w:name w:val="heading 6"/>
    <w:basedOn w:val="HeadingBase"/>
    <w:next w:val="Normal"/>
    <w:link w:val="Heading6Char"/>
    <w:qFormat/>
    <w:rsid w:val="009864D6"/>
    <w:pPr>
      <w:spacing w:before="60"/>
      <w:outlineLvl w:val="5"/>
    </w:pPr>
    <w:rPr>
      <w:color w:val="918585"/>
      <w:sz w:val="20"/>
    </w:rPr>
  </w:style>
  <w:style w:type="paragraph" w:styleId="Heading7">
    <w:name w:val="heading 7"/>
    <w:basedOn w:val="Normal"/>
    <w:next w:val="Normal"/>
    <w:link w:val="Heading7Char"/>
    <w:qFormat/>
    <w:rsid w:val="009864D6"/>
    <w:pPr>
      <w:ind w:left="720"/>
      <w:outlineLvl w:val="6"/>
    </w:pPr>
    <w:rPr>
      <w:i/>
    </w:rPr>
  </w:style>
  <w:style w:type="paragraph" w:styleId="Heading8">
    <w:name w:val="heading 8"/>
    <w:basedOn w:val="Normal"/>
    <w:next w:val="Normal"/>
    <w:link w:val="Heading8Char"/>
    <w:qFormat/>
    <w:rsid w:val="009864D6"/>
    <w:pPr>
      <w:ind w:left="720"/>
      <w:outlineLvl w:val="7"/>
    </w:pPr>
    <w:rPr>
      <w:i/>
    </w:rPr>
  </w:style>
  <w:style w:type="paragraph" w:styleId="Heading9">
    <w:name w:val="heading 9"/>
    <w:basedOn w:val="Normal"/>
    <w:next w:val="Normal"/>
    <w:link w:val="Heading9Char"/>
    <w:qFormat/>
    <w:rsid w:val="009864D6"/>
    <w:pPr>
      <w:ind w:left="720"/>
      <w:outlineLvl w:val="8"/>
    </w:pPr>
    <w:rPr>
      <w:i/>
    </w:rPr>
  </w:style>
  <w:style w:type="character" w:default="1" w:styleId="DefaultParagraphFont">
    <w:name w:val="Default Paragraph Font"/>
    <w:uiPriority w:val="1"/>
    <w:unhideWhenUsed/>
    <w:rsid w:val="00986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4D6"/>
  </w:style>
  <w:style w:type="character" w:customStyle="1" w:styleId="Heading1Char">
    <w:name w:val="Heading 1 Char"/>
    <w:basedOn w:val="DefaultParagraphFont"/>
    <w:link w:val="Heading1"/>
    <w:rsid w:val="009864D6"/>
    <w:rPr>
      <w:rFonts w:ascii="Times New Roman" w:eastAsia="Times New Roman" w:hAnsi="Times New Roman" w:cs="Times New Roman"/>
      <w:b/>
      <w:sz w:val="32"/>
      <w:szCs w:val="20"/>
      <w:lang w:eastAsia="en-US"/>
    </w:rPr>
  </w:style>
  <w:style w:type="paragraph" w:styleId="BodyText">
    <w:name w:val="Body Text"/>
    <w:basedOn w:val="Normal"/>
    <w:link w:val="BodyTextChar"/>
    <w:rsid w:val="00986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4D6"/>
    <w:rPr>
      <w:rFonts w:ascii="Times New Roman" w:eastAsia="Times New Roman" w:hAnsi="Times New Roman" w:cs="Times New Roman"/>
      <w:sz w:val="24"/>
      <w:lang w:eastAsia="en-US"/>
    </w:rPr>
  </w:style>
  <w:style w:type="paragraph" w:styleId="ListBullet">
    <w:name w:val="List Bullet"/>
    <w:basedOn w:val="List"/>
    <w:rsid w:val="009864D6"/>
    <w:pPr>
      <w:numPr>
        <w:numId w:val="14"/>
      </w:numPr>
      <w:tabs>
        <w:tab w:val="clear" w:pos="340"/>
      </w:tabs>
      <w:spacing w:before="40" w:after="40"/>
    </w:pPr>
  </w:style>
  <w:style w:type="character" w:customStyle="1" w:styleId="SpecialBold">
    <w:name w:val="Special Bold"/>
    <w:basedOn w:val="DefaultParagraphFont"/>
    <w:rsid w:val="009864D6"/>
    <w:rPr>
      <w:b/>
      <w:spacing w:val="0"/>
    </w:rPr>
  </w:style>
  <w:style w:type="paragraph" w:styleId="ListBullet2">
    <w:name w:val="List Bullet 2"/>
    <w:basedOn w:val="List2"/>
    <w:rsid w:val="009864D6"/>
    <w:pPr>
      <w:numPr>
        <w:numId w:val="15"/>
      </w:numPr>
      <w:tabs>
        <w:tab w:val="clear" w:pos="680"/>
      </w:tabs>
    </w:pPr>
  </w:style>
  <w:style w:type="paragraph" w:customStyle="1" w:styleId="SuperHeading">
    <w:name w:val="SuperHeading"/>
    <w:basedOn w:val="Normal"/>
    <w:rsid w:val="009864D6"/>
    <w:pPr>
      <w:spacing w:before="240" w:after="120"/>
      <w:outlineLvl w:val="0"/>
    </w:pPr>
    <w:rPr>
      <w:rFonts w:ascii="Times New Roman" w:hAnsi="Times New Roman"/>
      <w:b/>
      <w:sz w:val="32"/>
    </w:rPr>
  </w:style>
  <w:style w:type="paragraph" w:customStyle="1" w:styleId="AllowPageBreak">
    <w:name w:val="AllowPageBreak"/>
    <w:rsid w:val="009864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64D6"/>
    <w:pPr>
      <w:numPr>
        <w:numId w:val="3"/>
      </w:numPr>
      <w:tabs>
        <w:tab w:val="clear" w:pos="1021"/>
      </w:tabs>
      <w:ind w:left="1037" w:hanging="357"/>
    </w:pPr>
  </w:style>
  <w:style w:type="paragraph" w:styleId="ListBullet4">
    <w:name w:val="List Bullet 4"/>
    <w:basedOn w:val="List4"/>
    <w:rsid w:val="009864D6"/>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6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4D6"/>
    <w:rPr>
      <w:rFonts w:ascii="Courier New" w:eastAsia="Times New Roman" w:hAnsi="Courier New" w:cs="Times New Roman"/>
      <w:i/>
      <w:szCs w:val="20"/>
      <w:lang w:eastAsia="en-US"/>
    </w:rPr>
  </w:style>
  <w:style w:type="paragraph" w:customStyle="1" w:styleId="HeadingBase">
    <w:name w:val="Heading Base"/>
    <w:rsid w:val="00986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4D6"/>
    <w:pPr>
      <w:tabs>
        <w:tab w:val="right" w:leader="dot" w:pos="9072"/>
      </w:tabs>
      <w:ind w:left="567"/>
    </w:pPr>
    <w:rPr>
      <w:szCs w:val="22"/>
    </w:rPr>
  </w:style>
  <w:style w:type="paragraph" w:customStyle="1" w:styleId="TOCBase">
    <w:name w:val="TOC Base"/>
    <w:rsid w:val="00986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4D6"/>
    <w:pPr>
      <w:tabs>
        <w:tab w:val="right" w:leader="dot" w:pos="9072"/>
      </w:tabs>
      <w:spacing w:before="40" w:after="40"/>
      <w:ind w:left="284"/>
    </w:pPr>
    <w:rPr>
      <w:rFonts w:ascii="Times New Roman" w:hAnsi="Times New Roman"/>
    </w:rPr>
  </w:style>
  <w:style w:type="paragraph" w:styleId="TOC1">
    <w:name w:val="toc 1"/>
    <w:basedOn w:val="TOCBase"/>
    <w:next w:val="Normal"/>
    <w:rsid w:val="00986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4D6"/>
    <w:rPr>
      <w:rFonts w:ascii="Times New Roman" w:eastAsia="Times New Roman" w:hAnsi="Times New Roman" w:cs="Times New Roman"/>
      <w:sz w:val="16"/>
      <w:lang w:eastAsia="en-US"/>
    </w:rPr>
  </w:style>
  <w:style w:type="paragraph" w:styleId="Title">
    <w:name w:val="Title"/>
    <w:basedOn w:val="HeadingBase"/>
    <w:link w:val="TitleChar"/>
    <w:qFormat/>
    <w:rsid w:val="009864D6"/>
    <w:pPr>
      <w:spacing w:before="5040"/>
      <w:jc w:val="center"/>
    </w:pPr>
    <w:rPr>
      <w:sz w:val="48"/>
      <w:szCs w:val="72"/>
      <w:lang w:val="en-US"/>
    </w:rPr>
  </w:style>
  <w:style w:type="character" w:customStyle="1" w:styleId="TitleChar">
    <w:name w:val="Title Char"/>
    <w:basedOn w:val="DefaultParagraphFont"/>
    <w:link w:val="Title"/>
    <w:rsid w:val="00986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4D6"/>
    <w:pPr>
      <w:tabs>
        <w:tab w:val="left" w:pos="3600"/>
        <w:tab w:val="left" w:pos="3958"/>
      </w:tabs>
    </w:pPr>
  </w:style>
  <w:style w:type="paragraph" w:styleId="List">
    <w:name w:val="List"/>
    <w:basedOn w:val="BodyText"/>
    <w:next w:val="BodyText"/>
    <w:rsid w:val="009864D6"/>
    <w:pPr>
      <w:tabs>
        <w:tab w:val="left" w:pos="340"/>
      </w:tabs>
      <w:spacing w:before="60" w:after="60"/>
      <w:ind w:left="340" w:hanging="340"/>
    </w:pPr>
  </w:style>
  <w:style w:type="paragraph" w:customStyle="1" w:styleId="Note">
    <w:name w:val="Note"/>
    <w:basedOn w:val="BodyText"/>
    <w:rsid w:val="009864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4D6"/>
    <w:pPr>
      <w:framePr w:wrap="auto" w:hAnchor="text" w:y="6049"/>
    </w:pPr>
    <w:rPr>
      <w:color w:val="000000"/>
      <w:sz w:val="40"/>
    </w:rPr>
  </w:style>
  <w:style w:type="paragraph" w:customStyle="1" w:styleId="TOCTitle">
    <w:name w:val="TOCTitle"/>
    <w:basedOn w:val="Heading1"/>
    <w:rsid w:val="009864D6"/>
    <w:pPr>
      <w:spacing w:after="240"/>
      <w:jc w:val="center"/>
      <w:outlineLvl w:val="9"/>
    </w:pPr>
    <w:rPr>
      <w:caps/>
    </w:rPr>
  </w:style>
  <w:style w:type="paragraph" w:customStyle="1" w:styleId="Version">
    <w:name w:val="Version"/>
    <w:rsid w:val="009864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4D6"/>
    <w:pPr>
      <w:keepNext w:val="0"/>
      <w:tabs>
        <w:tab w:val="right" w:pos="4176"/>
      </w:tabs>
      <w:ind w:left="198" w:hanging="198"/>
    </w:pPr>
    <w:rPr>
      <w:rFonts w:ascii="Garamond" w:hAnsi="Garamond"/>
    </w:rPr>
  </w:style>
  <w:style w:type="paragraph" w:styleId="IndexHeading">
    <w:name w:val="index heading"/>
    <w:basedOn w:val="Normal"/>
    <w:next w:val="Index1"/>
    <w:semiHidden/>
    <w:rsid w:val="009864D6"/>
    <w:pPr>
      <w:spacing w:before="120" w:after="120"/>
    </w:pPr>
    <w:rPr>
      <w:rFonts w:ascii="Arial" w:hAnsi="Arial"/>
      <w:b/>
      <w:color w:val="918585"/>
      <w:sz w:val="24"/>
    </w:rPr>
  </w:style>
  <w:style w:type="paragraph" w:styleId="Header">
    <w:name w:val="header"/>
    <w:basedOn w:val="Normal"/>
    <w:link w:val="HeaderChar"/>
    <w:rsid w:val="00986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4D6"/>
    <w:rPr>
      <w:rFonts w:ascii="Times New Roman" w:eastAsia="Times New Roman" w:hAnsi="Times New Roman" w:cs="Times New Roman"/>
      <w:sz w:val="16"/>
      <w:szCs w:val="20"/>
      <w:lang w:val="en-GB" w:eastAsia="en-US"/>
    </w:rPr>
  </w:style>
  <w:style w:type="paragraph" w:customStyle="1" w:styleId="Chapter">
    <w:name w:val="Chapter"/>
    <w:basedOn w:val="Normal"/>
    <w:rsid w:val="009864D6"/>
    <w:pPr>
      <w:spacing w:before="240"/>
    </w:pPr>
    <w:rPr>
      <w:rFonts w:ascii="Times New Roman" w:hAnsi="Times New Roman"/>
      <w:smallCaps/>
      <w:spacing w:val="80"/>
      <w:sz w:val="28"/>
    </w:rPr>
  </w:style>
  <w:style w:type="paragraph" w:customStyle="1" w:styleId="InChapter">
    <w:name w:val="InChapter"/>
    <w:basedOn w:val="Heading3"/>
    <w:rsid w:val="009864D6"/>
    <w:pPr>
      <w:spacing w:after="240"/>
      <w:outlineLvl w:val="9"/>
    </w:pPr>
    <w:rPr>
      <w:noProof/>
    </w:rPr>
  </w:style>
  <w:style w:type="paragraph" w:styleId="Index2">
    <w:name w:val="index 2"/>
    <w:basedOn w:val="Normal"/>
    <w:next w:val="Normal"/>
    <w:semiHidden/>
    <w:rsid w:val="009864D6"/>
    <w:pPr>
      <w:tabs>
        <w:tab w:val="right" w:pos="4176"/>
      </w:tabs>
      <w:ind w:left="568" w:hanging="284"/>
    </w:pPr>
    <w:rPr>
      <w:rFonts w:ascii="Garamond" w:hAnsi="Garamond"/>
    </w:rPr>
  </w:style>
  <w:style w:type="paragraph" w:customStyle="1" w:styleId="Byline">
    <w:name w:val="Byline"/>
    <w:rsid w:val="00986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4D6"/>
    <w:pPr>
      <w:tabs>
        <w:tab w:val="clear" w:pos="3600"/>
        <w:tab w:val="clear" w:pos="3958"/>
      </w:tabs>
      <w:jc w:val="right"/>
    </w:pPr>
  </w:style>
  <w:style w:type="character" w:styleId="Emphasis">
    <w:name w:val="Emphasis"/>
    <w:basedOn w:val="DefaultParagraphFont"/>
    <w:qFormat/>
    <w:rsid w:val="009864D6"/>
    <w:rPr>
      <w:i/>
    </w:rPr>
  </w:style>
  <w:style w:type="paragraph" w:styleId="Caption">
    <w:name w:val="caption"/>
    <w:basedOn w:val="BodyText"/>
    <w:next w:val="Normal"/>
    <w:qFormat/>
    <w:rsid w:val="009864D6"/>
    <w:pPr>
      <w:framePr w:w="2268" w:hSpace="181" w:vSpace="181" w:wrap="around" w:vAnchor="text" w:hAnchor="page" w:x="1135" w:y="285" w:anchorLock="1"/>
    </w:pPr>
    <w:rPr>
      <w:i/>
    </w:rPr>
  </w:style>
  <w:style w:type="paragraph" w:customStyle="1" w:styleId="MiniTOCTitle">
    <w:name w:val="MiniTOCTitle"/>
    <w:basedOn w:val="Heading4"/>
    <w:rsid w:val="009864D6"/>
    <w:pPr>
      <w:spacing w:before="240"/>
      <w:outlineLvl w:val="9"/>
    </w:pPr>
    <w:rPr>
      <w:noProof/>
      <w:sz w:val="24"/>
    </w:rPr>
  </w:style>
  <w:style w:type="paragraph" w:customStyle="1" w:styleId="MiniTOCItem">
    <w:name w:val="MiniTOCItem"/>
    <w:basedOn w:val="ListBullet"/>
    <w:rsid w:val="009864D6"/>
    <w:pPr>
      <w:numPr>
        <w:numId w:val="0"/>
      </w:numPr>
      <w:tabs>
        <w:tab w:val="right" w:leader="dot" w:pos="6521"/>
      </w:tabs>
      <w:spacing w:before="0" w:after="0"/>
    </w:pPr>
  </w:style>
  <w:style w:type="paragraph" w:customStyle="1" w:styleId="TOFTitle">
    <w:name w:val="TOFTitle"/>
    <w:basedOn w:val="TOCTitle"/>
    <w:rsid w:val="009864D6"/>
  </w:style>
  <w:style w:type="paragraph" w:styleId="TableofFigures">
    <w:name w:val="table of figures"/>
    <w:basedOn w:val="Normal"/>
    <w:next w:val="Normal"/>
    <w:semiHidden/>
    <w:rsid w:val="009864D6"/>
    <w:pPr>
      <w:tabs>
        <w:tab w:val="right" w:leader="dot" w:pos="9072"/>
      </w:tabs>
      <w:ind w:left="970" w:hanging="403"/>
    </w:pPr>
    <w:rPr>
      <w:rFonts w:ascii="Times New Roman" w:hAnsi="Times New Roman"/>
      <w:b/>
    </w:rPr>
  </w:style>
  <w:style w:type="paragraph" w:styleId="ListNumber">
    <w:name w:val="List Number"/>
    <w:basedOn w:val="List"/>
    <w:rsid w:val="009864D6"/>
    <w:pPr>
      <w:numPr>
        <w:numId w:val="17"/>
      </w:numPr>
      <w:tabs>
        <w:tab w:val="clear" w:pos="340"/>
      </w:tabs>
    </w:pPr>
  </w:style>
  <w:style w:type="character" w:customStyle="1" w:styleId="WingdingSymbols">
    <w:name w:val="Wingding Symbols"/>
    <w:rsid w:val="009864D6"/>
    <w:rPr>
      <w:rFonts w:ascii="Wingdings" w:hAnsi="Wingdings"/>
    </w:rPr>
  </w:style>
  <w:style w:type="paragraph" w:customStyle="1" w:styleId="TableHeading">
    <w:name w:val="Table Heading"/>
    <w:basedOn w:val="HeadingBase"/>
    <w:rsid w:val="009864D6"/>
    <w:pPr>
      <w:keepLines/>
      <w:pBdr>
        <w:bottom w:val="single" w:sz="6" w:space="1" w:color="918585"/>
      </w:pBdr>
      <w:spacing w:before="240"/>
    </w:pPr>
  </w:style>
  <w:style w:type="character" w:customStyle="1" w:styleId="HotSpot">
    <w:name w:val="HotSpot"/>
    <w:rsid w:val="009864D6"/>
    <w:rPr>
      <w:color w:val="0033CC"/>
      <w:u w:val="none"/>
    </w:rPr>
  </w:style>
  <w:style w:type="paragraph" w:customStyle="1" w:styleId="BodyTextRight">
    <w:name w:val="Body Text Right"/>
    <w:basedOn w:val="BodyText"/>
    <w:rsid w:val="009864D6"/>
    <w:pPr>
      <w:spacing w:before="0" w:after="0"/>
      <w:jc w:val="right"/>
    </w:pPr>
  </w:style>
  <w:style w:type="paragraph" w:styleId="Index3">
    <w:name w:val="index 3"/>
    <w:basedOn w:val="ListNumber2"/>
    <w:next w:val="Normal"/>
    <w:semiHidden/>
    <w:rsid w:val="009864D6"/>
    <w:pPr>
      <w:numPr>
        <w:numId w:val="0"/>
      </w:numPr>
      <w:tabs>
        <w:tab w:val="right" w:leader="dot" w:pos="4176"/>
      </w:tabs>
    </w:pPr>
  </w:style>
  <w:style w:type="paragraph" w:styleId="ListNumber2">
    <w:name w:val="List Number 2"/>
    <w:basedOn w:val="List2"/>
    <w:rsid w:val="009864D6"/>
    <w:pPr>
      <w:numPr>
        <w:numId w:val="12"/>
      </w:numPr>
      <w:tabs>
        <w:tab w:val="clear" w:pos="1060"/>
      </w:tabs>
    </w:pPr>
  </w:style>
  <w:style w:type="paragraph" w:customStyle="1" w:styleId="MarginNote">
    <w:name w:val="Margin Note"/>
    <w:basedOn w:val="BodyText"/>
    <w:rsid w:val="00986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4D6"/>
    <w:rPr>
      <w:sz w:val="32"/>
    </w:rPr>
  </w:style>
  <w:style w:type="paragraph" w:customStyle="1" w:styleId="HeadingProcedure">
    <w:name w:val="Heading Procedure"/>
    <w:basedOn w:val="HeadingBase"/>
    <w:next w:val="Normal"/>
    <w:rsid w:val="009864D6"/>
    <w:pPr>
      <w:tabs>
        <w:tab w:val="left" w:pos="0"/>
      </w:tabs>
      <w:spacing w:before="120" w:after="60"/>
    </w:pPr>
    <w:rPr>
      <w:i/>
      <w:color w:val="918585"/>
      <w:sz w:val="22"/>
    </w:rPr>
  </w:style>
  <w:style w:type="paragraph" w:customStyle="1" w:styleId="TableBodyText">
    <w:name w:val="Table Body Text"/>
    <w:basedOn w:val="BodyText"/>
    <w:rsid w:val="009864D6"/>
    <w:pPr>
      <w:spacing w:before="60" w:after="60"/>
    </w:pPr>
  </w:style>
  <w:style w:type="paragraph" w:styleId="ListContinue">
    <w:name w:val="List Continue"/>
    <w:basedOn w:val="List"/>
    <w:rsid w:val="009864D6"/>
    <w:pPr>
      <w:ind w:firstLine="0"/>
    </w:pPr>
  </w:style>
  <w:style w:type="paragraph" w:customStyle="1" w:styleId="ListNote">
    <w:name w:val="List Note"/>
    <w:basedOn w:val="List"/>
    <w:rsid w:val="009864D6"/>
    <w:pPr>
      <w:pBdr>
        <w:top w:val="single" w:sz="6" w:space="2" w:color="918585"/>
        <w:bottom w:val="single" w:sz="6" w:space="2" w:color="918585"/>
      </w:pBdr>
      <w:tabs>
        <w:tab w:val="left" w:pos="1021"/>
      </w:tabs>
      <w:ind w:firstLine="0"/>
    </w:pPr>
  </w:style>
  <w:style w:type="paragraph" w:customStyle="1" w:styleId="Warning">
    <w:name w:val="Warning"/>
    <w:basedOn w:val="BodyText"/>
    <w:rsid w:val="009864D6"/>
    <w:pPr>
      <w:shd w:val="clear" w:color="auto" w:fill="D9D9D9"/>
      <w:tabs>
        <w:tab w:val="left" w:pos="992"/>
      </w:tabs>
      <w:ind w:left="119" w:right="119"/>
    </w:pPr>
    <w:rPr>
      <w:sz w:val="20"/>
    </w:rPr>
  </w:style>
  <w:style w:type="paragraph" w:customStyle="1" w:styleId="MarginIcons">
    <w:name w:val="Margin Icons"/>
    <w:basedOn w:val="BodyText"/>
    <w:rsid w:val="00986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4D6"/>
    <w:rPr>
      <w:rFonts w:ascii="Courier New" w:hAnsi="Courier New"/>
    </w:rPr>
  </w:style>
  <w:style w:type="paragraph" w:customStyle="1" w:styleId="NoteBullet">
    <w:name w:val="Note Bullet"/>
    <w:basedOn w:val="Note"/>
    <w:rsid w:val="009864D6"/>
    <w:pPr>
      <w:tabs>
        <w:tab w:val="clear" w:pos="680"/>
      </w:tabs>
      <w:spacing w:before="60" w:after="60"/>
    </w:pPr>
  </w:style>
  <w:style w:type="paragraph" w:customStyle="1" w:styleId="SubHeading2">
    <w:name w:val="SubHeading2"/>
    <w:basedOn w:val="HeadingBase"/>
    <w:rsid w:val="009864D6"/>
    <w:pPr>
      <w:spacing w:before="240" w:after="60"/>
    </w:pPr>
    <w:rPr>
      <w:sz w:val="20"/>
    </w:rPr>
  </w:style>
  <w:style w:type="paragraph" w:customStyle="1" w:styleId="SubHeading1">
    <w:name w:val="SubHeading1"/>
    <w:basedOn w:val="HeadingBase"/>
    <w:rsid w:val="009864D6"/>
    <w:pPr>
      <w:spacing w:before="240" w:after="60"/>
    </w:pPr>
    <w:rPr>
      <w:color w:val="918585"/>
      <w:sz w:val="22"/>
    </w:rPr>
  </w:style>
  <w:style w:type="paragraph" w:customStyle="1" w:styleId="SideHeading">
    <w:name w:val="Side Heading"/>
    <w:basedOn w:val="HeadingBase"/>
    <w:rsid w:val="00986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4D6"/>
    <w:pPr>
      <w:numPr>
        <w:numId w:val="13"/>
      </w:numPr>
    </w:pPr>
  </w:style>
  <w:style w:type="paragraph" w:styleId="PlainText">
    <w:name w:val="Plain Text"/>
    <w:basedOn w:val="Normal"/>
    <w:link w:val="PlainTextChar"/>
    <w:rsid w:val="009864D6"/>
    <w:rPr>
      <w:sz w:val="20"/>
    </w:rPr>
  </w:style>
  <w:style w:type="character" w:customStyle="1" w:styleId="PlainTextChar">
    <w:name w:val="Plain Text Char"/>
    <w:basedOn w:val="DefaultParagraphFont"/>
    <w:link w:val="PlainText"/>
    <w:rsid w:val="009864D6"/>
    <w:rPr>
      <w:rFonts w:ascii="Courier New" w:eastAsia="Times New Roman" w:hAnsi="Courier New" w:cs="Times New Roman"/>
      <w:sz w:val="20"/>
      <w:szCs w:val="20"/>
      <w:lang w:eastAsia="en-US"/>
    </w:rPr>
  </w:style>
  <w:style w:type="character" w:customStyle="1" w:styleId="MenuOption">
    <w:name w:val="Menu Option"/>
    <w:basedOn w:val="DefaultParagraphFont"/>
    <w:rsid w:val="009864D6"/>
    <w:rPr>
      <w:b/>
      <w:smallCaps/>
    </w:rPr>
  </w:style>
  <w:style w:type="paragraph" w:customStyle="1" w:styleId="TableListNumber">
    <w:name w:val="Table List Number"/>
    <w:basedOn w:val="ListNumber"/>
    <w:rsid w:val="009864D6"/>
    <w:pPr>
      <w:numPr>
        <w:numId w:val="0"/>
      </w:numPr>
    </w:pPr>
  </w:style>
  <w:style w:type="paragraph" w:styleId="TOC4">
    <w:name w:val="toc 4"/>
    <w:basedOn w:val="TOCBase"/>
    <w:next w:val="Normal"/>
    <w:semiHidden/>
    <w:rsid w:val="009864D6"/>
    <w:pPr>
      <w:tabs>
        <w:tab w:val="right" w:leader="dot" w:pos="9071"/>
      </w:tabs>
      <w:ind w:left="1701"/>
    </w:pPr>
  </w:style>
  <w:style w:type="paragraph" w:customStyle="1" w:styleId="ListAlpha">
    <w:name w:val="List Alpha"/>
    <w:basedOn w:val="List"/>
    <w:rsid w:val="009864D6"/>
    <w:pPr>
      <w:numPr>
        <w:numId w:val="11"/>
      </w:numPr>
    </w:pPr>
  </w:style>
  <w:style w:type="paragraph" w:customStyle="1" w:styleId="ListAlpha2">
    <w:name w:val="List Alpha 2"/>
    <w:basedOn w:val="List2"/>
    <w:rsid w:val="009864D6"/>
    <w:pPr>
      <w:numPr>
        <w:numId w:val="10"/>
      </w:numPr>
    </w:pPr>
  </w:style>
  <w:style w:type="paragraph" w:styleId="List2">
    <w:name w:val="List 2"/>
    <w:basedOn w:val="BodyText"/>
    <w:rsid w:val="009864D6"/>
    <w:pPr>
      <w:tabs>
        <w:tab w:val="left" w:pos="680"/>
      </w:tabs>
      <w:spacing w:before="60" w:after="60"/>
      <w:ind w:left="680" w:hanging="340"/>
    </w:pPr>
  </w:style>
  <w:style w:type="paragraph" w:styleId="List3">
    <w:name w:val="List 3"/>
    <w:basedOn w:val="BodyText"/>
    <w:rsid w:val="009864D6"/>
    <w:pPr>
      <w:tabs>
        <w:tab w:val="left" w:pos="1021"/>
      </w:tabs>
      <w:spacing w:before="60" w:after="60"/>
      <w:ind w:left="1020" w:hanging="340"/>
    </w:pPr>
  </w:style>
  <w:style w:type="paragraph" w:styleId="List4">
    <w:name w:val="List 4"/>
    <w:basedOn w:val="BodyText"/>
    <w:rsid w:val="009864D6"/>
    <w:pPr>
      <w:tabs>
        <w:tab w:val="left" w:pos="1361"/>
      </w:tabs>
      <w:spacing w:before="60" w:after="60"/>
      <w:ind w:left="1361" w:hanging="340"/>
    </w:pPr>
  </w:style>
  <w:style w:type="paragraph" w:styleId="List5">
    <w:name w:val="List 5"/>
    <w:basedOn w:val="BodyText"/>
    <w:rsid w:val="009864D6"/>
    <w:pPr>
      <w:tabs>
        <w:tab w:val="left" w:pos="1701"/>
      </w:tabs>
      <w:spacing w:before="60" w:after="60"/>
      <w:ind w:left="1701" w:hanging="340"/>
    </w:pPr>
  </w:style>
  <w:style w:type="paragraph" w:styleId="ListBullet5">
    <w:name w:val="List Bullet 5"/>
    <w:basedOn w:val="List5"/>
    <w:rsid w:val="009864D6"/>
    <w:pPr>
      <w:numPr>
        <w:numId w:val="6"/>
      </w:numPr>
    </w:pPr>
  </w:style>
  <w:style w:type="paragraph" w:styleId="ListContinue2">
    <w:name w:val="List Continue 2"/>
    <w:basedOn w:val="List2"/>
    <w:rsid w:val="009864D6"/>
    <w:pPr>
      <w:ind w:firstLine="0"/>
    </w:pPr>
  </w:style>
  <w:style w:type="paragraph" w:styleId="ListContinue3">
    <w:name w:val="List Continue 3"/>
    <w:basedOn w:val="List3"/>
    <w:rsid w:val="009864D6"/>
    <w:pPr>
      <w:ind w:left="1021" w:firstLine="0"/>
    </w:pPr>
  </w:style>
  <w:style w:type="paragraph" w:styleId="ListContinue4">
    <w:name w:val="List Continue 4"/>
    <w:basedOn w:val="List4"/>
    <w:rsid w:val="009864D6"/>
    <w:pPr>
      <w:ind w:firstLine="0"/>
    </w:pPr>
  </w:style>
  <w:style w:type="paragraph" w:styleId="ListContinue5">
    <w:name w:val="List Continue 5"/>
    <w:basedOn w:val="List5"/>
    <w:rsid w:val="009864D6"/>
    <w:pPr>
      <w:ind w:firstLine="0"/>
    </w:pPr>
  </w:style>
  <w:style w:type="paragraph" w:styleId="ListNumber3">
    <w:name w:val="List Number 3"/>
    <w:basedOn w:val="List3"/>
    <w:rsid w:val="009864D6"/>
    <w:pPr>
      <w:numPr>
        <w:numId w:val="7"/>
      </w:numPr>
    </w:pPr>
  </w:style>
  <w:style w:type="paragraph" w:styleId="ListNumber4">
    <w:name w:val="List Number 4"/>
    <w:basedOn w:val="List4"/>
    <w:rsid w:val="009864D6"/>
    <w:pPr>
      <w:numPr>
        <w:numId w:val="8"/>
      </w:numPr>
    </w:pPr>
  </w:style>
  <w:style w:type="paragraph" w:styleId="ListNumber5">
    <w:name w:val="List Number 5"/>
    <w:basedOn w:val="List5"/>
    <w:rsid w:val="009864D6"/>
    <w:pPr>
      <w:numPr>
        <w:numId w:val="9"/>
      </w:numPr>
    </w:pPr>
  </w:style>
  <w:style w:type="paragraph" w:styleId="BlockText">
    <w:name w:val="Block Text"/>
    <w:basedOn w:val="Normal"/>
    <w:rsid w:val="009864D6"/>
    <w:pPr>
      <w:spacing w:after="120"/>
      <w:ind w:left="1440" w:right="1440"/>
    </w:pPr>
  </w:style>
  <w:style w:type="character" w:customStyle="1" w:styleId="Subscript">
    <w:name w:val="Subscript"/>
    <w:basedOn w:val="DefaultParagraphFont"/>
    <w:rsid w:val="009864D6"/>
    <w:rPr>
      <w:sz w:val="16"/>
      <w:vertAlign w:val="subscript"/>
    </w:rPr>
  </w:style>
  <w:style w:type="character" w:customStyle="1" w:styleId="Superscript">
    <w:name w:val="Superscript"/>
    <w:basedOn w:val="DefaultParagraphFont"/>
    <w:rsid w:val="009864D6"/>
    <w:rPr>
      <w:sz w:val="16"/>
      <w:vertAlign w:val="superscript"/>
    </w:rPr>
  </w:style>
  <w:style w:type="character" w:customStyle="1" w:styleId="Symbols">
    <w:name w:val="Symbols"/>
    <w:basedOn w:val="DefaultParagraphFont"/>
    <w:rsid w:val="009864D6"/>
    <w:rPr>
      <w:rFonts w:ascii="Symbol" w:hAnsi="Symbol"/>
    </w:rPr>
  </w:style>
  <w:style w:type="character" w:customStyle="1" w:styleId="MenuOptions">
    <w:name w:val="Menu Options"/>
    <w:basedOn w:val="DefaultParagraphFont"/>
    <w:rsid w:val="009864D6"/>
    <w:rPr>
      <w:rFonts w:ascii="Arial Narrow" w:hAnsi="Arial Narrow"/>
      <w:smallCaps/>
    </w:rPr>
  </w:style>
  <w:style w:type="character" w:customStyle="1" w:styleId="Buttons">
    <w:name w:val="Buttons"/>
    <w:basedOn w:val="DefaultParagraphFont"/>
    <w:rsid w:val="009864D6"/>
    <w:rPr>
      <w:b/>
    </w:rPr>
  </w:style>
  <w:style w:type="character" w:customStyle="1" w:styleId="Underlined">
    <w:name w:val="Underlined"/>
    <w:basedOn w:val="DefaultParagraphFont"/>
    <w:rsid w:val="009864D6"/>
    <w:rPr>
      <w:u w:val="single"/>
    </w:rPr>
  </w:style>
  <w:style w:type="paragraph" w:customStyle="1" w:styleId="TableBodyTextRight">
    <w:name w:val="Table Body Text Right"/>
    <w:basedOn w:val="TableBodyText"/>
    <w:rsid w:val="009864D6"/>
    <w:pPr>
      <w:widowControl w:val="0"/>
      <w:autoSpaceDE w:val="0"/>
      <w:autoSpaceDN w:val="0"/>
      <w:adjustRightInd w:val="0"/>
      <w:jc w:val="right"/>
    </w:pPr>
    <w:rPr>
      <w:rFonts w:cs="Arial"/>
      <w:szCs w:val="18"/>
    </w:rPr>
  </w:style>
  <w:style w:type="paragraph" w:customStyle="1" w:styleId="CopyrightText">
    <w:name w:val="Copyright Text"/>
    <w:basedOn w:val="BodyText"/>
    <w:rsid w:val="009864D6"/>
    <w:rPr>
      <w:sz w:val="18"/>
    </w:rPr>
  </w:style>
  <w:style w:type="paragraph" w:customStyle="1" w:styleId="BodySmallRight">
    <w:name w:val="Body Small Right"/>
    <w:basedOn w:val="BodyTextRight"/>
    <w:rsid w:val="009864D6"/>
    <w:rPr>
      <w:sz w:val="18"/>
      <w:szCs w:val="18"/>
    </w:rPr>
  </w:style>
  <w:style w:type="paragraph" w:customStyle="1" w:styleId="MarginEdition">
    <w:name w:val="Margin Edition"/>
    <w:basedOn w:val="MarginNote"/>
    <w:rsid w:val="009864D6"/>
    <w:pPr>
      <w:spacing w:before="0" w:after="0"/>
    </w:pPr>
    <w:rPr>
      <w:rFonts w:ascii="Times New Roman" w:hAnsi="Times New Roman"/>
      <w:color w:val="999999"/>
    </w:rPr>
  </w:style>
  <w:style w:type="paragraph" w:customStyle="1" w:styleId="Spacer">
    <w:name w:val="Spacer"/>
    <w:basedOn w:val="Normal"/>
    <w:rsid w:val="009864D6"/>
    <w:rPr>
      <w:sz w:val="2"/>
      <w:szCs w:val="2"/>
    </w:rPr>
  </w:style>
  <w:style w:type="character" w:customStyle="1" w:styleId="Small">
    <w:name w:val="Small"/>
    <w:basedOn w:val="DefaultParagraphFont"/>
    <w:rsid w:val="009864D6"/>
    <w:rPr>
      <w:sz w:val="16"/>
    </w:rPr>
  </w:style>
  <w:style w:type="paragraph" w:customStyle="1" w:styleId="WideTable">
    <w:name w:val="Wide Table"/>
    <w:basedOn w:val="Normal"/>
    <w:rsid w:val="009864D6"/>
    <w:pPr>
      <w:ind w:left="-1418"/>
    </w:pPr>
    <w:rPr>
      <w:sz w:val="2"/>
      <w:szCs w:val="2"/>
    </w:rPr>
  </w:style>
  <w:style w:type="character" w:styleId="PageNumber">
    <w:name w:val="page number"/>
    <w:basedOn w:val="DefaultParagraphFont"/>
    <w:rsid w:val="009864D6"/>
  </w:style>
  <w:style w:type="paragraph" w:styleId="Quote">
    <w:name w:val="Quote"/>
    <w:basedOn w:val="Heading1"/>
    <w:link w:val="QuoteChar"/>
    <w:qFormat/>
    <w:rsid w:val="009864D6"/>
    <w:rPr>
      <w:b w:val="0"/>
      <w:sz w:val="72"/>
      <w:szCs w:val="72"/>
      <w:lang w:val="en-NZ"/>
    </w:rPr>
  </w:style>
  <w:style w:type="character" w:customStyle="1" w:styleId="QuoteChar">
    <w:name w:val="Quote Char"/>
    <w:basedOn w:val="DefaultParagraphFont"/>
    <w:link w:val="Quote"/>
    <w:rsid w:val="00986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4D6"/>
    <w:pPr>
      <w:pageBreakBefore/>
    </w:pPr>
  </w:style>
  <w:style w:type="paragraph" w:customStyle="1" w:styleId="Border">
    <w:name w:val="Border"/>
    <w:basedOn w:val="Normal"/>
    <w:qFormat/>
    <w:rsid w:val="00986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4D6"/>
    <w:rPr>
      <w:b/>
      <w:bCs/>
      <w:i/>
      <w:iCs/>
      <w:color w:val="auto"/>
    </w:rPr>
  </w:style>
  <w:style w:type="paragraph" w:styleId="IntenseQuote">
    <w:name w:val="Intense Quote"/>
    <w:basedOn w:val="Normal"/>
    <w:next w:val="Normal"/>
    <w:link w:val="IntenseQuoteChar"/>
    <w:uiPriority w:val="30"/>
    <w:qFormat/>
    <w:rsid w:val="00986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4D6"/>
    <w:rPr>
      <w:smallCaps/>
      <w:color w:val="auto"/>
      <w:u w:val="single"/>
    </w:rPr>
  </w:style>
  <w:style w:type="character" w:styleId="IntenseReference">
    <w:name w:val="Intense Reference"/>
    <w:basedOn w:val="DefaultParagraphFont"/>
    <w:uiPriority w:val="32"/>
    <w:qFormat/>
    <w:rsid w:val="009864D6"/>
    <w:rPr>
      <w:b/>
      <w:bCs/>
      <w:smallCaps/>
      <w:color w:val="auto"/>
      <w:spacing w:val="5"/>
      <w:u w:val="single"/>
    </w:rPr>
  </w:style>
  <w:style w:type="paragraph" w:customStyle="1" w:styleId="2ColumnHeading">
    <w:name w:val="2Column Heading"/>
    <w:basedOn w:val="BodyText"/>
    <w:qFormat/>
    <w:rsid w:val="009864D6"/>
    <w:pPr>
      <w:spacing w:after="60"/>
      <w:ind w:left="-2268"/>
    </w:pPr>
    <w:rPr>
      <w:b/>
    </w:rPr>
  </w:style>
  <w:style w:type="paragraph" w:customStyle="1" w:styleId="Heading1TOC">
    <w:name w:val="Heading1 TOC"/>
    <w:basedOn w:val="Normal"/>
    <w:qFormat/>
    <w:rsid w:val="009864D6"/>
    <w:pPr>
      <w:spacing w:before="240" w:after="120"/>
    </w:pPr>
    <w:rPr>
      <w:rFonts w:ascii="Times New Roman" w:hAnsi="Times New Roman"/>
      <w:b/>
      <w:sz w:val="32"/>
    </w:rPr>
  </w:style>
  <w:style w:type="paragraph" w:customStyle="1" w:styleId="Heading2TOC">
    <w:name w:val="Heading2 TOC"/>
    <w:basedOn w:val="Normal"/>
    <w:qFormat/>
    <w:rsid w:val="009864D6"/>
    <w:pPr>
      <w:spacing w:before="240" w:after="60"/>
    </w:pPr>
    <w:rPr>
      <w:rFonts w:ascii="Times New Roman" w:hAnsi="Times New Roman"/>
      <w:b/>
      <w:sz w:val="28"/>
    </w:rPr>
  </w:style>
  <w:style w:type="character" w:customStyle="1" w:styleId="Underline">
    <w:name w:val="Underline"/>
    <w:basedOn w:val="DefaultParagraphFont"/>
    <w:qFormat/>
    <w:rsid w:val="009864D6"/>
    <w:rPr>
      <w:u w:val="single"/>
    </w:rPr>
  </w:style>
  <w:style w:type="character" w:customStyle="1" w:styleId="BoldandItalics">
    <w:name w:val="Bold and Italics"/>
    <w:qFormat/>
    <w:rsid w:val="009864D6"/>
    <w:rPr>
      <w:b/>
      <w:i/>
      <w:u w:val="none"/>
    </w:rPr>
  </w:style>
  <w:style w:type="paragraph" w:styleId="BalloonText">
    <w:name w:val="Balloon Text"/>
    <w:basedOn w:val="Normal"/>
    <w:link w:val="BalloonTextChar"/>
    <w:rsid w:val="009864D6"/>
    <w:rPr>
      <w:rFonts w:ascii="Tahoma" w:hAnsi="Tahoma" w:cs="Tahoma"/>
      <w:sz w:val="16"/>
      <w:szCs w:val="16"/>
    </w:rPr>
  </w:style>
  <w:style w:type="character" w:customStyle="1" w:styleId="BalloonTextChar">
    <w:name w:val="Balloon Text Char"/>
    <w:basedOn w:val="DefaultParagraphFont"/>
    <w:link w:val="BalloonText"/>
    <w:rsid w:val="00986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4D6"/>
    <w:rPr>
      <w:b/>
      <w:color w:val="660033"/>
      <w:spacing w:val="0"/>
    </w:rPr>
  </w:style>
  <w:style w:type="paragraph" w:customStyle="1" w:styleId="Nameditemlist">
    <w:name w:val="Named item list"/>
    <w:basedOn w:val="BodyText"/>
    <w:qFormat/>
    <w:rsid w:val="009864D6"/>
    <w:pPr>
      <w:tabs>
        <w:tab w:val="left" w:pos="2835"/>
      </w:tabs>
      <w:ind w:left="2835" w:hanging="2835"/>
    </w:pPr>
  </w:style>
  <w:style w:type="paragraph" w:customStyle="1" w:styleId="BodyTextnopadding">
    <w:name w:val="Body Text no padding"/>
    <w:basedOn w:val="BodyText"/>
    <w:qFormat/>
    <w:rsid w:val="009864D6"/>
    <w:pPr>
      <w:spacing w:before="0" w:after="0"/>
    </w:pPr>
  </w:style>
  <w:style w:type="paragraph" w:customStyle="1" w:styleId="BodyTextBold">
    <w:name w:val="Body Text Bold"/>
    <w:basedOn w:val="BodyText"/>
    <w:qFormat/>
    <w:rsid w:val="009864D6"/>
    <w:rPr>
      <w:b/>
    </w:rPr>
  </w:style>
  <w:style w:type="character" w:styleId="Hyperlink">
    <w:name w:val="Hyperlink"/>
    <w:basedOn w:val="DefaultParagraphFont"/>
    <w:uiPriority w:val="99"/>
    <w:unhideWhenUsed/>
    <w:rsid w:val="00161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554</Words>
  <Characters>3957</Characters>
  <Application>Microsoft Office Word</Application>
  <DocSecurity>0</DocSecurity>
  <Lines>106</Lines>
  <Paragraphs>86</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UEERA0015 Design carbon dioxide refrigerated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