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1C1" w:rsidP="00007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UEERA0007 Apply safety awareness and legal requirements for flammable refrigerants</w:t>
      </w:r>
      <w:r>
        <w:fldChar w:fldCharType="end"/>
      </w:r>
    </w:p>
    <w:p w:rsidR="000071C1" w:rsidP="000071C1">
      <w:pPr>
        <w:pStyle w:val="Version"/>
        <w:sectPr w:rsidSect="00FD1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975" w:rsidP="00FD1975">
      <w:pPr>
        <w:pStyle w:val="SuperHeading"/>
      </w:pPr>
      <w:r w:rsidRPr="00FD1975">
        <w:t>Assessment Requirements for UEERA0007 Apply safety awareness and legal requirements for flammable refrigerants</w:t>
      </w:r>
    </w:p>
    <w:p w:rsidR="00000000" w:rsidRPr="00FD1975" w:rsidP="00FD1975">
      <w:pPr>
        <w:pStyle w:val="Heading1"/>
      </w:pPr>
      <w:bookmarkStart w:id="1" w:name="O_1083219"/>
      <w:bookmarkEnd w:id="1"/>
      <w:r w:rsidRPr="00FD19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75" w:rsidP="00FD1975">
            <w:pPr>
              <w:pStyle w:val="BodyText"/>
            </w:pPr>
            <w:r w:rsidRPr="00FD1975">
              <w:t>Release 1. This is the first release of this unit of competency in the UEE Electrotechnology Training Package.</w:t>
            </w:r>
          </w:p>
        </w:tc>
      </w:tr>
    </w:tbl>
    <w:p w:rsidR="00000000" w:rsidRPr="00FD1975" w:rsidP="00FD1975">
      <w:pPr>
        <w:pStyle w:val="NoPaddingFontSize1"/>
      </w:pPr>
    </w:p>
    <w:p w:rsidR="00000000" w:rsidRPr="00FD1975" w:rsidP="00FD1975">
      <w:pPr>
        <w:pStyle w:val="AllowPageBreak"/>
      </w:pPr>
    </w:p>
    <w:p w:rsidR="00000000" w:rsidRPr="00FD1975" w:rsidP="00FD1975">
      <w:pPr>
        <w:pStyle w:val="Heading1"/>
      </w:pPr>
      <w:bookmarkStart w:id="2" w:name="O_1083220"/>
      <w:bookmarkEnd w:id="2"/>
      <w:r w:rsidRPr="00FD19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75">
            <w:pPr>
              <w:pStyle w:val="BodyText"/>
              <w:rPr>
                <w:lang w:val="en-NZ"/>
              </w:rPr>
            </w:pPr>
            <w:r w:rsidRPr="00FD1975">
              <w:t>Evidence required to demonstrate competence in this unit must be relevant to and satisfy all of the req</w:t>
            </w:r>
            <w:r w:rsidRPr="00FD1975">
              <w:t xml:space="preserve">uirements of the elements, performance criteria and range of conditions on at least two separate occasions and include: </w:t>
            </w:r>
          </w:p>
        </w:tc>
      </w:tr>
      <w:tr w:rsidTr="00FD1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75" w:rsidP="00FD1975">
            <w:pPr>
              <w:pStyle w:val="ListBullet"/>
            </w:pPr>
            <w:r w:rsidRPr="00FD1975">
              <w:t>applying relevant work health and safety (WHS)/occupational health and safety (OHS) requirements, including using risk control measur</w:t>
            </w:r>
            <w:r w:rsidRPr="00FD1975">
              <w:t>es</w:t>
            </w:r>
          </w:p>
          <w:p w:rsidR="00000000" w:rsidRPr="00FD1975" w:rsidP="00FD1975">
            <w:pPr>
              <w:pStyle w:val="ListBullet"/>
            </w:pPr>
            <w:r w:rsidRPr="00FD1975">
              <w:t xml:space="preserve">applying safe working practices to safely handle and store flammable refrigerant cylinders </w:t>
            </w:r>
          </w:p>
          <w:p w:rsidR="00000000" w:rsidRPr="00FD1975" w:rsidP="00FD1975">
            <w:pPr>
              <w:pStyle w:val="ListBullet"/>
            </w:pPr>
            <w:r w:rsidRPr="00FD1975">
              <w:t>applying work procedures and instructions as they apply to risk control measures</w:t>
            </w:r>
          </w:p>
          <w:p w:rsidR="00000000" w:rsidRPr="00FD1975" w:rsidP="00FD1975">
            <w:pPr>
              <w:pStyle w:val="ListBullet"/>
            </w:pPr>
            <w:r w:rsidRPr="00FD1975">
              <w:t>dealing with accidents and emergencies within the scope of responsibility</w:t>
            </w:r>
          </w:p>
          <w:p w:rsidR="00000000" w:rsidRPr="00FD1975" w:rsidP="00FD1975">
            <w:pPr>
              <w:pStyle w:val="ListBullet"/>
            </w:pPr>
            <w:r w:rsidRPr="00FD1975">
              <w:t>dealin</w:t>
            </w:r>
            <w:r w:rsidRPr="00FD1975">
              <w:t>g with unplanned events</w:t>
            </w:r>
          </w:p>
          <w:p w:rsidR="00000000" w:rsidRPr="00FD1975" w:rsidP="00FD1975">
            <w:pPr>
              <w:pStyle w:val="ListBullet"/>
            </w:pPr>
            <w:r w:rsidRPr="00FD1975">
              <w:t>following workplace procedures for hazard identification and risk control of flammable refrigerants</w:t>
            </w:r>
          </w:p>
          <w:p w:rsidR="00000000" w:rsidRPr="00FD1975" w:rsidP="00FD1975">
            <w:pPr>
              <w:pStyle w:val="ListBullet"/>
            </w:pPr>
            <w:r w:rsidRPr="00FD1975">
              <w:t>participating in consultation processes, identifying hazards and implementing and monitoring control measures</w:t>
            </w:r>
          </w:p>
          <w:p w:rsidR="00000000" w:rsidRPr="00FD1975" w:rsidP="00FD1975">
            <w:pPr>
              <w:pStyle w:val="ListBullet"/>
            </w:pPr>
            <w:r w:rsidRPr="00FD1975">
              <w:t>preparing to enter the workplace, including using work permits and clearances and isolation permissions</w:t>
            </w:r>
          </w:p>
          <w:p w:rsidR="00000000" w:rsidRPr="00FD1975" w:rsidP="00FD1975">
            <w:pPr>
              <w:pStyle w:val="ListBullet"/>
            </w:pPr>
            <w:r w:rsidRPr="00FD1975">
              <w:t>preparing to work with flammable refrigerants.</w:t>
            </w:r>
          </w:p>
        </w:tc>
      </w:tr>
    </w:tbl>
    <w:p w:rsidR="00000000" w:rsidRPr="00FD1975" w:rsidP="00FD1975">
      <w:pPr>
        <w:pStyle w:val="NoPaddingFontSize1"/>
      </w:pPr>
    </w:p>
    <w:p w:rsidR="00000000" w:rsidRPr="00FD1975" w:rsidP="00FD1975">
      <w:pPr>
        <w:pStyle w:val="AllowPageBreak"/>
      </w:pPr>
    </w:p>
    <w:p w:rsidR="00000000" w:rsidRPr="00FD1975" w:rsidP="00FD1975">
      <w:pPr>
        <w:pStyle w:val="Heading1"/>
      </w:pPr>
      <w:bookmarkStart w:id="3" w:name="O_1083221"/>
      <w:bookmarkEnd w:id="3"/>
      <w:r w:rsidRPr="00FD19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975">
            <w:pPr>
              <w:pStyle w:val="BodyText"/>
              <w:rPr>
                <w:lang w:val="en-NZ"/>
              </w:rPr>
            </w:pPr>
            <w:r w:rsidRPr="00FD1975">
              <w:t xml:space="preserve">Evidence required to demonstrate competence in this unit must be </w:t>
            </w:r>
            <w:r w:rsidRPr="00FD1975">
              <w:t xml:space="preserve">relevant to and satisfy all of the requirements of the elements, performance criteria and range of conditions and include knowledge of: </w:t>
            </w:r>
          </w:p>
        </w:tc>
      </w:tr>
      <w:tr w:rsidTr="00FD1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75" w:rsidP="00FD1975">
            <w:pPr>
              <w:pStyle w:val="ListBullet"/>
            </w:pPr>
            <w:r w:rsidRPr="00FD1975">
              <w:t xml:space="preserve">emergency procedures and incident management requirements and procedures </w:t>
            </w:r>
          </w:p>
          <w:p w:rsidR="00000000" w:rsidRPr="00FD1975" w:rsidP="00FD1975">
            <w:pPr>
              <w:pStyle w:val="ListBullet"/>
            </w:pPr>
            <w:r w:rsidRPr="00FD1975">
              <w:t>first aid</w:t>
            </w:r>
          </w:p>
          <w:p w:rsidR="00000000" w:rsidRPr="00FD1975" w:rsidP="00FD1975">
            <w:pPr>
              <w:pStyle w:val="ListBullet"/>
            </w:pPr>
            <w:r w:rsidRPr="00FD1975">
              <w:t>problem-solving techniques</w:t>
            </w:r>
          </w:p>
          <w:p w:rsidR="00000000" w:rsidRPr="00FD1975" w:rsidP="00FD1975">
            <w:pPr>
              <w:pStyle w:val="ListBullet"/>
            </w:pPr>
            <w:r w:rsidRPr="00FD1975">
              <w:t>refrig</w:t>
            </w:r>
            <w:r w:rsidRPr="00FD1975">
              <w:t>erant disposal requirements</w:t>
            </w:r>
          </w:p>
          <w:p w:rsidR="00000000" w:rsidRPr="00FD1975" w:rsidP="00FD1975">
            <w:pPr>
              <w:pStyle w:val="ListBullet"/>
            </w:pPr>
            <w:r w:rsidRPr="00FD1975">
              <w:t xml:space="preserve">relevant acts, regulations, code of practice and industry standard requirements </w:t>
            </w:r>
          </w:p>
          <w:p w:rsidR="00000000" w:rsidRPr="00FD1975" w:rsidP="00FD1975">
            <w:pPr>
              <w:pStyle w:val="ListBullet"/>
            </w:pPr>
            <w:r w:rsidRPr="00FD1975">
              <w:t xml:space="preserve">relevant cylinders and storage requirements </w:t>
            </w:r>
          </w:p>
          <w:p w:rsidR="00000000" w:rsidRPr="00FD1975" w:rsidP="00FD1975">
            <w:pPr>
              <w:pStyle w:val="ListBullet"/>
            </w:pPr>
            <w:r w:rsidRPr="00FD1975">
              <w:t>relevant environmental issues</w:t>
            </w:r>
          </w:p>
          <w:p w:rsidR="00000000" w:rsidRPr="00FD1975" w:rsidP="00FD1975">
            <w:pPr>
              <w:pStyle w:val="ListBullet"/>
            </w:pPr>
            <w:r w:rsidRPr="00FD1975">
              <w:t>relevant flammable refrigerant types and applications</w:t>
            </w:r>
          </w:p>
          <w:p w:rsidR="00000000" w:rsidRPr="00FD1975" w:rsidP="00FD1975">
            <w:pPr>
              <w:pStyle w:val="ListBullet"/>
            </w:pPr>
            <w:r w:rsidRPr="00FD1975">
              <w:t>relevant manufacturer specifications</w:t>
            </w:r>
          </w:p>
          <w:p w:rsidR="00000000" w:rsidRPr="00FD1975" w:rsidP="00FD1975">
            <w:pPr>
              <w:pStyle w:val="ListBullet"/>
            </w:pPr>
            <w:r w:rsidRPr="00FD1975">
              <w:t>relevant safe work method statements (SWMS)/job safety assessments or risk mitigation processes</w:t>
            </w:r>
          </w:p>
          <w:p w:rsidR="00000000" w:rsidRPr="00FD1975" w:rsidP="00FD1975">
            <w:pPr>
              <w:pStyle w:val="ListBullet"/>
            </w:pPr>
            <w:r w:rsidRPr="00FD1975">
              <w:t>relevant WHS/OHS legislated requirements</w:t>
            </w:r>
          </w:p>
          <w:p w:rsidR="00000000" w:rsidRPr="00FD1975" w:rsidP="00FD1975">
            <w:pPr>
              <w:pStyle w:val="ListBullet"/>
            </w:pPr>
            <w:r w:rsidRPr="00FD1975">
              <w:t>relevant workplace documentation</w:t>
            </w:r>
          </w:p>
          <w:p w:rsidR="00000000" w:rsidRPr="00FD1975" w:rsidP="00FD1975">
            <w:pPr>
              <w:pStyle w:val="ListBullet"/>
            </w:pPr>
            <w:r w:rsidRPr="00FD1975">
              <w:t>relevant workplace policies and procedures</w:t>
            </w:r>
          </w:p>
          <w:p w:rsidR="00000000" w:rsidRPr="00FD1975" w:rsidP="00FD1975">
            <w:pPr>
              <w:pStyle w:val="ListBullet"/>
            </w:pPr>
            <w:r w:rsidRPr="00FD1975">
              <w:t xml:space="preserve">types </w:t>
            </w:r>
            <w:r w:rsidRPr="00FD1975">
              <w:t>of Class A2, A2L and A3 flammable refrigerants.</w:t>
            </w:r>
          </w:p>
        </w:tc>
      </w:tr>
    </w:tbl>
    <w:p w:rsidR="00000000" w:rsidRPr="00FD1975" w:rsidP="00FD1975">
      <w:pPr>
        <w:pStyle w:val="NoPaddingFontSize1"/>
      </w:pPr>
    </w:p>
    <w:p w:rsidR="00000000" w:rsidRPr="00FD1975" w:rsidP="00FD1975">
      <w:pPr>
        <w:pStyle w:val="AllowPageBreak"/>
      </w:pPr>
    </w:p>
    <w:p w:rsidR="00000000" w:rsidRPr="00FD1975" w:rsidP="00FD1975">
      <w:pPr>
        <w:pStyle w:val="Heading1"/>
      </w:pPr>
      <w:bookmarkStart w:id="4" w:name="O_1083222"/>
      <w:bookmarkEnd w:id="4"/>
      <w:r w:rsidRPr="00FD19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975" w:rsidP="00FD1975">
            <w:pPr>
              <w:pStyle w:val="BodyText"/>
            </w:pPr>
            <w:r w:rsidRPr="00FD1975">
              <w:t xml:space="preserve">Assessors must hold credentials specified within the Standards for Registered Training Organisations current at the time of assessment. </w:t>
            </w:r>
          </w:p>
          <w:p w:rsidR="00000000" w:rsidRPr="00FD1975" w:rsidP="00FD1975">
            <w:pPr>
              <w:pStyle w:val="BodyText"/>
            </w:pPr>
            <w:r w:rsidRPr="00FD1975">
              <w:t xml:space="preserve">Assessment must satisfy the </w:t>
            </w:r>
            <w:r w:rsidRPr="00FD1975">
              <w:t xml:space="preserve">Principles of Assessment and Rules of Evidence and all regulatory requirements included within the Standards for Registered Training Organisations current at the time of assessment. </w:t>
            </w:r>
          </w:p>
          <w:p w:rsidR="00000000" w:rsidRPr="00FD1975" w:rsidP="00FD1975">
            <w:pPr>
              <w:pStyle w:val="BodyText"/>
            </w:pPr>
            <w:r w:rsidRPr="00FD1975">
              <w:t xml:space="preserve">Assessment must occur in suitable workplace operational situations where </w:t>
            </w:r>
            <w:r w:rsidRPr="00FD1975">
              <w:t>it is appropriate to do so; where this is not appropriate, assessment must occur in simulated suitable workplace operational situations that replicate workplace conditions.</w:t>
            </w:r>
          </w:p>
          <w:p w:rsidR="00000000" w:rsidRPr="00FD1975" w:rsidP="00FD1975">
            <w:pPr>
              <w:pStyle w:val="BodyText"/>
            </w:pPr>
            <w:r w:rsidRPr="00FD19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D1975" w:rsidP="00FD1975">
            <w:pPr>
              <w:pStyle w:val="BodyText"/>
            </w:pPr>
            <w:r w:rsidRPr="00FD1975">
              <w:t>Resources for assessment must include access to:</w:t>
            </w:r>
          </w:p>
          <w:p w:rsidR="00000000" w:rsidRPr="00FD1975" w:rsidP="00FD1975">
            <w:pPr>
              <w:pStyle w:val="ListBullet"/>
            </w:pPr>
            <w:r w:rsidRPr="00FD1975">
              <w:t>a range of relevant exercises, case st</w:t>
            </w:r>
            <w:r w:rsidRPr="00FD1975">
              <w:t>udies and/or simulations</w:t>
            </w:r>
          </w:p>
          <w:p w:rsidR="00000000" w:rsidRPr="00FD1975" w:rsidP="00FD1975">
            <w:pPr>
              <w:pStyle w:val="ListBullet"/>
            </w:pPr>
            <w:r w:rsidRPr="00FD1975">
              <w:t xml:space="preserve">relevant and appropriate materials, tools, facilities and equipment currently used in industry </w:t>
            </w:r>
          </w:p>
          <w:p w:rsidR="00000000" w:rsidRPr="00FD1975" w:rsidP="00FD1975">
            <w:pPr>
              <w:pStyle w:val="ListBullet"/>
            </w:pPr>
            <w:r w:rsidRPr="00FD1975">
              <w:t>applicable documentation, including workplace procedures, equipment specifications, regulations, codes of practice and operation manual</w:t>
            </w:r>
            <w:r w:rsidRPr="00FD1975">
              <w:t>s.</w:t>
            </w:r>
          </w:p>
        </w:tc>
      </w:tr>
    </w:tbl>
    <w:p w:rsidR="00000000" w:rsidRPr="00FD1975" w:rsidP="00FD1975">
      <w:pPr>
        <w:pStyle w:val="NoPaddingFontSize1"/>
      </w:pPr>
    </w:p>
    <w:p w:rsidR="00000000" w:rsidRPr="00FD1975" w:rsidP="00FD1975">
      <w:pPr>
        <w:pStyle w:val="AllowPageBreak"/>
      </w:pPr>
    </w:p>
    <w:p w:rsidR="00000000" w:rsidRPr="00FD1975" w:rsidP="00FD1975">
      <w:pPr>
        <w:pStyle w:val="Heading1"/>
      </w:pPr>
      <w:bookmarkStart w:id="5" w:name="O_1083231"/>
      <w:bookmarkEnd w:id="5"/>
      <w:r w:rsidRPr="00FD1975">
        <w:t>Links</w:t>
      </w:r>
    </w:p>
    <w:p w:rsidR="00000000" w:rsidRPr="00FD1975" w:rsidP="000071C1">
      <w:pPr>
        <w:pStyle w:val="BodyText"/>
      </w:pPr>
      <w:r w:rsidRPr="00FD197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34BB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D1975" w:rsidP="00FD1975"/>
    <w:sectPr w:rsidSect="00FD19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75" w:rsidRPr="000071C1" w:rsidP="00007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C1" w:rsidP="00FD1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1C1" w:rsidP="00FD1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71C1" w:rsidP="00FD1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975" w:rsidRPr="000071C1" w:rsidP="00007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1C1" w:rsidRPr="002D2AF8" w:rsidP="00FD1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UEERA0007 Apply safety awareness and legal requirements for flammable refrigerants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071C1" w:rsidP="00FD1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CF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EA8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975"/>
  </w:style>
  <w:style w:type="character" w:customStyle="1" w:styleId="Heading1Char">
    <w:name w:val="Heading 1 Char"/>
    <w:basedOn w:val="DefaultParagraphFont"/>
    <w:link w:val="Heading1"/>
    <w:rsid w:val="00FD1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9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9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1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9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975"/>
    <w:rPr>
      <w:b/>
      <w:spacing w:val="0"/>
    </w:rPr>
  </w:style>
  <w:style w:type="paragraph" w:customStyle="1" w:styleId="SuperTitle">
    <w:name w:val="SuperTitle"/>
    <w:basedOn w:val="Title"/>
    <w:rsid w:val="00FD1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9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975"/>
    <w:rPr>
      <w:i/>
    </w:rPr>
  </w:style>
  <w:style w:type="paragraph" w:styleId="Caption">
    <w:name w:val="caption"/>
    <w:basedOn w:val="BodyText"/>
    <w:next w:val="Normal"/>
    <w:qFormat/>
    <w:rsid w:val="00FD1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975"/>
  </w:style>
  <w:style w:type="paragraph" w:styleId="TableofFigures">
    <w:name w:val="table of figures"/>
    <w:basedOn w:val="Normal"/>
    <w:next w:val="Normal"/>
    <w:semiHidden/>
    <w:rsid w:val="00FD1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9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975"/>
    <w:rPr>
      <w:rFonts w:ascii="Wingdings" w:hAnsi="Wingdings"/>
    </w:rPr>
  </w:style>
  <w:style w:type="paragraph" w:customStyle="1" w:styleId="TableHeading">
    <w:name w:val="Table Heading"/>
    <w:basedOn w:val="HeadingBase"/>
    <w:rsid w:val="00FD1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975"/>
    <w:rPr>
      <w:color w:val="0033CC"/>
      <w:u w:val="none"/>
    </w:rPr>
  </w:style>
  <w:style w:type="paragraph" w:customStyle="1" w:styleId="BodyTextRight">
    <w:name w:val="Body Text Right"/>
    <w:basedOn w:val="BodyText"/>
    <w:rsid w:val="00FD1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9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975"/>
    <w:rPr>
      <w:sz w:val="32"/>
    </w:rPr>
  </w:style>
  <w:style w:type="paragraph" w:customStyle="1" w:styleId="HeadingProcedure">
    <w:name w:val="Heading Procedure"/>
    <w:basedOn w:val="HeadingBase"/>
    <w:next w:val="Normal"/>
    <w:rsid w:val="00FD1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975"/>
    <w:pPr>
      <w:spacing w:before="60" w:after="60"/>
    </w:pPr>
  </w:style>
  <w:style w:type="paragraph" w:styleId="ListContinue">
    <w:name w:val="List Continue"/>
    <w:basedOn w:val="List"/>
    <w:rsid w:val="00FD1975"/>
    <w:pPr>
      <w:ind w:firstLine="0"/>
    </w:pPr>
  </w:style>
  <w:style w:type="paragraph" w:customStyle="1" w:styleId="ListNote">
    <w:name w:val="List Note"/>
    <w:basedOn w:val="List"/>
    <w:rsid w:val="00FD1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975"/>
    <w:rPr>
      <w:rFonts w:ascii="Courier New" w:hAnsi="Courier New"/>
    </w:rPr>
  </w:style>
  <w:style w:type="paragraph" w:customStyle="1" w:styleId="NoteBullet">
    <w:name w:val="Note Bullet"/>
    <w:basedOn w:val="Note"/>
    <w:rsid w:val="00FD1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9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975"/>
    <w:rPr>
      <w:b/>
      <w:smallCaps/>
    </w:rPr>
  </w:style>
  <w:style w:type="paragraph" w:customStyle="1" w:styleId="TableListNumber">
    <w:name w:val="Table List Number"/>
    <w:basedOn w:val="ListNumber"/>
    <w:rsid w:val="00FD1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975"/>
    <w:pPr>
      <w:numPr>
        <w:numId w:val="8"/>
      </w:numPr>
    </w:pPr>
  </w:style>
  <w:style w:type="paragraph" w:customStyle="1" w:styleId="ListAlpha2">
    <w:name w:val="List Alpha 2"/>
    <w:basedOn w:val="List2"/>
    <w:rsid w:val="00FD1975"/>
    <w:pPr>
      <w:numPr>
        <w:numId w:val="7"/>
      </w:numPr>
    </w:pPr>
  </w:style>
  <w:style w:type="paragraph" w:styleId="List2">
    <w:name w:val="List 2"/>
    <w:basedOn w:val="BodyText"/>
    <w:rsid w:val="00FD1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9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9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975"/>
    <w:pPr>
      <w:numPr>
        <w:numId w:val="3"/>
      </w:numPr>
    </w:pPr>
  </w:style>
  <w:style w:type="paragraph" w:styleId="ListContinue2">
    <w:name w:val="List Continue 2"/>
    <w:basedOn w:val="List2"/>
    <w:rsid w:val="00FD1975"/>
    <w:pPr>
      <w:ind w:firstLine="0"/>
    </w:pPr>
  </w:style>
  <w:style w:type="paragraph" w:styleId="ListContinue3">
    <w:name w:val="List Continue 3"/>
    <w:basedOn w:val="List3"/>
    <w:rsid w:val="00FD1975"/>
    <w:pPr>
      <w:ind w:left="1021" w:firstLine="0"/>
    </w:pPr>
  </w:style>
  <w:style w:type="paragraph" w:styleId="ListContinue4">
    <w:name w:val="List Continue 4"/>
    <w:basedOn w:val="List4"/>
    <w:rsid w:val="00FD1975"/>
    <w:pPr>
      <w:ind w:firstLine="0"/>
    </w:pPr>
  </w:style>
  <w:style w:type="paragraph" w:styleId="ListContinue5">
    <w:name w:val="List Continue 5"/>
    <w:basedOn w:val="List5"/>
    <w:rsid w:val="00FD1975"/>
    <w:pPr>
      <w:ind w:firstLine="0"/>
    </w:pPr>
  </w:style>
  <w:style w:type="paragraph" w:styleId="ListNumber3">
    <w:name w:val="List Number 3"/>
    <w:basedOn w:val="List3"/>
    <w:rsid w:val="00FD1975"/>
    <w:pPr>
      <w:numPr>
        <w:numId w:val="4"/>
      </w:numPr>
    </w:pPr>
  </w:style>
  <w:style w:type="paragraph" w:styleId="ListNumber4">
    <w:name w:val="List Number 4"/>
    <w:basedOn w:val="List4"/>
    <w:rsid w:val="00FD1975"/>
    <w:pPr>
      <w:numPr>
        <w:numId w:val="5"/>
      </w:numPr>
    </w:pPr>
  </w:style>
  <w:style w:type="paragraph" w:styleId="ListNumber5">
    <w:name w:val="List Number 5"/>
    <w:basedOn w:val="List5"/>
    <w:rsid w:val="00FD1975"/>
    <w:pPr>
      <w:numPr>
        <w:numId w:val="6"/>
      </w:numPr>
    </w:pPr>
  </w:style>
  <w:style w:type="paragraph" w:styleId="BlockText">
    <w:name w:val="Block Text"/>
    <w:basedOn w:val="Normal"/>
    <w:rsid w:val="00FD1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975"/>
    <w:rPr>
      <w:sz w:val="16"/>
      <w:vertAlign w:val="superscript"/>
    </w:rPr>
  </w:style>
  <w:style w:type="character" w:customStyle="1" w:styleId="Symbols">
    <w:name w:val="Symbols"/>
    <w:basedOn w:val="DefaultParagraphFont"/>
    <w:rsid w:val="00FD1975"/>
    <w:rPr>
      <w:rFonts w:ascii="Symbol" w:hAnsi="Symbol"/>
    </w:rPr>
  </w:style>
  <w:style w:type="character" w:customStyle="1" w:styleId="MenuOptions">
    <w:name w:val="Menu Options"/>
    <w:basedOn w:val="DefaultParagraphFont"/>
    <w:rsid w:val="00FD1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975"/>
    <w:rPr>
      <w:b/>
    </w:rPr>
  </w:style>
  <w:style w:type="character" w:customStyle="1" w:styleId="Underlined">
    <w:name w:val="Underlined"/>
    <w:basedOn w:val="DefaultParagraphFont"/>
    <w:rsid w:val="00FD1975"/>
    <w:rPr>
      <w:u w:val="single"/>
    </w:rPr>
  </w:style>
  <w:style w:type="paragraph" w:customStyle="1" w:styleId="TableBodyTextRight">
    <w:name w:val="Table Body Text Right"/>
    <w:basedOn w:val="TableBodyText"/>
    <w:rsid w:val="00FD1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975"/>
    <w:rPr>
      <w:sz w:val="18"/>
    </w:rPr>
  </w:style>
  <w:style w:type="paragraph" w:customStyle="1" w:styleId="BodySmallRight">
    <w:name w:val="Body Small Right"/>
    <w:basedOn w:val="BodyTextRight"/>
    <w:rsid w:val="00FD1975"/>
    <w:rPr>
      <w:sz w:val="18"/>
      <w:szCs w:val="18"/>
    </w:rPr>
  </w:style>
  <w:style w:type="paragraph" w:customStyle="1" w:styleId="MarginEdition">
    <w:name w:val="Margin Edition"/>
    <w:basedOn w:val="MarginNote"/>
    <w:rsid w:val="00FD1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975"/>
    <w:rPr>
      <w:sz w:val="2"/>
      <w:szCs w:val="2"/>
    </w:rPr>
  </w:style>
  <w:style w:type="character" w:customStyle="1" w:styleId="Small">
    <w:name w:val="Small"/>
    <w:basedOn w:val="DefaultParagraphFont"/>
    <w:rsid w:val="00FD1975"/>
    <w:rPr>
      <w:sz w:val="16"/>
    </w:rPr>
  </w:style>
  <w:style w:type="paragraph" w:customStyle="1" w:styleId="WideTable">
    <w:name w:val="Wide Table"/>
    <w:basedOn w:val="Normal"/>
    <w:rsid w:val="00FD1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975"/>
  </w:style>
  <w:style w:type="paragraph" w:styleId="Quote">
    <w:name w:val="Quote"/>
    <w:basedOn w:val="Heading1"/>
    <w:link w:val="QuoteChar"/>
    <w:qFormat/>
    <w:rsid w:val="00FD1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975"/>
    <w:pPr>
      <w:pageBreakBefore/>
    </w:pPr>
  </w:style>
  <w:style w:type="paragraph" w:customStyle="1" w:styleId="Border">
    <w:name w:val="Border"/>
    <w:basedOn w:val="Normal"/>
    <w:qFormat/>
    <w:rsid w:val="00FD1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975"/>
    <w:rPr>
      <w:u w:val="single"/>
    </w:rPr>
  </w:style>
  <w:style w:type="character" w:customStyle="1" w:styleId="BoldandItalics">
    <w:name w:val="Bold and Italics"/>
    <w:qFormat/>
    <w:rsid w:val="00FD1975"/>
    <w:rPr>
      <w:b/>
      <w:i/>
      <w:u w:val="none"/>
    </w:rPr>
  </w:style>
  <w:style w:type="paragraph" w:styleId="BalloonText">
    <w:name w:val="Balloon Text"/>
    <w:basedOn w:val="Normal"/>
    <w:link w:val="BalloonTextChar"/>
    <w:rsid w:val="00FD1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975"/>
    <w:pPr>
      <w:spacing w:before="0" w:after="0"/>
    </w:pPr>
  </w:style>
  <w:style w:type="paragraph" w:customStyle="1" w:styleId="BodyTextBold">
    <w:name w:val="Body Text Bold"/>
    <w:basedOn w:val="BodyText"/>
    <w:qFormat/>
    <w:rsid w:val="00FD1975"/>
    <w:rPr>
      <w:b/>
    </w:rPr>
  </w:style>
  <w:style w:type="character" w:styleId="Hyperlink">
    <w:name w:val="Hyperlink"/>
    <w:basedOn w:val="DefaultParagraphFont"/>
    <w:uiPriority w:val="99"/>
    <w:unhideWhenUsed/>
    <w:rsid w:val="00007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3259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UEERA0007 Apply safety awareness and legal requirements for flammable refrigerants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