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6568" w:rsidP="00C165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UEERA0002 Analyse the psychrometric performance of HVAC/R systems</w:t>
      </w:r>
      <w:r>
        <w:fldChar w:fldCharType="end"/>
      </w:r>
    </w:p>
    <w:p w:rsidR="00C16568" w:rsidP="00C16568">
      <w:pPr>
        <w:pStyle w:val="Version"/>
        <w:sectPr w:rsidSect="006A6E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6E47" w:rsidP="006A6E47">
      <w:pPr>
        <w:pStyle w:val="SuperHeading"/>
      </w:pPr>
      <w:r w:rsidRPr="006A6E47">
        <w:t>UEERA0002 Analyse the psychrometric performance of HVAC/R systems</w:t>
      </w:r>
    </w:p>
    <w:p w:rsidR="00000000" w:rsidRPr="006A6E47" w:rsidP="006A6E47">
      <w:pPr>
        <w:pStyle w:val="Heading1"/>
      </w:pPr>
      <w:bookmarkStart w:id="1" w:name="O_1083380"/>
      <w:bookmarkEnd w:id="1"/>
      <w:r w:rsidRPr="006A6E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 w:rsidP="006A6E47">
            <w:pPr>
              <w:pStyle w:val="BodyText"/>
            </w:pPr>
            <w:r w:rsidRPr="006A6E47">
              <w:t>Release 1. This is the first release of this unit of competency in the UEE Electrotechnology Training Package.</w:t>
            </w:r>
          </w:p>
        </w:tc>
      </w:tr>
    </w:tbl>
    <w:p w:rsidR="00000000" w:rsidRPr="006A6E47" w:rsidP="006A6E47">
      <w:pPr>
        <w:pStyle w:val="NoPaddingFontSize1"/>
      </w:pPr>
    </w:p>
    <w:p w:rsidR="00000000" w:rsidRPr="006A6E47" w:rsidP="006A6E47">
      <w:pPr>
        <w:pStyle w:val="AllowPageBreak"/>
      </w:pPr>
    </w:p>
    <w:p w:rsidR="00000000" w:rsidRPr="006A6E47" w:rsidP="006A6E47">
      <w:pPr>
        <w:pStyle w:val="Heading1"/>
      </w:pPr>
      <w:bookmarkStart w:id="2" w:name="O_1083381"/>
      <w:bookmarkEnd w:id="2"/>
      <w:r w:rsidRPr="006A6E4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 w:rsidP="006A6E47">
            <w:pPr>
              <w:pStyle w:val="BodyText"/>
            </w:pPr>
            <w:r w:rsidRPr="006A6E47">
              <w:t>This unit involves the skills and knowledge required to analyse the psychrometric performance of heating, ventilation and air conditioning/refrigeration (HVAC/R) systems.</w:t>
            </w:r>
          </w:p>
          <w:p w:rsidR="00000000" w:rsidRPr="006A6E47" w:rsidP="006A6E47">
            <w:pPr>
              <w:pStyle w:val="BodyText"/>
            </w:pPr>
            <w:r w:rsidRPr="006A6E47">
              <w:t>It includes analysing HVAC/R system to provide solutions to psychrometric performance</w:t>
            </w:r>
            <w:r w:rsidRPr="006A6E47">
              <w:t xml:space="preserve"> issues. It also includes working safely, gathering and analysing psychrometric performance data, applying problem-solving techniques, and developing and documenting results and solutions.</w:t>
            </w:r>
          </w:p>
          <w:p w:rsidR="00000000" w:rsidRPr="006A6E47" w:rsidP="006A6E47">
            <w:pPr>
              <w:pStyle w:val="BodyText"/>
            </w:pPr>
            <w:r w:rsidRPr="006A6E47">
              <w:t>No licensing, legislative or certification requirements apply to th</w:t>
            </w:r>
            <w:r w:rsidRPr="006A6E47">
              <w:t>is unit at the time of publication.</w:t>
            </w:r>
          </w:p>
        </w:tc>
      </w:tr>
    </w:tbl>
    <w:p w:rsidR="00000000" w:rsidRPr="006A6E47" w:rsidP="006A6E47">
      <w:pPr>
        <w:pStyle w:val="NoPaddingFontSize1"/>
      </w:pPr>
    </w:p>
    <w:p w:rsidR="00000000" w:rsidRPr="006A6E47" w:rsidP="006A6E47">
      <w:pPr>
        <w:pStyle w:val="AllowPageBreak"/>
      </w:pPr>
    </w:p>
    <w:p w:rsidR="00000000" w:rsidRPr="006A6E47" w:rsidP="006A6E47">
      <w:pPr>
        <w:pStyle w:val="Heading1"/>
      </w:pPr>
      <w:bookmarkStart w:id="3" w:name="O_1083382"/>
      <w:bookmarkEnd w:id="3"/>
      <w:r w:rsidRPr="006A6E4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 w:rsidP="006A6E47">
            <w:pPr>
              <w:pStyle w:val="BodyText"/>
            </w:pPr>
            <w:r w:rsidRPr="006A6E47">
              <w:t>UEERA0003 Analyse the thermodynamic performance of HVAC/R systems</w:t>
            </w:r>
          </w:p>
          <w:p w:rsidR="00000000" w:rsidRPr="006A6E47" w:rsidP="006A6E47">
            <w:pPr>
              <w:pStyle w:val="BodyText"/>
            </w:pPr>
            <w:r w:rsidRPr="006A6E47">
              <w:t>or</w:t>
            </w:r>
          </w:p>
          <w:p w:rsidR="00000000" w:rsidRPr="006A6E47" w:rsidP="006A6E47">
            <w:pPr>
              <w:pStyle w:val="BodyText"/>
            </w:pPr>
            <w:r w:rsidRPr="006A6E47">
              <w:t>UEERA0094 Verify functionality and compliance of refrigeration and air conditioning installations</w:t>
            </w:r>
          </w:p>
          <w:p w:rsidR="00000000" w:rsidRPr="006A6E47" w:rsidP="006A6E47">
            <w:pPr>
              <w:pStyle w:val="BodyText"/>
            </w:pPr>
            <w:r w:rsidRPr="006A6E47">
              <w:t>UEECD0007 App</w:t>
            </w:r>
            <w:r w:rsidRPr="006A6E47">
              <w:t>ly work health and safety regulations, codes and practices in the workplace</w:t>
            </w:r>
          </w:p>
          <w:p w:rsidR="00000000" w:rsidRPr="006A6E47" w:rsidP="006A6E47">
            <w:pPr>
              <w:pStyle w:val="BodyText"/>
            </w:pPr>
            <w:r w:rsidRPr="006A6E47">
              <w:t>UEECD0019 Fabricate, assemble and dismantle utilities industry components</w:t>
            </w:r>
          </w:p>
          <w:p w:rsidR="00000000" w:rsidRPr="006A6E47" w:rsidP="006A6E47">
            <w:pPr>
              <w:pStyle w:val="BodyText"/>
            </w:pPr>
            <w:r w:rsidRPr="006A6E47">
              <w:t>UEECD0042 Solve problems in ELV single path circuits</w:t>
            </w:r>
          </w:p>
          <w:p w:rsidR="00000000" w:rsidRPr="006A6E47" w:rsidP="006A6E47">
            <w:pPr>
              <w:pStyle w:val="BodyText"/>
            </w:pPr>
            <w:r w:rsidRPr="006A6E47">
              <w:t>UEECD0020 Fix and secure electrotechnology equipment</w:t>
            </w:r>
          </w:p>
          <w:p w:rsidR="00000000" w:rsidRPr="006A6E47" w:rsidP="006A6E47">
            <w:pPr>
              <w:pStyle w:val="BodyText"/>
            </w:pPr>
            <w:r w:rsidRPr="006A6E47">
              <w:t>UEECD0051 Use drawings, diagrams, schedules, standards, codes and specifications</w:t>
            </w:r>
          </w:p>
          <w:p w:rsidR="00000000" w:rsidRPr="006A6E47" w:rsidP="006A6E47">
            <w:pPr>
              <w:pStyle w:val="BodyText"/>
            </w:pPr>
            <w:r w:rsidRPr="006A6E47">
              <w:t>UEECD0016 Document and apply measures to control WHS risks associated with electrotechnology work</w:t>
            </w:r>
          </w:p>
          <w:p w:rsidR="00000000" w:rsidRPr="006A6E47" w:rsidP="006A6E47">
            <w:pPr>
              <w:pStyle w:val="BodyText"/>
            </w:pPr>
            <w:r w:rsidRPr="006A6E47">
              <w:t>UEERA0059 Prepare and connect refrigerant tubing and fittings</w:t>
            </w:r>
          </w:p>
          <w:p w:rsidR="00000000" w:rsidRPr="006A6E47" w:rsidP="006A6E47">
            <w:pPr>
              <w:pStyle w:val="BodyText"/>
            </w:pPr>
            <w:r w:rsidRPr="006A6E47">
              <w:t>UEERA0036 Establish the basic operating conditions of vapour compression systems</w:t>
            </w:r>
          </w:p>
          <w:p w:rsidR="00000000" w:rsidRPr="006A6E47" w:rsidP="006A6E47">
            <w:pPr>
              <w:pStyle w:val="BodyText"/>
            </w:pPr>
            <w:r w:rsidRPr="006A6E47">
              <w:t>UEERA0035 Establish the basic operating conditions of air conditioning systems</w:t>
            </w:r>
          </w:p>
          <w:p w:rsidR="00000000" w:rsidRPr="006A6E47" w:rsidP="006A6E47">
            <w:pPr>
              <w:pStyle w:val="BodyText"/>
            </w:pPr>
            <w:r w:rsidRPr="006A6E47">
              <w:t>UEERA0050 Install refrigerant pipe work, flow controls and accessories</w:t>
            </w:r>
          </w:p>
          <w:p w:rsidR="00000000" w:rsidRPr="006A6E47" w:rsidP="006A6E47">
            <w:pPr>
              <w:pStyle w:val="BodyText"/>
            </w:pPr>
            <w:r w:rsidRPr="006A6E47">
              <w:t>UEERA0081 Select refriger</w:t>
            </w:r>
            <w:r w:rsidRPr="006A6E47">
              <w:t>ant piping, accessories and associated controls</w:t>
            </w:r>
          </w:p>
          <w:p w:rsidR="00000000" w:rsidRPr="006A6E47" w:rsidP="006A6E47">
            <w:pPr>
              <w:pStyle w:val="BodyText"/>
            </w:pPr>
            <w:r w:rsidRPr="006A6E47">
              <w:t>UEERA0031 Diagnose and rectify faults in air conditioning and refrigeration control systems</w:t>
            </w:r>
          </w:p>
          <w:p w:rsidR="00000000" w:rsidRPr="006A6E47" w:rsidP="006A6E47">
            <w:pPr>
              <w:pStyle w:val="BodyText"/>
            </w:pPr>
            <w:r w:rsidRPr="006A6E47">
              <w:t>UEERA0092 Solve problems in low voltage refrigeration and air conditioning circuits</w:t>
            </w:r>
          </w:p>
          <w:p w:rsidR="00000000" w:rsidRPr="006A6E47" w:rsidP="006A6E47">
            <w:pPr>
              <w:pStyle w:val="BodyText"/>
            </w:pPr>
            <w:r w:rsidRPr="006A6E47">
              <w:t>UEERL0005 Locate and rectify fau</w:t>
            </w:r>
            <w:r w:rsidRPr="006A6E47">
              <w:t>lts in low voltage (LV) electrical equipment using set procedures</w:t>
            </w:r>
          </w:p>
          <w:p w:rsidR="00000000" w:rsidRPr="006A6E47" w:rsidP="006A6E47">
            <w:pPr>
              <w:pStyle w:val="BodyText"/>
            </w:pPr>
            <w:r w:rsidRPr="006A6E47">
              <w:t>UEERL0004 Disconnect - reconnect electrical equipment connected to low voltage (LV) installation wiring</w:t>
            </w:r>
          </w:p>
          <w:p w:rsidR="00000000" w:rsidRPr="006A6E47" w:rsidP="006A6E47">
            <w:pPr>
              <w:pStyle w:val="BodyText"/>
            </w:pPr>
            <w:r w:rsidRPr="006A6E47">
              <w:t>UEERL0001 Attach cords and plugs to electrical equipment for connection to a single ph</w:t>
            </w:r>
            <w:r w:rsidRPr="006A6E47">
              <w:t>ase 230 Volt supply</w:t>
            </w:r>
          </w:p>
          <w:p w:rsidR="00000000" w:rsidRPr="006A6E47" w:rsidP="006A6E47">
            <w:pPr>
              <w:pStyle w:val="BodyText"/>
            </w:pPr>
            <w:r w:rsidRPr="006A6E47">
              <w:t>UEERL0002 Attach cords, cables and plugs to electrical equipment for connection to 1000 V a.c. or 1500 V d.c.</w:t>
            </w:r>
          </w:p>
        </w:tc>
      </w:tr>
    </w:tbl>
    <w:p w:rsidR="00000000" w:rsidRPr="006A6E47" w:rsidP="006A6E47">
      <w:pPr>
        <w:pStyle w:val="NoPaddingFontSize1"/>
      </w:pPr>
    </w:p>
    <w:p w:rsidR="00000000" w:rsidRPr="006A6E47" w:rsidP="006A6E47">
      <w:pPr>
        <w:pStyle w:val="AllowPageBreak"/>
      </w:pPr>
    </w:p>
    <w:p w:rsidR="00000000" w:rsidRPr="006A6E47" w:rsidP="006A6E47">
      <w:pPr>
        <w:pStyle w:val="Heading1"/>
      </w:pPr>
      <w:bookmarkStart w:id="4" w:name="O_1083383"/>
      <w:bookmarkEnd w:id="4"/>
      <w:r w:rsidRPr="006A6E4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 w:rsidP="006A6E47">
            <w:pPr>
              <w:pStyle w:val="BodyText"/>
            </w:pPr>
            <w:r w:rsidRPr="006A6E47">
              <w:t>Refrigeration and air-conditioning</w:t>
            </w:r>
          </w:p>
        </w:tc>
      </w:tr>
    </w:tbl>
    <w:p w:rsidR="00000000" w:rsidRPr="006A6E47" w:rsidP="006A6E47">
      <w:pPr>
        <w:pStyle w:val="NoPaddingFontSize1"/>
      </w:pPr>
    </w:p>
    <w:p w:rsidR="00000000" w:rsidRPr="006A6E47" w:rsidP="006A6E47">
      <w:pPr>
        <w:pStyle w:val="AllowPageBreak"/>
      </w:pPr>
    </w:p>
    <w:p w:rsidR="00000000" w:rsidRPr="006A6E47" w:rsidP="006A6E47">
      <w:pPr>
        <w:pStyle w:val="Heading1"/>
      </w:pPr>
      <w:bookmarkStart w:id="5" w:name="O_1083384"/>
      <w:bookmarkEnd w:id="5"/>
      <w:r w:rsidRPr="006A6E4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 w:rsidP="006A6E47">
            <w:pPr>
              <w:pStyle w:val="BodyText"/>
            </w:pPr>
            <w:r w:rsidRPr="006A6E47">
              <w:t>Electrotechnology</w:t>
            </w:r>
          </w:p>
        </w:tc>
      </w:tr>
    </w:tbl>
    <w:p w:rsidR="00000000" w:rsidRPr="006A6E47" w:rsidP="006A6E47">
      <w:pPr>
        <w:pStyle w:val="NoPaddingFontSize1"/>
      </w:pPr>
    </w:p>
    <w:p w:rsidR="00000000" w:rsidRPr="006A6E47" w:rsidP="006A6E47">
      <w:pPr>
        <w:pStyle w:val="AllowPageBreak"/>
      </w:pPr>
    </w:p>
    <w:p w:rsidR="00000000" w:rsidRPr="006A6E47" w:rsidP="006A6E47">
      <w:pPr>
        <w:pStyle w:val="Heading1"/>
      </w:pPr>
      <w:bookmarkStart w:id="6" w:name="O_1083385"/>
      <w:bookmarkEnd w:id="6"/>
      <w:r w:rsidRPr="006A6E4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 w:rsidP="006A6E47">
            <w:pPr>
              <w:pStyle w:val="BodyText"/>
            </w:pPr>
            <w:r w:rsidRPr="006A6E4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rPr>
                <w:rStyle w:val="SpecialBold"/>
              </w:rPr>
              <w:t>PERFORMANCE CRITERIA</w:t>
            </w:r>
          </w:p>
        </w:tc>
      </w:tr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t>Performance criteria describe the performance needed to demonstrate achievement of the element.</w:t>
            </w:r>
          </w:p>
        </w:tc>
      </w:tr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 w:rsidP="006A6E47">
            <w:pPr>
              <w:pStyle w:val="BodyText"/>
            </w:pPr>
            <w:r w:rsidRPr="006A6E4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 w:rsidP="006A6E47">
            <w:pPr>
              <w:pStyle w:val="BodyText"/>
            </w:pPr>
            <w:r w:rsidRPr="006A6E47">
              <w:rPr>
                <w:rStyle w:val="SpecialBold"/>
              </w:rPr>
              <w:t>Prepare to analyse psychrometric performance of HVAC/R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t>Work health and safety (WHS)/occupational health and safety (OHS) processes and workplace procedures for a given work area are identified and applied</w:t>
            </w:r>
          </w:p>
        </w:tc>
      </w:tr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t>WHS/OHS risk control measures and</w:t>
            </w:r>
            <w:r w:rsidRPr="006A6E47">
              <w:t xml:space="preserve"> workplace procedures are followed in preparation for HVAC/R work</w:t>
            </w:r>
          </w:p>
        </w:tc>
      </w:tr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t>Extent of the psychrometric issues are determined from performance specifications and situation reports and in consultation with relevant person/s</w:t>
            </w:r>
          </w:p>
        </w:tc>
      </w:tr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t>HVAC/R activities are planned</w:t>
            </w:r>
            <w:r w:rsidRPr="006A6E47">
              <w:t xml:space="preserve"> to meet scheduled timelines in consultation with other person/s involved in the work</w:t>
            </w:r>
          </w:p>
        </w:tc>
      </w:tr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t>Strategies are formed to ensure HVAC/R analysis and solution implementation is carried out efficiently in accordance with workplace procedures</w:t>
            </w:r>
          </w:p>
        </w:tc>
      </w:tr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 w:rsidP="006A6E47">
            <w:pPr>
              <w:pStyle w:val="BodyText"/>
            </w:pPr>
            <w:r w:rsidRPr="006A6E4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 w:rsidP="006A6E47">
            <w:pPr>
              <w:pStyle w:val="BodyText"/>
            </w:pPr>
            <w:r w:rsidRPr="006A6E47">
              <w:rPr>
                <w:rStyle w:val="SpecialBold"/>
              </w:rPr>
              <w:t>Analyse psychrometric performance of HVAC/R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t>WHS/OHS risk control measures and workplace procedures for carrying out HVAC/R work are followed</w:t>
            </w:r>
          </w:p>
        </w:tc>
      </w:tr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t>Psychrometric principles are applied to analytical solutions to HVAC/R system</w:t>
            </w:r>
          </w:p>
        </w:tc>
      </w:tr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t xml:space="preserve">Parameters, </w:t>
            </w:r>
            <w:r w:rsidRPr="006A6E47">
              <w:t>specifications and performance requirements in relation to HVAC/R system are obtained in accordance with workplace procedures</w:t>
            </w:r>
          </w:p>
        </w:tc>
      </w:tr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t>Analysis of HVAC/R psychrometric parameters is carried out to provide effective solutions</w:t>
            </w:r>
          </w:p>
        </w:tc>
      </w:tr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t>Unplanned situations are responded to in accordance with regulatory requirements and workplace procedures in a manner that minimises risk to personnel and equipment</w:t>
            </w:r>
          </w:p>
        </w:tc>
      </w:tr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t>Quality of work is monitored against performance agreement and/or workplace procedur</w:t>
            </w:r>
            <w:r w:rsidRPr="006A6E47">
              <w:t>es and industry standards</w:t>
            </w:r>
          </w:p>
        </w:tc>
      </w:tr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 w:rsidP="006A6E47">
            <w:pPr>
              <w:pStyle w:val="BodyText"/>
            </w:pPr>
            <w:r w:rsidRPr="006A6E4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 w:rsidP="006A6E47">
            <w:pPr>
              <w:pStyle w:val="BodyText"/>
            </w:pPr>
            <w:r w:rsidRPr="006A6E47">
              <w:rPr>
                <w:rStyle w:val="SpecialBold"/>
              </w:rPr>
              <w:t>Document and report results of the HVAC/R psychrometric performance analysis and actions taken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t>Solution/s to HVAC/R psychrometric issues are evaluated to determine their effectiveness and modified, as required</w:t>
            </w:r>
          </w:p>
        </w:tc>
      </w:tr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t>HVAC/R analysis is documented and includes details of findings, calculations and assumptions</w:t>
            </w:r>
          </w:p>
        </w:tc>
      </w:tr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t>HVAC/R analysis is reported to appropriate person/s to determine appropriate action to be taken based on findings</w:t>
            </w:r>
          </w:p>
        </w:tc>
      </w:tr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 w:rsidP="006A6E47">
            <w:pPr>
              <w:pStyle w:val="BodyText"/>
            </w:pPr>
            <w:r w:rsidRPr="006A6E47">
              <w:t>Justification for findings and any actions to be undertaken in relation to the HVAC/R equipment is documented for inclusion in work/project or development records in accordance with industry standards and workplace procedures</w:t>
            </w:r>
          </w:p>
        </w:tc>
      </w:tr>
    </w:tbl>
    <w:p w:rsidR="00000000" w:rsidRPr="006A6E47" w:rsidP="006A6E47">
      <w:pPr>
        <w:pStyle w:val="NoPaddingFontSize1"/>
      </w:pPr>
    </w:p>
    <w:p w:rsidR="00000000" w:rsidRPr="006A6E47" w:rsidP="006A6E47">
      <w:pPr>
        <w:pStyle w:val="AllowPageBreak"/>
      </w:pPr>
    </w:p>
    <w:p w:rsidR="00000000" w:rsidRPr="006A6E47" w:rsidP="006A6E47">
      <w:pPr>
        <w:pStyle w:val="Heading1"/>
      </w:pPr>
      <w:bookmarkStart w:id="7" w:name="O_1083386"/>
      <w:bookmarkEnd w:id="7"/>
      <w:r w:rsidRPr="006A6E47">
        <w:t>Foundatio</w:t>
      </w:r>
      <w:r w:rsidRPr="006A6E47">
        <w:t>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 w:rsidP="006A6E47">
            <w:pPr>
              <w:pStyle w:val="BodyText"/>
            </w:pPr>
            <w:r w:rsidRPr="006A6E47">
              <w:t>Foundation skills essential to performance are explicit in the performance criteria of this unit of competency.</w:t>
            </w:r>
          </w:p>
        </w:tc>
      </w:tr>
    </w:tbl>
    <w:p w:rsidR="00000000" w:rsidRPr="006A6E47" w:rsidP="006A6E47">
      <w:pPr>
        <w:pStyle w:val="NoPaddingFontSize1"/>
      </w:pPr>
    </w:p>
    <w:p w:rsidR="00000000" w:rsidRPr="006A6E47" w:rsidP="006A6E47">
      <w:pPr>
        <w:pStyle w:val="AllowPageBreak"/>
      </w:pPr>
    </w:p>
    <w:p w:rsidR="00000000" w:rsidRPr="006A6E47" w:rsidP="006A6E47">
      <w:pPr>
        <w:pStyle w:val="Heading1"/>
      </w:pPr>
      <w:bookmarkStart w:id="8" w:name="O_1083387"/>
      <w:bookmarkEnd w:id="8"/>
      <w:r w:rsidRPr="006A6E4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 w:rsidP="006A6E47">
            <w:pPr>
              <w:pStyle w:val="BodyText"/>
            </w:pPr>
            <w:r w:rsidRPr="006A6E47">
              <w:t>Range is restricted to essential operating conditions and any other variables essential to the work environment.</w:t>
            </w:r>
          </w:p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t>Non-essential conditions may be found in the UEE Electrotechnology Training Package Companion Volume Implementation Guide.</w:t>
            </w:r>
          </w:p>
        </w:tc>
      </w:tr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t>analysing psychrom</w:t>
            </w:r>
            <w:r w:rsidRPr="006A6E47">
              <w:t>etric parameters of HVAC/R systems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 w:rsidP="006A6E47">
            <w:pPr>
              <w:pStyle w:val="ListBullet"/>
            </w:pPr>
            <w:r w:rsidRPr="006A6E47">
              <w:t>two different refrigeration and air conditioning systems</w:t>
            </w:r>
          </w:p>
        </w:tc>
      </w:tr>
    </w:tbl>
    <w:p w:rsidR="00000000" w:rsidRPr="006A6E47" w:rsidP="006A6E47">
      <w:pPr>
        <w:pStyle w:val="NoPaddingFontSize1"/>
      </w:pPr>
    </w:p>
    <w:p w:rsidR="00000000" w:rsidRPr="006A6E47" w:rsidP="006A6E47">
      <w:pPr>
        <w:pStyle w:val="AllowPageBreak"/>
      </w:pPr>
    </w:p>
    <w:p w:rsidR="00000000" w:rsidRPr="006A6E47" w:rsidP="006A6E47">
      <w:pPr>
        <w:pStyle w:val="Heading1"/>
      </w:pPr>
      <w:bookmarkStart w:id="9" w:name="O_1083388"/>
      <w:bookmarkEnd w:id="9"/>
      <w:r w:rsidRPr="006A6E4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 w:rsidP="006A6E47">
            <w:pPr>
              <w:pStyle w:val="BodyText"/>
            </w:pPr>
            <w:r w:rsidRPr="006A6E47">
              <w:t>This unit replaces and is equivalent to UEENEEJ192A Analyse the psychrometric performance of HVAC/R systems.</w:t>
            </w:r>
          </w:p>
        </w:tc>
      </w:tr>
    </w:tbl>
    <w:p w:rsidR="00000000" w:rsidRPr="006A6E47" w:rsidP="006A6E47">
      <w:pPr>
        <w:pStyle w:val="NoPaddingFontSize1"/>
      </w:pPr>
    </w:p>
    <w:p w:rsidR="00000000" w:rsidRPr="006A6E47" w:rsidP="006A6E47">
      <w:pPr>
        <w:pStyle w:val="AllowPageBreak"/>
      </w:pPr>
    </w:p>
    <w:p w:rsidR="00000000" w:rsidRPr="006A6E47" w:rsidP="006A6E47">
      <w:pPr>
        <w:pStyle w:val="Heading1"/>
      </w:pPr>
      <w:bookmarkStart w:id="10" w:name="O_1083395"/>
      <w:bookmarkEnd w:id="10"/>
      <w:r w:rsidRPr="006A6E47">
        <w:t>Links</w:t>
      </w:r>
    </w:p>
    <w:p w:rsidR="00000000" w:rsidRPr="006A6E47" w:rsidP="00C16568">
      <w:pPr>
        <w:pStyle w:val="BodyText"/>
      </w:pPr>
      <w:r w:rsidRPr="006A6E4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E774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A6E47" w:rsidP="00C16568">
      <w:pPr>
        <w:pStyle w:val="BodyText"/>
        <w:sectPr w:rsidSect="006A6E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6E47" w:rsidP="006A6E47">
      <w:pPr>
        <w:pStyle w:val="SuperHeading"/>
      </w:pPr>
      <w:r w:rsidRPr="006A6E47">
        <w:t>Assessment Requirements for UEERA0002 Analyse the psychrometric performance of HVAC/R systems</w:t>
      </w:r>
    </w:p>
    <w:p w:rsidR="00000000" w:rsidRPr="006A6E47" w:rsidP="006A6E47">
      <w:pPr>
        <w:pStyle w:val="Heading1"/>
      </w:pPr>
      <w:bookmarkStart w:id="11" w:name="O_1083390"/>
      <w:bookmarkEnd w:id="11"/>
      <w:r w:rsidRPr="006A6E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 w:rsidP="006A6E47">
            <w:pPr>
              <w:pStyle w:val="BodyText"/>
            </w:pPr>
            <w:r w:rsidRPr="006A6E47">
              <w:t>Release 1. This is the first release of this uni</w:t>
            </w:r>
            <w:r w:rsidRPr="006A6E47">
              <w:t>t of competency in the UEE Electrotechnology Training Package.</w:t>
            </w:r>
          </w:p>
        </w:tc>
      </w:tr>
    </w:tbl>
    <w:p w:rsidR="00000000" w:rsidRPr="006A6E47" w:rsidP="006A6E47">
      <w:pPr>
        <w:pStyle w:val="NoPaddingFontSize1"/>
      </w:pPr>
    </w:p>
    <w:p w:rsidR="00000000" w:rsidRPr="006A6E47" w:rsidP="006A6E47">
      <w:pPr>
        <w:pStyle w:val="AllowPageBreak"/>
      </w:pPr>
    </w:p>
    <w:p w:rsidR="00000000" w:rsidRPr="006A6E47" w:rsidP="006A6E47">
      <w:pPr>
        <w:pStyle w:val="Heading1"/>
      </w:pPr>
      <w:bookmarkStart w:id="12" w:name="O_1083391"/>
      <w:bookmarkEnd w:id="12"/>
      <w:r w:rsidRPr="006A6E4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t xml:space="preserve">Evidence required to demonstrate competence in this unit must be relevant to and satisfy all of the requirements of the elements, performance criteria </w:t>
            </w:r>
            <w:r w:rsidRPr="006A6E47">
              <w:t>and range of conditions on at least one occasion and include:</w:t>
            </w:r>
          </w:p>
        </w:tc>
      </w:tr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 w:rsidP="006A6E47">
            <w:pPr>
              <w:pStyle w:val="ListBullet"/>
            </w:pPr>
            <w:r w:rsidRPr="006A6E47">
              <w:t>understanding the psychrometric performance issues</w:t>
            </w:r>
          </w:p>
          <w:p w:rsidR="00000000" w:rsidRPr="006A6E47" w:rsidP="006A6E47">
            <w:pPr>
              <w:pStyle w:val="ListBullet"/>
            </w:pPr>
            <w:r w:rsidRPr="006A6E47">
              <w:t>forming effective strategies for analysing refrigeration and air conditioning systems performance</w:t>
            </w:r>
          </w:p>
          <w:p w:rsidR="00000000" w:rsidRPr="006A6E47" w:rsidP="006A6E47">
            <w:pPr>
              <w:pStyle w:val="ListBullet"/>
            </w:pPr>
            <w:r w:rsidRPr="006A6E47">
              <w:t>obtaining psychrometric performance parameters, specifications and performance requirements appropriate to each situation</w:t>
            </w:r>
          </w:p>
          <w:p w:rsidR="00000000" w:rsidRPr="006A6E47" w:rsidP="006A6E47">
            <w:pPr>
              <w:pStyle w:val="ListBullet"/>
            </w:pPr>
            <w:r w:rsidRPr="006A6E47">
              <w:t>evaluating the results of the analysis</w:t>
            </w:r>
          </w:p>
          <w:p w:rsidR="00000000" w:rsidRPr="006A6E47" w:rsidP="006A6E47">
            <w:pPr>
              <w:pStyle w:val="ListBullet"/>
            </w:pPr>
            <w:r w:rsidRPr="006A6E47">
              <w:t>documenting analysis details of all findings, calculations and assumptions</w:t>
            </w:r>
          </w:p>
          <w:p w:rsidR="00000000" w:rsidRPr="006A6E47" w:rsidP="006A6E47">
            <w:pPr>
              <w:pStyle w:val="ListBullet"/>
            </w:pPr>
            <w:r w:rsidRPr="006A6E47">
              <w:t>documenting justific</w:t>
            </w:r>
            <w:r w:rsidRPr="006A6E47">
              <w:t>ation of actions to be implemented in accordance with professional standards</w:t>
            </w:r>
          </w:p>
          <w:p w:rsidR="00000000" w:rsidRPr="006A6E47" w:rsidP="006A6E47">
            <w:pPr>
              <w:pStyle w:val="ListBullet"/>
            </w:pPr>
            <w:r w:rsidRPr="006A6E47">
              <w:t>dealing with unplanned events</w:t>
            </w:r>
          </w:p>
          <w:p w:rsidR="00000000" w:rsidRPr="006A6E47" w:rsidP="006A6E47">
            <w:pPr>
              <w:pStyle w:val="ListBullet"/>
            </w:pPr>
            <w:r w:rsidRPr="006A6E47">
              <w:t>applying problem-solving techniques</w:t>
            </w:r>
          </w:p>
          <w:p w:rsidR="00000000" w:rsidRPr="006A6E47" w:rsidP="006A6E47">
            <w:pPr>
              <w:pStyle w:val="ListBullet"/>
            </w:pPr>
            <w:r w:rsidRPr="006A6E47">
              <w:t>applying relevant work health and safety (WHS)/occupational health and safety (OHS) requirements and workplace pr</w:t>
            </w:r>
            <w:r w:rsidRPr="006A6E47">
              <w:t>ocedures and practices, including using risk control measures</w:t>
            </w:r>
          </w:p>
          <w:p w:rsidR="00000000" w:rsidRPr="006A6E47" w:rsidP="006A6E47">
            <w:pPr>
              <w:pStyle w:val="ListBullet"/>
            </w:pPr>
            <w:r w:rsidRPr="006A6E47">
              <w:t>applying sustainable energy principles and practices.</w:t>
            </w:r>
          </w:p>
        </w:tc>
      </w:tr>
    </w:tbl>
    <w:p w:rsidR="00000000" w:rsidRPr="006A6E47" w:rsidP="006A6E47">
      <w:pPr>
        <w:pStyle w:val="NoPaddingFontSize1"/>
      </w:pPr>
    </w:p>
    <w:p w:rsidR="00000000" w:rsidRPr="006A6E47" w:rsidP="006A6E47">
      <w:pPr>
        <w:pStyle w:val="AllowPageBreak"/>
      </w:pPr>
    </w:p>
    <w:p w:rsidR="00000000" w:rsidRPr="006A6E47" w:rsidP="006A6E47">
      <w:pPr>
        <w:pStyle w:val="Heading1"/>
      </w:pPr>
      <w:bookmarkStart w:id="13" w:name="O_1083392"/>
      <w:bookmarkEnd w:id="13"/>
      <w:r w:rsidRPr="006A6E4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47">
            <w:pPr>
              <w:pStyle w:val="BodyText"/>
              <w:rPr>
                <w:lang w:val="en-NZ"/>
              </w:rPr>
            </w:pPr>
            <w:r w:rsidRPr="006A6E47">
              <w:t xml:space="preserve">Evidence required to demonstrate competence in this unit must be relevant to and satisfy all of the </w:t>
            </w:r>
            <w:r w:rsidRPr="006A6E47">
              <w:t>requirements of the elements, performance criteria and range of conditions and include knowledge of:</w:t>
            </w:r>
          </w:p>
        </w:tc>
      </w:tr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 w:rsidP="006A6E47">
            <w:pPr>
              <w:pStyle w:val="ListBullet"/>
            </w:pPr>
            <w:r w:rsidRPr="006A6E47">
              <w:t xml:space="preserve">heating, ventilation and air conditioning/refrigeration (HVAC/R) psychometrics, safe working practices </w:t>
            </w:r>
            <w:r w:rsidRPr="006A6E47">
              <w:t>and relevant standards, codes and regulations, including:</w:t>
            </w:r>
          </w:p>
          <w:p w:rsidR="00000000" w:rsidRPr="006A6E47" w:rsidP="006A6E47">
            <w:pPr>
              <w:pStyle w:val="ListBullet2"/>
            </w:pPr>
            <w:r w:rsidRPr="006A6E47">
              <w:t>fundamentals and terms:</w:t>
            </w:r>
          </w:p>
          <w:p w:rsidR="00000000" w:rsidRPr="006A6E47" w:rsidP="006A6E47">
            <w:pPr>
              <w:pStyle w:val="ListBullet3"/>
            </w:pPr>
            <w:r w:rsidRPr="006A6E47">
              <w:t>sensible heat factor (conditioned space and grand total)</w:t>
            </w:r>
          </w:p>
          <w:p w:rsidR="00000000" w:rsidRPr="006A6E47" w:rsidP="006A6E47">
            <w:pPr>
              <w:pStyle w:val="ListBullet3"/>
            </w:pPr>
            <w:r w:rsidRPr="006A6E47">
              <w:t>quantity of air</w:t>
            </w:r>
          </w:p>
          <w:p w:rsidR="00000000" w:rsidRPr="006A6E47" w:rsidP="006A6E47">
            <w:pPr>
              <w:pStyle w:val="ListBullet3"/>
            </w:pPr>
            <w:r w:rsidRPr="006A6E47">
              <w:t>effective surface temperature</w:t>
            </w:r>
          </w:p>
          <w:p w:rsidR="00000000" w:rsidRPr="006A6E47" w:rsidP="006A6E47">
            <w:pPr>
              <w:pStyle w:val="ListBullet3"/>
            </w:pPr>
            <w:r w:rsidRPr="006A6E47">
              <w:t>bypass factor</w:t>
            </w:r>
          </w:p>
          <w:p w:rsidR="00000000" w:rsidRPr="006A6E47" w:rsidP="006A6E47">
            <w:pPr>
              <w:pStyle w:val="ListBullet2"/>
            </w:pPr>
            <w:r w:rsidRPr="006A6E47">
              <w:t>coil characteristics:</w:t>
            </w:r>
          </w:p>
          <w:p w:rsidR="00000000" w:rsidRPr="006A6E47" w:rsidP="006A6E47">
            <w:pPr>
              <w:pStyle w:val="ListBullet3"/>
            </w:pPr>
            <w:r w:rsidRPr="006A6E47">
              <w:t>processes</w:t>
            </w:r>
          </w:p>
          <w:p w:rsidR="00000000" w:rsidRPr="006A6E47" w:rsidP="006A6E47">
            <w:pPr>
              <w:pStyle w:val="ListBullet3"/>
            </w:pPr>
            <w:r w:rsidRPr="006A6E47">
              <w:t>sensible cooling</w:t>
            </w:r>
          </w:p>
          <w:p w:rsidR="00000000" w:rsidRPr="006A6E47" w:rsidP="006A6E47">
            <w:pPr>
              <w:pStyle w:val="ListBullet3"/>
            </w:pPr>
            <w:r w:rsidRPr="006A6E47">
              <w:t>cooling and dehumidification</w:t>
            </w:r>
          </w:p>
          <w:p w:rsidR="00000000" w:rsidRPr="006A6E47" w:rsidP="006A6E47">
            <w:pPr>
              <w:pStyle w:val="ListBullet3"/>
            </w:pPr>
            <w:r w:rsidRPr="006A6E47">
              <w:t>sensible heating</w:t>
            </w:r>
          </w:p>
          <w:p w:rsidR="00000000" w:rsidRPr="006A6E47" w:rsidP="006A6E47">
            <w:pPr>
              <w:pStyle w:val="ListBullet2"/>
            </w:pPr>
            <w:r w:rsidRPr="006A6E47">
              <w:t>spray processes:</w:t>
            </w:r>
          </w:p>
          <w:p w:rsidR="00000000" w:rsidRPr="006A6E47" w:rsidP="006A6E47">
            <w:pPr>
              <w:pStyle w:val="ListBullet3"/>
            </w:pPr>
            <w:r w:rsidRPr="006A6E47">
              <w:t>saturation efficiency</w:t>
            </w:r>
          </w:p>
          <w:p w:rsidR="00000000" w:rsidRPr="006A6E47" w:rsidP="006A6E47">
            <w:pPr>
              <w:pStyle w:val="ListBullet3"/>
            </w:pPr>
            <w:r w:rsidRPr="006A6E47">
              <w:t>processes</w:t>
            </w:r>
          </w:p>
          <w:p w:rsidR="00000000" w:rsidRPr="006A6E47" w:rsidP="006A6E47">
            <w:pPr>
              <w:pStyle w:val="ListBullet3"/>
            </w:pPr>
            <w:r w:rsidRPr="006A6E47">
              <w:t>adiabatic/evaporative cooling</w:t>
            </w:r>
          </w:p>
          <w:p w:rsidR="00000000" w:rsidRPr="006A6E47" w:rsidP="006A6E47">
            <w:pPr>
              <w:pStyle w:val="ListBullet3"/>
            </w:pPr>
            <w:r w:rsidRPr="006A6E47">
              <w:t>cooling and humidification</w:t>
            </w:r>
          </w:p>
          <w:p w:rsidR="00000000" w:rsidRPr="006A6E47" w:rsidP="006A6E47">
            <w:pPr>
              <w:pStyle w:val="ListBullet3"/>
            </w:pPr>
            <w:r w:rsidRPr="006A6E47">
              <w:t>sensible cooling</w:t>
            </w:r>
          </w:p>
          <w:p w:rsidR="00000000" w:rsidRPr="006A6E47" w:rsidP="006A6E47">
            <w:pPr>
              <w:pStyle w:val="ListBullet3"/>
            </w:pPr>
            <w:r w:rsidRPr="006A6E47">
              <w:t>chemical dehumidification process: dehumidification and heating</w:t>
            </w:r>
          </w:p>
          <w:p w:rsidR="00000000" w:rsidRPr="006A6E47" w:rsidP="006A6E47">
            <w:pPr>
              <w:pStyle w:val="ListBullet3"/>
            </w:pPr>
            <w:r w:rsidRPr="006A6E47">
              <w:t>cooling tower characteristics: humidification and cooling</w:t>
            </w:r>
          </w:p>
          <w:p w:rsidR="00000000" w:rsidRPr="006A6E47" w:rsidP="006A6E47">
            <w:pPr>
              <w:pStyle w:val="ListBullet3"/>
            </w:pPr>
            <w:r w:rsidRPr="006A6E47">
              <w:t>indirect evaporative cooling process</w:t>
            </w:r>
          </w:p>
          <w:p w:rsidR="00000000" w:rsidRPr="006A6E47" w:rsidP="006A6E47">
            <w:pPr>
              <w:pStyle w:val="ListBullet2"/>
            </w:pPr>
            <w:r w:rsidRPr="006A6E47">
              <w:t>system analysis:</w:t>
            </w:r>
          </w:p>
          <w:p w:rsidR="00000000" w:rsidRPr="006A6E47" w:rsidP="006A6E47">
            <w:pPr>
              <w:pStyle w:val="ListBullet3"/>
            </w:pPr>
            <w:r w:rsidRPr="006A6E47">
              <w:t>partial load</w:t>
            </w:r>
          </w:p>
          <w:p w:rsidR="00000000" w:rsidRPr="006A6E47" w:rsidP="006A6E47">
            <w:pPr>
              <w:pStyle w:val="ListBullet3"/>
            </w:pPr>
            <w:r w:rsidRPr="006A6E47">
              <w:t>reheat control</w:t>
            </w:r>
          </w:p>
          <w:p w:rsidR="00000000" w:rsidRPr="006A6E47" w:rsidP="006A6E47">
            <w:pPr>
              <w:pStyle w:val="ListBullet3"/>
            </w:pPr>
            <w:r w:rsidRPr="006A6E47">
              <w:t>bypass control</w:t>
            </w:r>
          </w:p>
          <w:p w:rsidR="00000000" w:rsidRPr="006A6E47" w:rsidP="006A6E47">
            <w:pPr>
              <w:pStyle w:val="ListBullet3"/>
            </w:pPr>
            <w:r w:rsidRPr="006A6E47">
              <w:t>volume control</w:t>
            </w:r>
          </w:p>
          <w:p w:rsidR="00000000" w:rsidRPr="006A6E47" w:rsidP="006A6E47">
            <w:pPr>
              <w:pStyle w:val="ListBullet3"/>
            </w:pPr>
            <w:r w:rsidRPr="006A6E47">
              <w:t>dump back systems</w:t>
            </w:r>
          </w:p>
          <w:p w:rsidR="00000000" w:rsidRPr="006A6E47" w:rsidP="006A6E47">
            <w:pPr>
              <w:pStyle w:val="ListBullet3"/>
            </w:pPr>
            <w:r w:rsidRPr="006A6E47">
              <w:t>low velocity coils</w:t>
            </w:r>
          </w:p>
          <w:p w:rsidR="00000000" w:rsidRPr="006A6E47" w:rsidP="006A6E47">
            <w:pPr>
              <w:pStyle w:val="ListBullet2"/>
            </w:pPr>
            <w:r w:rsidRPr="006A6E47">
              <w:t>psychrometric formulae and charts:</w:t>
            </w:r>
          </w:p>
          <w:p w:rsidR="00000000" w:rsidRPr="006A6E47" w:rsidP="006A6E47">
            <w:pPr>
              <w:pStyle w:val="ListBullet3"/>
            </w:pPr>
            <w:r w:rsidRPr="006A6E47">
              <w:t>properties</w:t>
            </w:r>
            <w:r w:rsidRPr="006A6E47">
              <w:t xml:space="preserve"> of air</w:t>
            </w:r>
          </w:p>
          <w:p w:rsidR="00000000" w:rsidRPr="006A6E47" w:rsidP="006A6E47">
            <w:pPr>
              <w:pStyle w:val="ListBullet3"/>
            </w:pPr>
            <w:r w:rsidRPr="006A6E47">
              <w:t>gas constants</w:t>
            </w:r>
          </w:p>
          <w:p w:rsidR="00000000" w:rsidRPr="006A6E47" w:rsidP="006A6E47">
            <w:pPr>
              <w:pStyle w:val="ListBullet3"/>
            </w:pPr>
            <w:r w:rsidRPr="006A6E47">
              <w:t>derivation of air constants</w:t>
            </w:r>
          </w:p>
          <w:p w:rsidR="00000000" w:rsidRPr="006A6E47" w:rsidP="006A6E47">
            <w:pPr>
              <w:pStyle w:val="ListBullet3"/>
            </w:pPr>
            <w:r w:rsidRPr="006A6E47">
              <w:t>combined gas laws</w:t>
            </w:r>
          </w:p>
          <w:p w:rsidR="00000000" w:rsidRPr="006A6E47" w:rsidP="006A6E47">
            <w:pPr>
              <w:pStyle w:val="ListBullet3"/>
            </w:pPr>
            <w:r w:rsidRPr="006A6E47">
              <w:t>Dalton’s law of partial pressures</w:t>
            </w:r>
          </w:p>
          <w:p w:rsidR="00000000" w:rsidRPr="006A6E47" w:rsidP="006A6E47">
            <w:pPr>
              <w:pStyle w:val="ListBullet3"/>
            </w:pPr>
            <w:r w:rsidRPr="006A6E47">
              <w:t>carrier’s equation</w:t>
            </w:r>
          </w:p>
          <w:p w:rsidR="00000000" w:rsidRPr="006A6E47" w:rsidP="006A6E47">
            <w:pPr>
              <w:pStyle w:val="ListBullet3"/>
            </w:pPr>
            <w:r w:rsidRPr="006A6E47">
              <w:t>psychrometric property tables</w:t>
            </w:r>
          </w:p>
          <w:p w:rsidR="00000000" w:rsidRPr="006A6E47" w:rsidP="006A6E47">
            <w:pPr>
              <w:pStyle w:val="ListBullet3"/>
            </w:pPr>
            <w:r w:rsidRPr="006A6E47">
              <w:t>air mixing equations</w:t>
            </w:r>
          </w:p>
          <w:p w:rsidR="00000000" w:rsidRPr="006A6E47" w:rsidP="006A6E47">
            <w:pPr>
              <w:pStyle w:val="ListBullet3"/>
            </w:pPr>
            <w:r w:rsidRPr="006A6E47">
              <w:t>air quantity equations</w:t>
            </w:r>
          </w:p>
          <w:p w:rsidR="00000000" w:rsidRPr="006A6E47" w:rsidP="006A6E47">
            <w:pPr>
              <w:pStyle w:val="ListBullet2"/>
            </w:pPr>
            <w:r w:rsidRPr="006A6E47">
              <w:t>problem-solving techniques</w:t>
            </w:r>
          </w:p>
          <w:p w:rsidR="00000000" w:rsidRPr="006A6E47" w:rsidP="006A6E47">
            <w:pPr>
              <w:pStyle w:val="ListBullet2"/>
            </w:pPr>
            <w:r w:rsidRPr="006A6E47">
              <w:t>psychrometric physical and thermodynamic properties of gas-vapor mixtures, including psychrometric principles</w:t>
            </w:r>
          </w:p>
          <w:p w:rsidR="00000000" w:rsidRPr="006A6E47" w:rsidP="006A6E47">
            <w:pPr>
              <w:pStyle w:val="ListBullet2"/>
            </w:pPr>
            <w:r w:rsidRPr="006A6E47">
              <w:t>relevant job safety assessments or risk mitigation processes</w:t>
            </w:r>
          </w:p>
          <w:p w:rsidR="00000000" w:rsidRPr="006A6E47" w:rsidP="006A6E47">
            <w:pPr>
              <w:pStyle w:val="ListBullet2"/>
            </w:pPr>
            <w:r w:rsidRPr="006A6E47">
              <w:t>relevant WHS/OHS legislated requirements</w:t>
            </w:r>
          </w:p>
          <w:p w:rsidR="00000000" w:rsidRPr="006A6E47" w:rsidP="006A6E47">
            <w:pPr>
              <w:pStyle w:val="ListBullet2"/>
            </w:pPr>
            <w:r w:rsidRPr="006A6E47">
              <w:t>relevant workplace documentation</w:t>
            </w:r>
          </w:p>
          <w:p w:rsidR="00000000" w:rsidRPr="006A6E47" w:rsidP="006A6E47">
            <w:pPr>
              <w:pStyle w:val="ListBullet2"/>
            </w:pPr>
            <w:r w:rsidRPr="006A6E47">
              <w:t>typical psychrometric performance issues.</w:t>
            </w:r>
          </w:p>
        </w:tc>
      </w:tr>
    </w:tbl>
    <w:p w:rsidR="00000000" w:rsidRPr="006A6E47" w:rsidP="006A6E47">
      <w:pPr>
        <w:pStyle w:val="NoPaddingFontSize1"/>
      </w:pPr>
    </w:p>
    <w:p w:rsidR="00000000" w:rsidRPr="006A6E47" w:rsidP="006A6E47">
      <w:pPr>
        <w:pStyle w:val="AllowPageBreak"/>
      </w:pPr>
    </w:p>
    <w:p w:rsidR="00000000" w:rsidRPr="006A6E47" w:rsidP="006A6E47">
      <w:pPr>
        <w:pStyle w:val="Heading1"/>
      </w:pPr>
      <w:bookmarkStart w:id="14" w:name="O_1083393"/>
      <w:bookmarkEnd w:id="14"/>
      <w:r w:rsidRPr="006A6E4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47" w:rsidP="006A6E47">
            <w:pPr>
              <w:pStyle w:val="BodyText"/>
            </w:pPr>
            <w:r w:rsidRPr="006A6E47">
              <w:t>Assessors must hold credentials specified within the Standards for Registered Training Organisations current at the time of assessment.</w:t>
            </w:r>
          </w:p>
          <w:p w:rsidR="00000000" w:rsidRPr="006A6E47" w:rsidP="006A6E47">
            <w:pPr>
              <w:pStyle w:val="BodyText"/>
            </w:pPr>
            <w:r w:rsidRPr="006A6E47">
              <w:t>Assessment must satisfy the Princip</w:t>
            </w:r>
            <w:r w:rsidRPr="006A6E47">
              <w:t>les of Assessment and Rules of Evidence and all regulatory requirements included within the Standards for Registered Training Organisations current at the time of assessment.</w:t>
            </w:r>
          </w:p>
          <w:p w:rsidR="00000000" w:rsidRPr="006A6E47" w:rsidP="006A6E47">
            <w:pPr>
              <w:pStyle w:val="BodyText"/>
            </w:pPr>
            <w:r w:rsidRPr="006A6E47">
              <w:t>Assessment must occur in workplace operational situations where it is appropriate</w:t>
            </w:r>
            <w:r w:rsidRPr="006A6E47">
              <w:t xml:space="preserve"> to do so; where this is not appropriate, assessment must occur in simulated workplace operational situations that replicate workplace conditions.</w:t>
            </w:r>
          </w:p>
          <w:p w:rsidR="00000000" w:rsidRPr="006A6E47" w:rsidP="006A6E47">
            <w:pPr>
              <w:pStyle w:val="BodyText"/>
            </w:pPr>
            <w:r w:rsidRPr="006A6E47">
              <w:t>Assessment processes and techniques must be appropriate to the language, literacy and numeracy requirements o</w:t>
            </w:r>
            <w:r w:rsidRPr="006A6E47">
              <w:t>f the work being performed and the needs of the candidate.</w:t>
            </w:r>
          </w:p>
          <w:p w:rsidR="00000000" w:rsidRPr="006A6E47" w:rsidP="006A6E47">
            <w:pPr>
              <w:pStyle w:val="BodyText"/>
            </w:pPr>
            <w:r w:rsidRPr="006A6E47">
              <w:t>Resources for assessment must include access to:</w:t>
            </w:r>
          </w:p>
          <w:p w:rsidR="00000000" w:rsidRPr="006A6E47" w:rsidP="006A6E47">
            <w:pPr>
              <w:pStyle w:val="ListBullet"/>
            </w:pPr>
            <w:r w:rsidRPr="006A6E47">
              <w:t>a range of relevant exercises, case studies and/or other simulations</w:t>
            </w:r>
          </w:p>
          <w:p w:rsidR="00000000" w:rsidRPr="006A6E47" w:rsidP="006A6E47">
            <w:pPr>
              <w:pStyle w:val="ListBullet"/>
            </w:pPr>
            <w:r w:rsidRPr="006A6E47">
              <w:t>relevant and appropriate m</w:t>
            </w:r>
            <w:r w:rsidRPr="006A6E47">
              <w:t>aterials, tools, equipment and personal protective equipment (PPE) currently used in industry</w:t>
            </w:r>
          </w:p>
          <w:p w:rsidR="00000000" w:rsidRPr="006A6E47" w:rsidP="006A6E47">
            <w:pPr>
              <w:pStyle w:val="ListBullet"/>
            </w:pPr>
            <w:r w:rsidRPr="006A6E47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6A6E47" w:rsidP="006A6E47">
      <w:pPr>
        <w:pStyle w:val="NoPaddingFontSize1"/>
      </w:pPr>
    </w:p>
    <w:p w:rsidR="00000000" w:rsidRPr="006A6E47" w:rsidP="006A6E47">
      <w:pPr>
        <w:pStyle w:val="AllowPageBreak"/>
      </w:pPr>
    </w:p>
    <w:p w:rsidR="00000000" w:rsidRPr="006A6E47" w:rsidP="006A6E47">
      <w:pPr>
        <w:pStyle w:val="Heading1"/>
      </w:pPr>
      <w:bookmarkStart w:id="15" w:name="O_1083396"/>
      <w:bookmarkEnd w:id="15"/>
      <w:r w:rsidRPr="006A6E47">
        <w:t>Lin</w:t>
      </w:r>
      <w:r w:rsidRPr="006A6E47">
        <w:t>ks</w:t>
      </w:r>
    </w:p>
    <w:p w:rsidR="00000000" w:rsidRPr="006A6E47" w:rsidP="00C16568">
      <w:pPr>
        <w:pStyle w:val="BodyText"/>
      </w:pPr>
      <w:r w:rsidRPr="006A6E4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E774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A6E47" w:rsidP="006A6E47"/>
    <w:sectPr w:rsidSect="006A6E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E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E47" w:rsidRPr="00C16568" w:rsidP="00C165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E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568" w:rsidP="006A6E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16568" w:rsidP="006A6E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16568" w:rsidP="006A6E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E47" w:rsidP="006A6E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6568">
      <w:t>Approved</w:t>
    </w:r>
    <w:r w:rsidR="00C165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656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6568">
      <w:rPr>
        <w:noProof/>
      </w:rPr>
      <w:t>6</w:t>
    </w:r>
    <w:r>
      <w:rPr>
        <w:noProof/>
      </w:rPr>
      <w:fldChar w:fldCharType="end"/>
    </w:r>
  </w:p>
  <w:p w:rsidR="006A6E47" w:rsidP="006A6E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65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6568">
      <w:t>Powering Skills Organisation</w:t>
    </w:r>
    <w:r w:rsidR="00C16568">
      <w:fldChar w:fldCharType="end"/>
    </w:r>
  </w:p>
  <w:p w:rsidR="006A6E47" w:rsidP="006A6E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E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5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6E47" w:rsidRPr="00C16568" w:rsidP="00C165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E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568" w:rsidRPr="002D2AF8" w:rsidP="006A6E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UEERA0002 Analyse the psychrometric performance of HVAC/R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6568" w:rsidP="006A6E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E47" w:rsidRPr="002D2AF8" w:rsidP="006A6E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6568">
      <w:t>UEERA0002 Analyse the psychrometric performance of HVAC/R systems</w:t>
    </w:r>
    <w:r w:rsidR="00C165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6568">
      <w:rPr>
        <w:noProof/>
      </w:rPr>
      <w:t>2 March 2025</w:t>
    </w:r>
    <w:r>
      <w:fldChar w:fldCharType="end"/>
    </w:r>
  </w:p>
  <w:p w:rsidR="006A6E47" w:rsidP="006A6E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B29D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F031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108B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E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6E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6E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6E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6E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6E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6E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6E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6E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6E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6E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6E47"/>
  </w:style>
  <w:style w:type="character" w:customStyle="1" w:styleId="Heading1Char">
    <w:name w:val="Heading 1 Char"/>
    <w:basedOn w:val="DefaultParagraphFont"/>
    <w:link w:val="Heading1"/>
    <w:rsid w:val="006A6E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6E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6E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6E4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6E47"/>
    <w:rPr>
      <w:b/>
      <w:spacing w:val="0"/>
    </w:rPr>
  </w:style>
  <w:style w:type="paragraph" w:styleId="ListBullet2">
    <w:name w:val="List Bullet 2"/>
    <w:basedOn w:val="List2"/>
    <w:rsid w:val="006A6E4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6E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6E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A6E47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6E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6E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6E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6E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6E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6E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6E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6E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6E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6E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6E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6E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6E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6E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6E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6E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6E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6E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6E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6E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6E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6E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6E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6E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6E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6E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6E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6E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6E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6E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6E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6E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6E47"/>
    <w:rPr>
      <w:i/>
    </w:rPr>
  </w:style>
  <w:style w:type="paragraph" w:styleId="Caption">
    <w:name w:val="caption"/>
    <w:basedOn w:val="BodyText"/>
    <w:next w:val="Normal"/>
    <w:qFormat/>
    <w:rsid w:val="006A6E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6E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6E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6E47"/>
  </w:style>
  <w:style w:type="paragraph" w:styleId="TableofFigures">
    <w:name w:val="table of figures"/>
    <w:basedOn w:val="Normal"/>
    <w:next w:val="Normal"/>
    <w:semiHidden/>
    <w:rsid w:val="006A6E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6E4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A6E47"/>
    <w:rPr>
      <w:rFonts w:ascii="Wingdings" w:hAnsi="Wingdings"/>
    </w:rPr>
  </w:style>
  <w:style w:type="paragraph" w:customStyle="1" w:styleId="TableHeading">
    <w:name w:val="Table Heading"/>
    <w:basedOn w:val="HeadingBase"/>
    <w:rsid w:val="006A6E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6E47"/>
    <w:rPr>
      <w:color w:val="0033CC"/>
      <w:u w:val="none"/>
    </w:rPr>
  </w:style>
  <w:style w:type="paragraph" w:customStyle="1" w:styleId="BodyTextRight">
    <w:name w:val="Body Text Right"/>
    <w:basedOn w:val="BodyText"/>
    <w:rsid w:val="006A6E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6E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6E4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6E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6E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6E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6E47"/>
    <w:rPr>
      <w:sz w:val="32"/>
    </w:rPr>
  </w:style>
  <w:style w:type="paragraph" w:customStyle="1" w:styleId="HeadingProcedure">
    <w:name w:val="Heading Procedure"/>
    <w:basedOn w:val="HeadingBase"/>
    <w:next w:val="Normal"/>
    <w:rsid w:val="006A6E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6E47"/>
    <w:pPr>
      <w:spacing w:before="60" w:after="60"/>
    </w:pPr>
  </w:style>
  <w:style w:type="paragraph" w:styleId="ListContinue">
    <w:name w:val="List Continue"/>
    <w:basedOn w:val="List"/>
    <w:rsid w:val="006A6E47"/>
    <w:pPr>
      <w:ind w:firstLine="0"/>
    </w:pPr>
  </w:style>
  <w:style w:type="paragraph" w:customStyle="1" w:styleId="ListNote">
    <w:name w:val="List Note"/>
    <w:basedOn w:val="List"/>
    <w:rsid w:val="006A6E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6E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6E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6E47"/>
    <w:rPr>
      <w:rFonts w:ascii="Courier New" w:hAnsi="Courier New"/>
    </w:rPr>
  </w:style>
  <w:style w:type="paragraph" w:customStyle="1" w:styleId="NoteBullet">
    <w:name w:val="Note Bullet"/>
    <w:basedOn w:val="Note"/>
    <w:rsid w:val="006A6E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6E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6E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6E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6E4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A6E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6E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6E47"/>
    <w:rPr>
      <w:b/>
      <w:smallCaps/>
    </w:rPr>
  </w:style>
  <w:style w:type="paragraph" w:customStyle="1" w:styleId="TableListNumber">
    <w:name w:val="Table List Number"/>
    <w:basedOn w:val="ListNumber"/>
    <w:rsid w:val="006A6E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6E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6E47"/>
    <w:pPr>
      <w:numPr>
        <w:numId w:val="10"/>
      </w:numPr>
    </w:pPr>
  </w:style>
  <w:style w:type="paragraph" w:customStyle="1" w:styleId="ListAlpha2">
    <w:name w:val="List Alpha 2"/>
    <w:basedOn w:val="List2"/>
    <w:rsid w:val="006A6E47"/>
    <w:pPr>
      <w:numPr>
        <w:numId w:val="9"/>
      </w:numPr>
    </w:pPr>
  </w:style>
  <w:style w:type="paragraph" w:styleId="List2">
    <w:name w:val="List 2"/>
    <w:basedOn w:val="BodyText"/>
    <w:rsid w:val="006A6E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6E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6E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6E4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A6E4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A6E47"/>
    <w:pPr>
      <w:numPr>
        <w:numId w:val="5"/>
      </w:numPr>
    </w:pPr>
  </w:style>
  <w:style w:type="paragraph" w:styleId="ListContinue2">
    <w:name w:val="List Continue 2"/>
    <w:basedOn w:val="List2"/>
    <w:rsid w:val="006A6E47"/>
    <w:pPr>
      <w:ind w:firstLine="0"/>
    </w:pPr>
  </w:style>
  <w:style w:type="paragraph" w:styleId="ListContinue3">
    <w:name w:val="List Continue 3"/>
    <w:basedOn w:val="List3"/>
    <w:rsid w:val="006A6E47"/>
    <w:pPr>
      <w:ind w:left="1021" w:firstLine="0"/>
    </w:pPr>
  </w:style>
  <w:style w:type="paragraph" w:styleId="ListContinue4">
    <w:name w:val="List Continue 4"/>
    <w:basedOn w:val="List4"/>
    <w:rsid w:val="006A6E47"/>
    <w:pPr>
      <w:ind w:firstLine="0"/>
    </w:pPr>
  </w:style>
  <w:style w:type="paragraph" w:styleId="ListContinue5">
    <w:name w:val="List Continue 5"/>
    <w:basedOn w:val="List5"/>
    <w:rsid w:val="006A6E47"/>
    <w:pPr>
      <w:ind w:firstLine="0"/>
    </w:pPr>
  </w:style>
  <w:style w:type="paragraph" w:styleId="ListNumber3">
    <w:name w:val="List Number 3"/>
    <w:basedOn w:val="List3"/>
    <w:rsid w:val="006A6E47"/>
    <w:pPr>
      <w:numPr>
        <w:numId w:val="6"/>
      </w:numPr>
    </w:pPr>
  </w:style>
  <w:style w:type="paragraph" w:styleId="ListNumber4">
    <w:name w:val="List Number 4"/>
    <w:basedOn w:val="List4"/>
    <w:rsid w:val="006A6E47"/>
    <w:pPr>
      <w:numPr>
        <w:numId w:val="7"/>
      </w:numPr>
    </w:pPr>
  </w:style>
  <w:style w:type="paragraph" w:styleId="ListNumber5">
    <w:name w:val="List Number 5"/>
    <w:basedOn w:val="List5"/>
    <w:rsid w:val="006A6E47"/>
    <w:pPr>
      <w:numPr>
        <w:numId w:val="8"/>
      </w:numPr>
    </w:pPr>
  </w:style>
  <w:style w:type="paragraph" w:styleId="BlockText">
    <w:name w:val="Block Text"/>
    <w:basedOn w:val="Normal"/>
    <w:rsid w:val="006A6E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6E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6E47"/>
    <w:rPr>
      <w:sz w:val="16"/>
      <w:vertAlign w:val="superscript"/>
    </w:rPr>
  </w:style>
  <w:style w:type="character" w:customStyle="1" w:styleId="Symbols">
    <w:name w:val="Symbols"/>
    <w:basedOn w:val="DefaultParagraphFont"/>
    <w:rsid w:val="006A6E47"/>
    <w:rPr>
      <w:rFonts w:ascii="Symbol" w:hAnsi="Symbol"/>
    </w:rPr>
  </w:style>
  <w:style w:type="character" w:customStyle="1" w:styleId="MenuOptions">
    <w:name w:val="Menu Options"/>
    <w:basedOn w:val="DefaultParagraphFont"/>
    <w:rsid w:val="006A6E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6E47"/>
    <w:rPr>
      <w:b/>
    </w:rPr>
  </w:style>
  <w:style w:type="character" w:customStyle="1" w:styleId="Underlined">
    <w:name w:val="Underlined"/>
    <w:basedOn w:val="DefaultParagraphFont"/>
    <w:rsid w:val="006A6E47"/>
    <w:rPr>
      <w:u w:val="single"/>
    </w:rPr>
  </w:style>
  <w:style w:type="paragraph" w:customStyle="1" w:styleId="TableBodyTextRight">
    <w:name w:val="Table Body Text Right"/>
    <w:basedOn w:val="TableBodyText"/>
    <w:rsid w:val="006A6E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6E47"/>
    <w:rPr>
      <w:sz w:val="18"/>
    </w:rPr>
  </w:style>
  <w:style w:type="paragraph" w:customStyle="1" w:styleId="BodySmallRight">
    <w:name w:val="Body Small Right"/>
    <w:basedOn w:val="BodyTextRight"/>
    <w:rsid w:val="006A6E47"/>
    <w:rPr>
      <w:sz w:val="18"/>
      <w:szCs w:val="18"/>
    </w:rPr>
  </w:style>
  <w:style w:type="paragraph" w:customStyle="1" w:styleId="MarginEdition">
    <w:name w:val="Margin Edition"/>
    <w:basedOn w:val="MarginNote"/>
    <w:rsid w:val="006A6E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6E47"/>
    <w:rPr>
      <w:sz w:val="2"/>
      <w:szCs w:val="2"/>
    </w:rPr>
  </w:style>
  <w:style w:type="character" w:customStyle="1" w:styleId="Small">
    <w:name w:val="Small"/>
    <w:basedOn w:val="DefaultParagraphFont"/>
    <w:rsid w:val="006A6E47"/>
    <w:rPr>
      <w:sz w:val="16"/>
    </w:rPr>
  </w:style>
  <w:style w:type="paragraph" w:customStyle="1" w:styleId="WideTable">
    <w:name w:val="Wide Table"/>
    <w:basedOn w:val="Normal"/>
    <w:rsid w:val="006A6E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6E47"/>
  </w:style>
  <w:style w:type="paragraph" w:styleId="Quote">
    <w:name w:val="Quote"/>
    <w:basedOn w:val="Heading1"/>
    <w:link w:val="QuoteChar"/>
    <w:qFormat/>
    <w:rsid w:val="006A6E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6E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6E47"/>
    <w:pPr>
      <w:pageBreakBefore/>
    </w:pPr>
  </w:style>
  <w:style w:type="paragraph" w:customStyle="1" w:styleId="Border">
    <w:name w:val="Border"/>
    <w:basedOn w:val="Normal"/>
    <w:qFormat/>
    <w:rsid w:val="006A6E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6E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E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E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6E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6E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6E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6E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6E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6E47"/>
    <w:rPr>
      <w:u w:val="single"/>
    </w:rPr>
  </w:style>
  <w:style w:type="character" w:customStyle="1" w:styleId="BoldandItalics">
    <w:name w:val="Bold and Italics"/>
    <w:qFormat/>
    <w:rsid w:val="006A6E47"/>
    <w:rPr>
      <w:b/>
      <w:i/>
      <w:u w:val="none"/>
    </w:rPr>
  </w:style>
  <w:style w:type="paragraph" w:styleId="BalloonText">
    <w:name w:val="Balloon Text"/>
    <w:basedOn w:val="Normal"/>
    <w:link w:val="BalloonTextChar"/>
    <w:rsid w:val="006A6E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6E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6E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6E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6E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6E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6E47"/>
    <w:pPr>
      <w:spacing w:before="0" w:after="0"/>
    </w:pPr>
  </w:style>
  <w:style w:type="paragraph" w:customStyle="1" w:styleId="BodyTextBold">
    <w:name w:val="Body Text Bold"/>
    <w:basedOn w:val="BodyText"/>
    <w:qFormat/>
    <w:rsid w:val="006A6E47"/>
    <w:rPr>
      <w:b/>
    </w:rPr>
  </w:style>
  <w:style w:type="character" w:styleId="Hyperlink">
    <w:name w:val="Hyperlink"/>
    <w:basedOn w:val="DefaultParagraphFont"/>
    <w:uiPriority w:val="99"/>
    <w:unhideWhenUsed/>
    <w:rsid w:val="00C165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1298</Words>
  <Characters>8842</Characters>
  <Application>Microsoft Office Word</Application>
  <DocSecurity>0</DocSecurity>
  <Lines>304</Lines>
  <Paragraphs>184</Paragraphs>
  <ScaleCrop>false</ScaleCrop>
  <Company>Author-it Software Corporation Ltd.</Company>
  <LinksUpToDate>false</LinksUpToDate>
  <CharactersWithSpaces>9956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UEERA0002 Analyse the psychrometric performance of HVAC/R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2025-03-01T13:13:00Z</dcterms:created>
  <dcterms:modified xsi:type="dcterms:W3CDTF">2025-03-01T13:13:00Z</dcterms:modified>
</cp:coreProperties>
</file>