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B40" w:rsidP="00AD0B40">
      <w:pPr>
        <w:pStyle w:val="Title"/>
      </w:pPr>
      <w:r>
        <w:fldChar w:fldCharType="begin"/>
      </w:r>
      <w:r>
        <w:instrText xml:space="preserve"> TITLE   \* MERGEFORMAT </w:instrText>
      </w:r>
      <w:r>
        <w:fldChar w:fldCharType="separate"/>
      </w:r>
      <w:r>
        <w:t>Assessment Requirements for UEERA0002 Analyse the psychrometric performance of HVAC/R systems</w:t>
      </w:r>
      <w:r>
        <w:fldChar w:fldCharType="end"/>
      </w:r>
    </w:p>
    <w:p w:rsidR="00AD0B40" w:rsidP="00AD0B40">
      <w:pPr>
        <w:pStyle w:val="Version"/>
        <w:sectPr w:rsidSect="007045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55F" w:rsidP="0070455F">
      <w:pPr>
        <w:pStyle w:val="SuperHeading"/>
      </w:pPr>
      <w:r w:rsidRPr="0070455F">
        <w:t>Assessment Requirements for UEERA0002 Analyse the psychrometric performance of HVAC/R systems</w:t>
      </w:r>
    </w:p>
    <w:p w:rsidR="00000000" w:rsidRPr="0070455F" w:rsidP="0070455F">
      <w:pPr>
        <w:pStyle w:val="Heading1"/>
      </w:pPr>
      <w:bookmarkStart w:id="1" w:name="O_1083390"/>
      <w:bookmarkEnd w:id="1"/>
      <w:r w:rsidRPr="0070455F">
        <w:t>Modification History</w:t>
      </w:r>
    </w:p>
    <w:tbl>
      <w:tblPr>
        <w:tblW w:w="9497" w:type="dxa"/>
        <w:tblLayout w:type="fixed"/>
        <w:tblCellMar>
          <w:left w:w="62" w:type="dxa"/>
          <w:right w:w="62" w:type="dxa"/>
        </w:tblCellMar>
        <w:tblLook w:val="0000"/>
      </w:tblPr>
      <w:tblGrid>
        <w:gridCol w:w="9497"/>
      </w:tblGrid>
      <w:tr w:rsidTr="007045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455F" w:rsidP="0070455F">
            <w:pPr>
              <w:pStyle w:val="BodyText"/>
            </w:pPr>
            <w:r w:rsidRPr="0070455F">
              <w:t>Release 1. This is the first release of this unit of competency in the UEE Electrotechnology Training Package.</w:t>
            </w:r>
          </w:p>
        </w:tc>
      </w:tr>
    </w:tbl>
    <w:p w:rsidR="00000000" w:rsidRPr="0070455F" w:rsidP="0070455F">
      <w:pPr>
        <w:pStyle w:val="NoPaddingFontSize1"/>
      </w:pPr>
    </w:p>
    <w:p w:rsidR="00000000" w:rsidRPr="0070455F" w:rsidP="0070455F">
      <w:pPr>
        <w:pStyle w:val="AllowPageBreak"/>
      </w:pPr>
    </w:p>
    <w:p w:rsidR="00000000" w:rsidRPr="0070455F" w:rsidP="0070455F">
      <w:pPr>
        <w:pStyle w:val="Heading1"/>
      </w:pPr>
      <w:bookmarkStart w:id="2" w:name="O_1083391"/>
      <w:bookmarkEnd w:id="2"/>
      <w:r w:rsidRPr="0070455F">
        <w:t>Performance Evidence</w:t>
      </w:r>
    </w:p>
    <w:tbl>
      <w:tblPr>
        <w:tblW w:w="9497" w:type="dxa"/>
        <w:tblLayout w:type="fixed"/>
        <w:tblCellMar>
          <w:left w:w="62" w:type="dxa"/>
          <w:right w:w="62" w:type="dxa"/>
        </w:tblCellMar>
        <w:tblLook w:val="0000"/>
      </w:tblPr>
      <w:tblGrid>
        <w:gridCol w:w="9497"/>
      </w:tblGrid>
      <w:tr w:rsidTr="007045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455F">
            <w:pPr>
              <w:pStyle w:val="BodyText"/>
              <w:rPr>
                <w:lang w:val="en-NZ"/>
              </w:rPr>
            </w:pPr>
            <w:r w:rsidRPr="0070455F">
              <w:t>Evidence required to demonstrate competence in this unit must be relevant to and satisfy all of the requirements of the elements, performance criteria and range of conditions on at least one occasion and include:</w:t>
            </w:r>
          </w:p>
        </w:tc>
      </w:tr>
      <w:tr w:rsidTr="007045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455F" w:rsidP="0070455F">
            <w:pPr>
              <w:pStyle w:val="ListBullet"/>
            </w:pPr>
            <w:r w:rsidRPr="0070455F">
              <w:t>un</w:t>
            </w:r>
            <w:r w:rsidRPr="0070455F">
              <w:t>derstanding the psychrometric performance issues</w:t>
            </w:r>
          </w:p>
          <w:p w:rsidR="00000000" w:rsidRPr="0070455F" w:rsidP="0070455F">
            <w:pPr>
              <w:pStyle w:val="ListBullet"/>
            </w:pPr>
            <w:r w:rsidRPr="0070455F">
              <w:t>forming effective strategies for analysing refrigeration and air conditioning systems performance</w:t>
            </w:r>
          </w:p>
          <w:p w:rsidR="00000000" w:rsidRPr="0070455F" w:rsidP="0070455F">
            <w:pPr>
              <w:pStyle w:val="ListBullet"/>
            </w:pPr>
            <w:r w:rsidRPr="0070455F">
              <w:t>obtaining psychrometric performance parameters, specifications and performance requirements appropriate to ea</w:t>
            </w:r>
            <w:r w:rsidRPr="0070455F">
              <w:t>ch situation</w:t>
            </w:r>
          </w:p>
          <w:p w:rsidR="00000000" w:rsidRPr="0070455F" w:rsidP="0070455F">
            <w:pPr>
              <w:pStyle w:val="ListBullet"/>
            </w:pPr>
            <w:r w:rsidRPr="0070455F">
              <w:t>evaluating the results of the analysis</w:t>
            </w:r>
          </w:p>
          <w:p w:rsidR="00000000" w:rsidRPr="0070455F" w:rsidP="0070455F">
            <w:pPr>
              <w:pStyle w:val="ListBullet"/>
            </w:pPr>
            <w:r w:rsidRPr="0070455F">
              <w:t>documenting analysis details of all findings, calculations and assumptions</w:t>
            </w:r>
          </w:p>
          <w:p w:rsidR="00000000" w:rsidRPr="0070455F" w:rsidP="0070455F">
            <w:pPr>
              <w:pStyle w:val="ListBullet"/>
            </w:pPr>
            <w:r w:rsidRPr="0070455F">
              <w:t>documenting justification of actions to be implemented in accordance with professional standards</w:t>
            </w:r>
          </w:p>
          <w:p w:rsidR="00000000" w:rsidRPr="0070455F" w:rsidP="0070455F">
            <w:pPr>
              <w:pStyle w:val="ListBullet"/>
            </w:pPr>
            <w:r w:rsidRPr="0070455F">
              <w:t>dealing with unplanned events</w:t>
            </w:r>
          </w:p>
          <w:p w:rsidR="00000000" w:rsidRPr="0070455F" w:rsidP="0070455F">
            <w:pPr>
              <w:pStyle w:val="ListBullet"/>
            </w:pPr>
            <w:r w:rsidRPr="0070455F">
              <w:t>applying problem-solving techniques</w:t>
            </w:r>
          </w:p>
          <w:p w:rsidR="00000000" w:rsidRPr="0070455F" w:rsidP="0070455F">
            <w:pPr>
              <w:pStyle w:val="ListBullet"/>
            </w:pPr>
            <w:r w:rsidRPr="0070455F">
              <w:t>applying relevant work health and safety (WHS)/occupational health and safety (OHS) requirements and workplace procedures and practices, including using risk control measures</w:t>
            </w:r>
          </w:p>
          <w:p w:rsidR="00000000" w:rsidRPr="0070455F" w:rsidP="0070455F">
            <w:pPr>
              <w:pStyle w:val="ListBullet"/>
            </w:pPr>
            <w:r w:rsidRPr="0070455F">
              <w:t>applying sustainable energy principles and pr</w:t>
            </w:r>
            <w:r w:rsidRPr="0070455F">
              <w:t>actices.</w:t>
            </w:r>
          </w:p>
        </w:tc>
      </w:tr>
    </w:tbl>
    <w:p w:rsidR="00000000" w:rsidRPr="0070455F" w:rsidP="0070455F">
      <w:pPr>
        <w:pStyle w:val="NoPaddingFontSize1"/>
      </w:pPr>
    </w:p>
    <w:p w:rsidR="00000000" w:rsidRPr="0070455F" w:rsidP="0070455F">
      <w:pPr>
        <w:pStyle w:val="AllowPageBreak"/>
      </w:pPr>
    </w:p>
    <w:p w:rsidR="00000000" w:rsidRPr="0070455F" w:rsidP="0070455F">
      <w:pPr>
        <w:pStyle w:val="Heading1"/>
      </w:pPr>
      <w:bookmarkStart w:id="3" w:name="O_1083392"/>
      <w:bookmarkEnd w:id="3"/>
      <w:r w:rsidRPr="0070455F">
        <w:t>Knowledge Evidence</w:t>
      </w:r>
    </w:p>
    <w:tbl>
      <w:tblPr>
        <w:tblW w:w="9497" w:type="dxa"/>
        <w:tblLayout w:type="fixed"/>
        <w:tblCellMar>
          <w:left w:w="62" w:type="dxa"/>
          <w:right w:w="62" w:type="dxa"/>
        </w:tblCellMar>
        <w:tblLook w:val="0000"/>
      </w:tblPr>
      <w:tblGrid>
        <w:gridCol w:w="9497"/>
      </w:tblGrid>
      <w:tr w:rsidTr="007045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455F">
            <w:pPr>
              <w:pStyle w:val="BodyText"/>
              <w:rPr>
                <w:lang w:val="en-NZ"/>
              </w:rPr>
            </w:pPr>
            <w:r w:rsidRPr="0070455F">
              <w:t>Evidence required to demonstrate competence in this unit must be relevant to and satisfy all of the requirements of the elements, performance criteria and range of conditions and include knowledge of:</w:t>
            </w:r>
          </w:p>
        </w:tc>
      </w:tr>
      <w:tr w:rsidTr="007045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455F" w:rsidP="0070455F">
            <w:pPr>
              <w:pStyle w:val="ListBullet"/>
            </w:pPr>
            <w:r w:rsidRPr="0070455F">
              <w:t>heat</w:t>
            </w:r>
            <w:r w:rsidRPr="0070455F">
              <w:t>ing, ventilation and air conditioning/refrigeration (HVAC/R) psychometrics, safe working practices and relevant standards, codes and regulations, including:</w:t>
            </w:r>
          </w:p>
          <w:p w:rsidR="00000000" w:rsidRPr="0070455F" w:rsidP="0070455F">
            <w:pPr>
              <w:pStyle w:val="ListBullet2"/>
            </w:pPr>
            <w:r w:rsidRPr="0070455F">
              <w:t>fundamentals and terms:</w:t>
            </w:r>
          </w:p>
          <w:p w:rsidR="00000000" w:rsidRPr="0070455F" w:rsidP="0070455F">
            <w:pPr>
              <w:pStyle w:val="ListBullet3"/>
            </w:pPr>
            <w:r w:rsidRPr="0070455F">
              <w:t>sensible heat factor (conditioned space and grand total)</w:t>
            </w:r>
          </w:p>
          <w:p w:rsidR="00000000" w:rsidRPr="0070455F" w:rsidP="0070455F">
            <w:pPr>
              <w:pStyle w:val="ListBullet3"/>
            </w:pPr>
            <w:r w:rsidRPr="0070455F">
              <w:t>quantity of air</w:t>
            </w:r>
          </w:p>
          <w:p w:rsidR="00000000" w:rsidRPr="0070455F" w:rsidP="0070455F">
            <w:pPr>
              <w:pStyle w:val="ListBullet3"/>
            </w:pPr>
            <w:r w:rsidRPr="0070455F">
              <w:t>effective surface temperature</w:t>
            </w:r>
          </w:p>
          <w:p w:rsidR="00000000" w:rsidRPr="0070455F" w:rsidP="0070455F">
            <w:pPr>
              <w:pStyle w:val="ListBullet3"/>
            </w:pPr>
            <w:r w:rsidRPr="0070455F">
              <w:t>bypass factor</w:t>
            </w:r>
          </w:p>
          <w:p w:rsidR="00000000" w:rsidRPr="0070455F" w:rsidP="0070455F">
            <w:pPr>
              <w:pStyle w:val="ListBullet2"/>
            </w:pPr>
            <w:r w:rsidRPr="0070455F">
              <w:t>coil characteristics:</w:t>
            </w:r>
          </w:p>
          <w:p w:rsidR="00000000" w:rsidRPr="0070455F" w:rsidP="0070455F">
            <w:pPr>
              <w:pStyle w:val="ListBullet3"/>
            </w:pPr>
            <w:r w:rsidRPr="0070455F">
              <w:t>processes</w:t>
            </w:r>
          </w:p>
          <w:p w:rsidR="00000000" w:rsidRPr="0070455F" w:rsidP="0070455F">
            <w:pPr>
              <w:pStyle w:val="ListBullet3"/>
            </w:pPr>
            <w:r w:rsidRPr="0070455F">
              <w:t>sensible cooling</w:t>
            </w:r>
          </w:p>
          <w:p w:rsidR="00000000" w:rsidRPr="0070455F" w:rsidP="0070455F">
            <w:pPr>
              <w:pStyle w:val="ListBullet3"/>
            </w:pPr>
            <w:r w:rsidRPr="0070455F">
              <w:t>cooling and dehumidification</w:t>
            </w:r>
          </w:p>
          <w:p w:rsidR="00000000" w:rsidRPr="0070455F" w:rsidP="0070455F">
            <w:pPr>
              <w:pStyle w:val="ListBullet3"/>
            </w:pPr>
            <w:r w:rsidRPr="0070455F">
              <w:t>sensible heating</w:t>
            </w:r>
          </w:p>
          <w:p w:rsidR="00000000" w:rsidRPr="0070455F" w:rsidP="0070455F">
            <w:pPr>
              <w:pStyle w:val="ListBullet2"/>
            </w:pPr>
            <w:r w:rsidRPr="0070455F">
              <w:t>spray processes:</w:t>
            </w:r>
          </w:p>
          <w:p w:rsidR="00000000" w:rsidRPr="0070455F" w:rsidP="0070455F">
            <w:pPr>
              <w:pStyle w:val="ListBullet3"/>
            </w:pPr>
            <w:r w:rsidRPr="0070455F">
              <w:t>saturation efficiency</w:t>
            </w:r>
          </w:p>
          <w:p w:rsidR="00000000" w:rsidRPr="0070455F" w:rsidP="0070455F">
            <w:pPr>
              <w:pStyle w:val="ListBullet3"/>
            </w:pPr>
            <w:r w:rsidRPr="0070455F">
              <w:t>processes</w:t>
            </w:r>
          </w:p>
          <w:p w:rsidR="00000000" w:rsidRPr="0070455F" w:rsidP="0070455F">
            <w:pPr>
              <w:pStyle w:val="ListBullet3"/>
            </w:pPr>
            <w:r w:rsidRPr="0070455F">
              <w:t>adiabatic/evaporative cooling</w:t>
            </w:r>
          </w:p>
          <w:p w:rsidR="00000000" w:rsidRPr="0070455F" w:rsidP="0070455F">
            <w:pPr>
              <w:pStyle w:val="ListBullet3"/>
            </w:pPr>
            <w:r w:rsidRPr="0070455F">
              <w:t>cooling and humidification</w:t>
            </w:r>
          </w:p>
          <w:p w:rsidR="00000000" w:rsidRPr="0070455F" w:rsidP="0070455F">
            <w:pPr>
              <w:pStyle w:val="ListBullet3"/>
            </w:pPr>
            <w:r w:rsidRPr="0070455F">
              <w:t>sensible cooling</w:t>
            </w:r>
          </w:p>
          <w:p w:rsidR="00000000" w:rsidRPr="0070455F" w:rsidP="0070455F">
            <w:pPr>
              <w:pStyle w:val="ListBullet3"/>
            </w:pPr>
            <w:r w:rsidRPr="0070455F">
              <w:t>chemical dehumidification process: dehumidification and heating</w:t>
            </w:r>
          </w:p>
          <w:p w:rsidR="00000000" w:rsidRPr="0070455F" w:rsidP="0070455F">
            <w:pPr>
              <w:pStyle w:val="ListBullet3"/>
            </w:pPr>
            <w:r w:rsidRPr="0070455F">
              <w:t>cooling tower characteristics: humidification and cooling</w:t>
            </w:r>
          </w:p>
          <w:p w:rsidR="00000000" w:rsidRPr="0070455F" w:rsidP="0070455F">
            <w:pPr>
              <w:pStyle w:val="ListBullet3"/>
            </w:pPr>
            <w:r w:rsidRPr="0070455F">
              <w:t>indirect evaporative cooling process</w:t>
            </w:r>
          </w:p>
          <w:p w:rsidR="00000000" w:rsidRPr="0070455F" w:rsidP="0070455F">
            <w:pPr>
              <w:pStyle w:val="ListBullet2"/>
            </w:pPr>
            <w:r w:rsidRPr="0070455F">
              <w:t>system analysis:</w:t>
            </w:r>
          </w:p>
          <w:p w:rsidR="00000000" w:rsidRPr="0070455F" w:rsidP="0070455F">
            <w:pPr>
              <w:pStyle w:val="ListBullet3"/>
            </w:pPr>
            <w:r w:rsidRPr="0070455F">
              <w:t>partial load</w:t>
            </w:r>
          </w:p>
          <w:p w:rsidR="00000000" w:rsidRPr="0070455F" w:rsidP="0070455F">
            <w:pPr>
              <w:pStyle w:val="ListBullet3"/>
            </w:pPr>
            <w:r w:rsidRPr="0070455F">
              <w:t>reheat control</w:t>
            </w:r>
          </w:p>
          <w:p w:rsidR="00000000" w:rsidRPr="0070455F" w:rsidP="0070455F">
            <w:pPr>
              <w:pStyle w:val="ListBullet3"/>
            </w:pPr>
            <w:r w:rsidRPr="0070455F">
              <w:t>bypass control</w:t>
            </w:r>
          </w:p>
          <w:p w:rsidR="00000000" w:rsidRPr="0070455F" w:rsidP="0070455F">
            <w:pPr>
              <w:pStyle w:val="ListBullet3"/>
            </w:pPr>
            <w:r w:rsidRPr="0070455F">
              <w:t>volume control</w:t>
            </w:r>
          </w:p>
          <w:p w:rsidR="00000000" w:rsidRPr="0070455F" w:rsidP="0070455F">
            <w:pPr>
              <w:pStyle w:val="ListBullet3"/>
            </w:pPr>
            <w:r w:rsidRPr="0070455F">
              <w:t>dum</w:t>
            </w:r>
            <w:r w:rsidRPr="0070455F">
              <w:t>p back systems</w:t>
            </w:r>
          </w:p>
          <w:p w:rsidR="00000000" w:rsidRPr="0070455F" w:rsidP="0070455F">
            <w:pPr>
              <w:pStyle w:val="ListBullet3"/>
            </w:pPr>
            <w:r w:rsidRPr="0070455F">
              <w:t>low velocity coils</w:t>
            </w:r>
          </w:p>
          <w:p w:rsidR="00000000" w:rsidRPr="0070455F" w:rsidP="0070455F">
            <w:pPr>
              <w:pStyle w:val="ListBullet2"/>
            </w:pPr>
            <w:r w:rsidRPr="0070455F">
              <w:t>psychrometric formulae and charts:</w:t>
            </w:r>
          </w:p>
          <w:p w:rsidR="00000000" w:rsidRPr="0070455F" w:rsidP="0070455F">
            <w:pPr>
              <w:pStyle w:val="ListBullet3"/>
            </w:pPr>
            <w:r w:rsidRPr="0070455F">
              <w:t>properties of air</w:t>
            </w:r>
          </w:p>
          <w:p w:rsidR="00000000" w:rsidRPr="0070455F" w:rsidP="0070455F">
            <w:pPr>
              <w:pStyle w:val="ListBullet3"/>
            </w:pPr>
            <w:r w:rsidRPr="0070455F">
              <w:t>gas constants</w:t>
            </w:r>
          </w:p>
          <w:p w:rsidR="00000000" w:rsidRPr="0070455F" w:rsidP="0070455F">
            <w:pPr>
              <w:pStyle w:val="ListBullet3"/>
            </w:pPr>
            <w:r w:rsidRPr="0070455F">
              <w:t>derivation of air constants</w:t>
            </w:r>
          </w:p>
          <w:p w:rsidR="00000000" w:rsidRPr="0070455F" w:rsidP="0070455F">
            <w:pPr>
              <w:pStyle w:val="ListBullet3"/>
            </w:pPr>
            <w:r w:rsidRPr="0070455F">
              <w:t>combined gas laws</w:t>
            </w:r>
          </w:p>
          <w:p w:rsidR="00000000" w:rsidRPr="0070455F" w:rsidP="0070455F">
            <w:pPr>
              <w:pStyle w:val="ListBullet3"/>
            </w:pPr>
            <w:r w:rsidRPr="0070455F">
              <w:t>Dalton’s law of partial pressures</w:t>
            </w:r>
          </w:p>
          <w:p w:rsidR="00000000" w:rsidRPr="0070455F" w:rsidP="0070455F">
            <w:pPr>
              <w:pStyle w:val="ListBullet3"/>
            </w:pPr>
            <w:r w:rsidRPr="0070455F">
              <w:t>carrier’s equation</w:t>
            </w:r>
          </w:p>
          <w:p w:rsidR="00000000" w:rsidRPr="0070455F" w:rsidP="0070455F">
            <w:pPr>
              <w:pStyle w:val="ListBullet3"/>
            </w:pPr>
            <w:r w:rsidRPr="0070455F">
              <w:t>psychrometric property tables</w:t>
            </w:r>
          </w:p>
          <w:p w:rsidR="00000000" w:rsidRPr="0070455F" w:rsidP="0070455F">
            <w:pPr>
              <w:pStyle w:val="ListBullet3"/>
            </w:pPr>
            <w:r w:rsidRPr="0070455F">
              <w:t>air mixing equations</w:t>
            </w:r>
          </w:p>
          <w:p w:rsidR="00000000" w:rsidRPr="0070455F" w:rsidP="0070455F">
            <w:pPr>
              <w:pStyle w:val="ListBullet3"/>
            </w:pPr>
            <w:r w:rsidRPr="0070455F">
              <w:t>air quantity equations</w:t>
            </w:r>
          </w:p>
          <w:p w:rsidR="00000000" w:rsidRPr="0070455F" w:rsidP="0070455F">
            <w:pPr>
              <w:pStyle w:val="ListBullet2"/>
            </w:pPr>
            <w:r w:rsidRPr="0070455F">
              <w:t>problem-solving techniques</w:t>
            </w:r>
          </w:p>
          <w:p w:rsidR="00000000" w:rsidRPr="0070455F" w:rsidP="0070455F">
            <w:pPr>
              <w:pStyle w:val="ListBullet2"/>
            </w:pPr>
            <w:r w:rsidRPr="0070455F">
              <w:t>psychrometric physical and thermodynamic properties of gas-vapor mixtures, including psychrometric principles</w:t>
            </w:r>
          </w:p>
          <w:p w:rsidR="00000000" w:rsidRPr="0070455F" w:rsidP="0070455F">
            <w:pPr>
              <w:pStyle w:val="ListBullet2"/>
            </w:pPr>
            <w:r w:rsidRPr="0070455F">
              <w:t>relevant job safety assessments or risk mitigation processes</w:t>
            </w:r>
          </w:p>
          <w:p w:rsidR="00000000" w:rsidRPr="0070455F" w:rsidP="0070455F">
            <w:pPr>
              <w:pStyle w:val="ListBullet2"/>
            </w:pPr>
            <w:r w:rsidRPr="0070455F">
              <w:t>relevant WHS/OHS legislated requir</w:t>
            </w:r>
            <w:r w:rsidRPr="0070455F">
              <w:t>ements</w:t>
            </w:r>
          </w:p>
          <w:p w:rsidR="00000000" w:rsidRPr="0070455F" w:rsidP="0070455F">
            <w:pPr>
              <w:pStyle w:val="ListBullet2"/>
            </w:pPr>
            <w:r w:rsidRPr="0070455F">
              <w:t>relevant workplace documentation</w:t>
            </w:r>
          </w:p>
          <w:p w:rsidR="00000000" w:rsidRPr="0070455F" w:rsidP="0070455F">
            <w:pPr>
              <w:pStyle w:val="ListBullet2"/>
            </w:pPr>
            <w:r w:rsidRPr="0070455F">
              <w:t>typical psychrometric performance issues.</w:t>
            </w:r>
          </w:p>
        </w:tc>
      </w:tr>
    </w:tbl>
    <w:p w:rsidR="00000000" w:rsidRPr="0070455F" w:rsidP="0070455F">
      <w:pPr>
        <w:pStyle w:val="NoPaddingFontSize1"/>
      </w:pPr>
    </w:p>
    <w:p w:rsidR="00000000" w:rsidRPr="0070455F" w:rsidP="0070455F">
      <w:pPr>
        <w:pStyle w:val="AllowPageBreak"/>
      </w:pPr>
    </w:p>
    <w:p w:rsidR="00000000" w:rsidRPr="0070455F" w:rsidP="0070455F">
      <w:pPr>
        <w:pStyle w:val="Heading1"/>
      </w:pPr>
      <w:bookmarkStart w:id="4" w:name="O_1083393"/>
      <w:bookmarkEnd w:id="4"/>
      <w:r w:rsidRPr="0070455F">
        <w:t>Assessment Conditions</w:t>
      </w:r>
    </w:p>
    <w:tbl>
      <w:tblPr>
        <w:tblW w:w="9497" w:type="dxa"/>
        <w:tblLayout w:type="fixed"/>
        <w:tblCellMar>
          <w:left w:w="62" w:type="dxa"/>
          <w:right w:w="62" w:type="dxa"/>
        </w:tblCellMar>
        <w:tblLook w:val="0000"/>
      </w:tblPr>
      <w:tblGrid>
        <w:gridCol w:w="9497"/>
      </w:tblGrid>
      <w:tr w:rsidTr="007045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455F" w:rsidP="0070455F">
            <w:pPr>
              <w:pStyle w:val="BodyText"/>
            </w:pPr>
            <w:r w:rsidRPr="0070455F">
              <w:t>Assessors must hold credentials specified within the Standards for Registered Training Organisations current at the time of</w:t>
            </w:r>
            <w:r w:rsidRPr="0070455F">
              <w:t xml:space="preserve"> assessment.</w:t>
            </w:r>
          </w:p>
          <w:p w:rsidR="00000000" w:rsidRPr="0070455F" w:rsidP="0070455F">
            <w:pPr>
              <w:pStyle w:val="BodyText"/>
            </w:pPr>
            <w:r w:rsidRPr="0070455F">
              <w:t>Assessment must satisfy the Principles of Assessment and Rules of Evidence and all regulatory requirements included within the Standards for Registered Training Organisations current at the time of assessment.</w:t>
            </w:r>
          </w:p>
          <w:p w:rsidR="00000000" w:rsidRPr="0070455F" w:rsidP="0070455F">
            <w:pPr>
              <w:pStyle w:val="BodyText"/>
            </w:pPr>
            <w:r w:rsidRPr="0070455F">
              <w:t>Assessment must occur in workplac</w:t>
            </w:r>
            <w:r w:rsidRPr="0070455F">
              <w:t>e operational situations where it is appropriate to do so; where this is not appropriate, assessment must occur in simulated workplace operational situations that replicate workplace conditions.</w:t>
            </w:r>
          </w:p>
          <w:p w:rsidR="00000000" w:rsidRPr="0070455F" w:rsidP="0070455F">
            <w:pPr>
              <w:pStyle w:val="BodyText"/>
            </w:pPr>
            <w:r w:rsidRPr="0070455F">
              <w:t>Assessment processes and techniques must be appropriate to th</w:t>
            </w:r>
            <w:r w:rsidRPr="0070455F">
              <w:t>e language, literacy and numeracy requirements of the work being performed and the needs of the candidate.</w:t>
            </w:r>
          </w:p>
          <w:p w:rsidR="00000000" w:rsidRPr="0070455F" w:rsidP="0070455F">
            <w:pPr>
              <w:pStyle w:val="BodyText"/>
            </w:pPr>
            <w:r w:rsidRPr="0070455F">
              <w:t>Resources for assessment must include access to:</w:t>
            </w:r>
          </w:p>
          <w:p w:rsidR="00000000" w:rsidRPr="0070455F" w:rsidP="0070455F">
            <w:pPr>
              <w:pStyle w:val="ListBullet"/>
            </w:pPr>
            <w:r w:rsidRPr="0070455F">
              <w:t>a range of relevant exercises, case studies and/or other simulations</w:t>
            </w:r>
          </w:p>
          <w:p w:rsidR="00000000" w:rsidRPr="0070455F" w:rsidP="0070455F">
            <w:pPr>
              <w:pStyle w:val="ListBullet"/>
            </w:pPr>
            <w:r w:rsidRPr="0070455F">
              <w:t>relevant and appropriate materials, tools, equipment and personal protective equipment (PPE) currently used in industry</w:t>
            </w:r>
          </w:p>
          <w:p w:rsidR="00000000" w:rsidRPr="0070455F" w:rsidP="0070455F">
            <w:pPr>
              <w:pStyle w:val="ListBullet"/>
            </w:pPr>
            <w:r w:rsidRPr="0070455F">
              <w:t>applicable documentation, including workplace procedures, equipment specifications, regulations, codes of practice and operation manuals</w:t>
            </w:r>
            <w:r w:rsidRPr="0070455F">
              <w:t>.</w:t>
            </w:r>
          </w:p>
        </w:tc>
      </w:tr>
    </w:tbl>
    <w:p w:rsidR="00000000" w:rsidRPr="0070455F" w:rsidP="0070455F">
      <w:pPr>
        <w:pStyle w:val="NoPaddingFontSize1"/>
      </w:pPr>
    </w:p>
    <w:p w:rsidR="00000000" w:rsidRPr="0070455F" w:rsidP="0070455F">
      <w:pPr>
        <w:pStyle w:val="AllowPageBreak"/>
      </w:pPr>
    </w:p>
    <w:p w:rsidR="00000000" w:rsidRPr="0070455F" w:rsidP="0070455F">
      <w:pPr>
        <w:pStyle w:val="Heading1"/>
      </w:pPr>
      <w:bookmarkStart w:id="5" w:name="O_1083396"/>
      <w:bookmarkEnd w:id="5"/>
      <w:r w:rsidRPr="0070455F">
        <w:t>Links</w:t>
      </w:r>
    </w:p>
    <w:p w:rsidR="00000000" w:rsidRPr="0070455F" w:rsidP="00AD0B40">
      <w:pPr>
        <w:pStyle w:val="BodyText"/>
      </w:pPr>
      <w:r w:rsidRPr="0070455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C2D19">
        <w:rPr>
          <w:rStyle w:val="Hyperlink"/>
        </w:rPr>
        <w:t>https://vetnet.gov.au/Pages/TrainingDocs.aspx?q=b8a8f136-5421-4ce1-92e0-2b50341431b6</w:t>
      </w:r>
      <w:r>
        <w:fldChar w:fldCharType="end"/>
      </w:r>
    </w:p>
    <w:p w:rsidR="00000000" w:rsidRPr="0070455F" w:rsidP="0070455F"/>
    <w:sectPr w:rsidSect="007045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5F" w:rsidRPr="00AD0B40" w:rsidP="00AD0B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40" w:rsidP="007045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0B40" w:rsidP="0070455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D0B40" w:rsidP="007045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455F" w:rsidRPr="00AD0B40" w:rsidP="00AD0B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40" w:rsidRPr="002D2AF8" w:rsidP="0070455F">
    <w:pPr>
      <w:pStyle w:val="Header"/>
      <w:framePr w:wrap="around"/>
    </w:pPr>
    <w:r>
      <w:fldChar w:fldCharType="begin"/>
    </w:r>
    <w:r>
      <w:instrText xml:space="preserve"> TITLE   \* MERGEFORMAT </w:instrText>
    </w:r>
    <w:r>
      <w:fldChar w:fldCharType="separate"/>
    </w:r>
    <w:r>
      <w:t>Assessment Requirements for UEERA0002 Analyse the psychrometric performance of HVAC/R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D0B40" w:rsidP="007045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6A4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D46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38A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5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55F"/>
    <w:pPr>
      <w:spacing w:before="360" w:after="60"/>
      <w:outlineLvl w:val="0"/>
    </w:pPr>
    <w:rPr>
      <w:sz w:val="32"/>
    </w:rPr>
  </w:style>
  <w:style w:type="paragraph" w:styleId="Heading2">
    <w:name w:val="heading 2"/>
    <w:basedOn w:val="HeadingBase"/>
    <w:next w:val="BodyText"/>
    <w:link w:val="Heading2Char"/>
    <w:qFormat/>
    <w:rsid w:val="0070455F"/>
    <w:pPr>
      <w:keepLines/>
      <w:spacing w:before="240" w:after="120"/>
      <w:outlineLvl w:val="1"/>
    </w:pPr>
    <w:rPr>
      <w:sz w:val="28"/>
      <w:szCs w:val="40"/>
    </w:rPr>
  </w:style>
  <w:style w:type="paragraph" w:styleId="Heading3">
    <w:name w:val="heading 3"/>
    <w:basedOn w:val="HeadingBase"/>
    <w:next w:val="BodyText"/>
    <w:link w:val="Heading3Char"/>
    <w:qFormat/>
    <w:rsid w:val="0070455F"/>
    <w:pPr>
      <w:spacing w:before="180" w:after="120"/>
      <w:outlineLvl w:val="2"/>
    </w:pPr>
    <w:rPr>
      <w:spacing w:val="-10"/>
      <w:kern w:val="32"/>
    </w:rPr>
  </w:style>
  <w:style w:type="paragraph" w:styleId="Heading4">
    <w:name w:val="heading 4"/>
    <w:basedOn w:val="HeadingBase"/>
    <w:next w:val="BodyText"/>
    <w:link w:val="Heading4Char"/>
    <w:qFormat/>
    <w:rsid w:val="0070455F"/>
    <w:pPr>
      <w:spacing w:before="160" w:after="120"/>
      <w:outlineLvl w:val="3"/>
    </w:pPr>
    <w:rPr>
      <w:sz w:val="22"/>
    </w:rPr>
  </w:style>
  <w:style w:type="paragraph" w:styleId="Heading5">
    <w:name w:val="heading 5"/>
    <w:basedOn w:val="HeadingBase"/>
    <w:next w:val="Normal"/>
    <w:link w:val="Heading5Char"/>
    <w:qFormat/>
    <w:rsid w:val="0070455F"/>
    <w:pPr>
      <w:spacing w:before="80"/>
      <w:outlineLvl w:val="4"/>
    </w:pPr>
    <w:rPr>
      <w:color w:val="918585"/>
      <w:sz w:val="20"/>
    </w:rPr>
  </w:style>
  <w:style w:type="paragraph" w:styleId="Heading6">
    <w:name w:val="heading 6"/>
    <w:basedOn w:val="HeadingBase"/>
    <w:next w:val="Normal"/>
    <w:link w:val="Heading6Char"/>
    <w:qFormat/>
    <w:rsid w:val="0070455F"/>
    <w:pPr>
      <w:spacing w:before="60"/>
      <w:outlineLvl w:val="5"/>
    </w:pPr>
    <w:rPr>
      <w:color w:val="918585"/>
      <w:sz w:val="20"/>
    </w:rPr>
  </w:style>
  <w:style w:type="paragraph" w:styleId="Heading7">
    <w:name w:val="heading 7"/>
    <w:basedOn w:val="Normal"/>
    <w:next w:val="Normal"/>
    <w:link w:val="Heading7Char"/>
    <w:qFormat/>
    <w:rsid w:val="0070455F"/>
    <w:pPr>
      <w:ind w:left="720"/>
      <w:outlineLvl w:val="6"/>
    </w:pPr>
    <w:rPr>
      <w:i/>
    </w:rPr>
  </w:style>
  <w:style w:type="paragraph" w:styleId="Heading8">
    <w:name w:val="heading 8"/>
    <w:basedOn w:val="Normal"/>
    <w:next w:val="Normal"/>
    <w:link w:val="Heading8Char"/>
    <w:qFormat/>
    <w:rsid w:val="0070455F"/>
    <w:pPr>
      <w:ind w:left="720"/>
      <w:outlineLvl w:val="7"/>
    </w:pPr>
    <w:rPr>
      <w:i/>
    </w:rPr>
  </w:style>
  <w:style w:type="paragraph" w:styleId="Heading9">
    <w:name w:val="heading 9"/>
    <w:basedOn w:val="Normal"/>
    <w:next w:val="Normal"/>
    <w:link w:val="Heading9Char"/>
    <w:qFormat/>
    <w:rsid w:val="0070455F"/>
    <w:pPr>
      <w:ind w:left="720"/>
      <w:outlineLvl w:val="8"/>
    </w:pPr>
    <w:rPr>
      <w:i/>
    </w:rPr>
  </w:style>
  <w:style w:type="character" w:default="1" w:styleId="DefaultParagraphFont">
    <w:name w:val="Default Paragraph Font"/>
    <w:uiPriority w:val="1"/>
    <w:unhideWhenUsed/>
    <w:rsid w:val="007045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55F"/>
  </w:style>
  <w:style w:type="character" w:customStyle="1" w:styleId="Heading1Char">
    <w:name w:val="Heading 1 Char"/>
    <w:basedOn w:val="DefaultParagraphFont"/>
    <w:link w:val="Heading1"/>
    <w:rsid w:val="0070455F"/>
    <w:rPr>
      <w:rFonts w:ascii="Times New Roman" w:eastAsia="Times New Roman" w:hAnsi="Times New Roman" w:cs="Times New Roman"/>
      <w:b/>
      <w:sz w:val="32"/>
      <w:szCs w:val="20"/>
      <w:lang w:eastAsia="en-US"/>
    </w:rPr>
  </w:style>
  <w:style w:type="paragraph" w:styleId="BodyText">
    <w:name w:val="Body Text"/>
    <w:basedOn w:val="Normal"/>
    <w:link w:val="BodyTextChar"/>
    <w:rsid w:val="007045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455F"/>
    <w:rPr>
      <w:rFonts w:ascii="Times New Roman" w:eastAsia="Times New Roman" w:hAnsi="Times New Roman" w:cs="Times New Roman"/>
      <w:sz w:val="24"/>
      <w:lang w:eastAsia="en-US"/>
    </w:rPr>
  </w:style>
  <w:style w:type="paragraph" w:styleId="ListBullet">
    <w:name w:val="List Bullet"/>
    <w:basedOn w:val="List"/>
    <w:rsid w:val="0070455F"/>
    <w:pPr>
      <w:numPr>
        <w:numId w:val="13"/>
      </w:numPr>
      <w:tabs>
        <w:tab w:val="clear" w:pos="340"/>
      </w:tabs>
      <w:spacing w:before="40" w:after="40"/>
    </w:pPr>
  </w:style>
  <w:style w:type="paragraph" w:styleId="ListBullet2">
    <w:name w:val="List Bullet 2"/>
    <w:basedOn w:val="List2"/>
    <w:rsid w:val="0070455F"/>
    <w:pPr>
      <w:numPr>
        <w:numId w:val="14"/>
      </w:numPr>
      <w:tabs>
        <w:tab w:val="clear" w:pos="680"/>
      </w:tabs>
    </w:pPr>
  </w:style>
  <w:style w:type="paragraph" w:customStyle="1" w:styleId="SuperHeading">
    <w:name w:val="SuperHeading"/>
    <w:basedOn w:val="Normal"/>
    <w:rsid w:val="0070455F"/>
    <w:pPr>
      <w:spacing w:before="240" w:after="120"/>
      <w:outlineLvl w:val="0"/>
    </w:pPr>
    <w:rPr>
      <w:rFonts w:ascii="Times New Roman" w:hAnsi="Times New Roman"/>
      <w:b/>
      <w:sz w:val="32"/>
    </w:rPr>
  </w:style>
  <w:style w:type="paragraph" w:customStyle="1" w:styleId="AllowPageBreak">
    <w:name w:val="AllowPageBreak"/>
    <w:rsid w:val="007045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455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45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5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5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5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5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5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5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55F"/>
    <w:rPr>
      <w:rFonts w:ascii="Courier New" w:eastAsia="Times New Roman" w:hAnsi="Courier New" w:cs="Times New Roman"/>
      <w:i/>
      <w:szCs w:val="20"/>
      <w:lang w:eastAsia="en-US"/>
    </w:rPr>
  </w:style>
  <w:style w:type="paragraph" w:customStyle="1" w:styleId="HeadingBase">
    <w:name w:val="Heading Base"/>
    <w:rsid w:val="007045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55F"/>
    <w:pPr>
      <w:tabs>
        <w:tab w:val="right" w:leader="dot" w:pos="9072"/>
      </w:tabs>
      <w:ind w:left="567"/>
    </w:pPr>
    <w:rPr>
      <w:szCs w:val="22"/>
    </w:rPr>
  </w:style>
  <w:style w:type="paragraph" w:customStyle="1" w:styleId="TOCBase">
    <w:name w:val="TOC Base"/>
    <w:rsid w:val="007045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55F"/>
    <w:pPr>
      <w:tabs>
        <w:tab w:val="right" w:leader="dot" w:pos="9072"/>
      </w:tabs>
      <w:spacing w:before="40" w:after="40"/>
      <w:ind w:left="284"/>
    </w:pPr>
    <w:rPr>
      <w:rFonts w:ascii="Times New Roman" w:hAnsi="Times New Roman"/>
    </w:rPr>
  </w:style>
  <w:style w:type="paragraph" w:styleId="TOC1">
    <w:name w:val="toc 1"/>
    <w:basedOn w:val="TOCBase"/>
    <w:next w:val="Normal"/>
    <w:rsid w:val="007045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5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55F"/>
    <w:rPr>
      <w:rFonts w:ascii="Times New Roman" w:eastAsia="Times New Roman" w:hAnsi="Times New Roman" w:cs="Times New Roman"/>
      <w:sz w:val="16"/>
      <w:lang w:eastAsia="en-US"/>
    </w:rPr>
  </w:style>
  <w:style w:type="paragraph" w:styleId="Title">
    <w:name w:val="Title"/>
    <w:basedOn w:val="HeadingBase"/>
    <w:link w:val="TitleChar"/>
    <w:qFormat/>
    <w:rsid w:val="0070455F"/>
    <w:pPr>
      <w:spacing w:before="5040"/>
      <w:jc w:val="center"/>
    </w:pPr>
    <w:rPr>
      <w:sz w:val="48"/>
      <w:szCs w:val="72"/>
      <w:lang w:val="en-US"/>
    </w:rPr>
  </w:style>
  <w:style w:type="character" w:customStyle="1" w:styleId="TitleChar">
    <w:name w:val="Title Char"/>
    <w:basedOn w:val="DefaultParagraphFont"/>
    <w:link w:val="Title"/>
    <w:rsid w:val="007045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55F"/>
    <w:pPr>
      <w:tabs>
        <w:tab w:val="left" w:pos="3600"/>
        <w:tab w:val="left" w:pos="3958"/>
      </w:tabs>
    </w:pPr>
  </w:style>
  <w:style w:type="paragraph" w:styleId="List">
    <w:name w:val="List"/>
    <w:basedOn w:val="BodyText"/>
    <w:next w:val="BodyText"/>
    <w:rsid w:val="0070455F"/>
    <w:pPr>
      <w:tabs>
        <w:tab w:val="left" w:pos="340"/>
      </w:tabs>
      <w:spacing w:before="60" w:after="60"/>
      <w:ind w:left="340" w:hanging="340"/>
    </w:pPr>
  </w:style>
  <w:style w:type="paragraph" w:customStyle="1" w:styleId="Note">
    <w:name w:val="Note"/>
    <w:basedOn w:val="BodyText"/>
    <w:rsid w:val="007045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455F"/>
    <w:rPr>
      <w:b/>
      <w:spacing w:val="0"/>
    </w:rPr>
  </w:style>
  <w:style w:type="paragraph" w:customStyle="1" w:styleId="SuperTitle">
    <w:name w:val="SuperTitle"/>
    <w:basedOn w:val="Title"/>
    <w:rsid w:val="0070455F"/>
    <w:pPr>
      <w:framePr w:wrap="auto" w:hAnchor="text" w:y="6049"/>
    </w:pPr>
    <w:rPr>
      <w:color w:val="000000"/>
      <w:sz w:val="40"/>
    </w:rPr>
  </w:style>
  <w:style w:type="paragraph" w:customStyle="1" w:styleId="TOCTitle">
    <w:name w:val="TOCTitle"/>
    <w:basedOn w:val="Heading1"/>
    <w:rsid w:val="0070455F"/>
    <w:pPr>
      <w:spacing w:after="240"/>
      <w:jc w:val="center"/>
      <w:outlineLvl w:val="9"/>
    </w:pPr>
    <w:rPr>
      <w:caps/>
    </w:rPr>
  </w:style>
  <w:style w:type="paragraph" w:customStyle="1" w:styleId="Version">
    <w:name w:val="Version"/>
    <w:rsid w:val="007045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55F"/>
    <w:pPr>
      <w:keepNext w:val="0"/>
      <w:tabs>
        <w:tab w:val="right" w:pos="4176"/>
      </w:tabs>
      <w:ind w:left="198" w:hanging="198"/>
    </w:pPr>
    <w:rPr>
      <w:rFonts w:ascii="Garamond" w:hAnsi="Garamond"/>
    </w:rPr>
  </w:style>
  <w:style w:type="paragraph" w:styleId="IndexHeading">
    <w:name w:val="index heading"/>
    <w:basedOn w:val="Normal"/>
    <w:next w:val="Index1"/>
    <w:semiHidden/>
    <w:rsid w:val="0070455F"/>
    <w:pPr>
      <w:spacing w:before="120" w:after="120"/>
    </w:pPr>
    <w:rPr>
      <w:rFonts w:ascii="Arial" w:hAnsi="Arial"/>
      <w:b/>
      <w:color w:val="918585"/>
      <w:sz w:val="24"/>
    </w:rPr>
  </w:style>
  <w:style w:type="paragraph" w:styleId="Header">
    <w:name w:val="header"/>
    <w:basedOn w:val="Normal"/>
    <w:link w:val="HeaderChar"/>
    <w:rsid w:val="007045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55F"/>
    <w:rPr>
      <w:rFonts w:ascii="Times New Roman" w:eastAsia="Times New Roman" w:hAnsi="Times New Roman" w:cs="Times New Roman"/>
      <w:sz w:val="16"/>
      <w:szCs w:val="20"/>
      <w:lang w:val="en-GB" w:eastAsia="en-US"/>
    </w:rPr>
  </w:style>
  <w:style w:type="paragraph" w:customStyle="1" w:styleId="Chapter">
    <w:name w:val="Chapter"/>
    <w:basedOn w:val="Normal"/>
    <w:rsid w:val="0070455F"/>
    <w:pPr>
      <w:spacing w:before="240"/>
    </w:pPr>
    <w:rPr>
      <w:rFonts w:ascii="Times New Roman" w:hAnsi="Times New Roman"/>
      <w:smallCaps/>
      <w:spacing w:val="80"/>
      <w:sz w:val="28"/>
    </w:rPr>
  </w:style>
  <w:style w:type="paragraph" w:customStyle="1" w:styleId="InChapter">
    <w:name w:val="InChapter"/>
    <w:basedOn w:val="Heading3"/>
    <w:rsid w:val="0070455F"/>
    <w:pPr>
      <w:spacing w:after="240"/>
      <w:outlineLvl w:val="9"/>
    </w:pPr>
    <w:rPr>
      <w:noProof/>
    </w:rPr>
  </w:style>
  <w:style w:type="paragraph" w:styleId="Index2">
    <w:name w:val="index 2"/>
    <w:basedOn w:val="Normal"/>
    <w:next w:val="Normal"/>
    <w:semiHidden/>
    <w:rsid w:val="0070455F"/>
    <w:pPr>
      <w:tabs>
        <w:tab w:val="right" w:pos="4176"/>
      </w:tabs>
      <w:ind w:left="568" w:hanging="284"/>
    </w:pPr>
    <w:rPr>
      <w:rFonts w:ascii="Garamond" w:hAnsi="Garamond"/>
    </w:rPr>
  </w:style>
  <w:style w:type="paragraph" w:customStyle="1" w:styleId="Byline">
    <w:name w:val="Byline"/>
    <w:rsid w:val="007045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55F"/>
    <w:pPr>
      <w:tabs>
        <w:tab w:val="clear" w:pos="3600"/>
        <w:tab w:val="clear" w:pos="3958"/>
      </w:tabs>
      <w:jc w:val="right"/>
    </w:pPr>
  </w:style>
  <w:style w:type="character" w:styleId="Emphasis">
    <w:name w:val="Emphasis"/>
    <w:basedOn w:val="DefaultParagraphFont"/>
    <w:qFormat/>
    <w:rsid w:val="0070455F"/>
    <w:rPr>
      <w:i/>
    </w:rPr>
  </w:style>
  <w:style w:type="paragraph" w:styleId="Caption">
    <w:name w:val="caption"/>
    <w:basedOn w:val="BodyText"/>
    <w:next w:val="Normal"/>
    <w:qFormat/>
    <w:rsid w:val="0070455F"/>
    <w:pPr>
      <w:framePr w:w="2268" w:hSpace="181" w:vSpace="181" w:wrap="around" w:vAnchor="text" w:hAnchor="page" w:x="1135" w:y="285" w:anchorLock="1"/>
    </w:pPr>
    <w:rPr>
      <w:i/>
    </w:rPr>
  </w:style>
  <w:style w:type="paragraph" w:customStyle="1" w:styleId="MiniTOCTitle">
    <w:name w:val="MiniTOCTitle"/>
    <w:basedOn w:val="Heading4"/>
    <w:rsid w:val="0070455F"/>
    <w:pPr>
      <w:spacing w:before="240"/>
      <w:outlineLvl w:val="9"/>
    </w:pPr>
    <w:rPr>
      <w:noProof/>
      <w:sz w:val="24"/>
    </w:rPr>
  </w:style>
  <w:style w:type="paragraph" w:customStyle="1" w:styleId="MiniTOCItem">
    <w:name w:val="MiniTOCItem"/>
    <w:basedOn w:val="ListBullet"/>
    <w:rsid w:val="0070455F"/>
    <w:pPr>
      <w:numPr>
        <w:numId w:val="0"/>
      </w:numPr>
      <w:tabs>
        <w:tab w:val="right" w:leader="dot" w:pos="6521"/>
      </w:tabs>
      <w:spacing w:before="0" w:after="0"/>
    </w:pPr>
  </w:style>
  <w:style w:type="paragraph" w:customStyle="1" w:styleId="TOFTitle">
    <w:name w:val="TOFTitle"/>
    <w:basedOn w:val="TOCTitle"/>
    <w:rsid w:val="0070455F"/>
  </w:style>
  <w:style w:type="paragraph" w:styleId="TableofFigures">
    <w:name w:val="table of figures"/>
    <w:basedOn w:val="Normal"/>
    <w:next w:val="Normal"/>
    <w:semiHidden/>
    <w:rsid w:val="0070455F"/>
    <w:pPr>
      <w:tabs>
        <w:tab w:val="right" w:leader="dot" w:pos="9072"/>
      </w:tabs>
      <w:ind w:left="970" w:hanging="403"/>
    </w:pPr>
    <w:rPr>
      <w:rFonts w:ascii="Times New Roman" w:hAnsi="Times New Roman"/>
      <w:b/>
    </w:rPr>
  </w:style>
  <w:style w:type="paragraph" w:styleId="ListNumber">
    <w:name w:val="List Number"/>
    <w:basedOn w:val="List"/>
    <w:rsid w:val="0070455F"/>
    <w:pPr>
      <w:numPr>
        <w:numId w:val="16"/>
      </w:numPr>
      <w:tabs>
        <w:tab w:val="clear" w:pos="340"/>
      </w:tabs>
    </w:pPr>
  </w:style>
  <w:style w:type="character" w:customStyle="1" w:styleId="WingdingSymbols">
    <w:name w:val="Wingding Symbols"/>
    <w:rsid w:val="0070455F"/>
    <w:rPr>
      <w:rFonts w:ascii="Wingdings" w:hAnsi="Wingdings"/>
    </w:rPr>
  </w:style>
  <w:style w:type="paragraph" w:customStyle="1" w:styleId="TableHeading">
    <w:name w:val="Table Heading"/>
    <w:basedOn w:val="HeadingBase"/>
    <w:rsid w:val="0070455F"/>
    <w:pPr>
      <w:keepLines/>
      <w:pBdr>
        <w:bottom w:val="single" w:sz="6" w:space="1" w:color="918585"/>
      </w:pBdr>
      <w:spacing w:before="240"/>
    </w:pPr>
  </w:style>
  <w:style w:type="character" w:customStyle="1" w:styleId="HotSpot">
    <w:name w:val="HotSpot"/>
    <w:rsid w:val="0070455F"/>
    <w:rPr>
      <w:color w:val="0033CC"/>
      <w:u w:val="none"/>
    </w:rPr>
  </w:style>
  <w:style w:type="paragraph" w:customStyle="1" w:styleId="BodyTextRight">
    <w:name w:val="Body Text Right"/>
    <w:basedOn w:val="BodyText"/>
    <w:rsid w:val="0070455F"/>
    <w:pPr>
      <w:spacing w:before="0" w:after="0"/>
      <w:jc w:val="right"/>
    </w:pPr>
  </w:style>
  <w:style w:type="paragraph" w:styleId="Index3">
    <w:name w:val="index 3"/>
    <w:basedOn w:val="ListNumber2"/>
    <w:next w:val="Normal"/>
    <w:semiHidden/>
    <w:rsid w:val="0070455F"/>
    <w:pPr>
      <w:numPr>
        <w:numId w:val="0"/>
      </w:numPr>
      <w:tabs>
        <w:tab w:val="right" w:leader="dot" w:pos="4176"/>
      </w:tabs>
    </w:pPr>
  </w:style>
  <w:style w:type="paragraph" w:styleId="ListNumber2">
    <w:name w:val="List Number 2"/>
    <w:basedOn w:val="List2"/>
    <w:rsid w:val="0070455F"/>
    <w:pPr>
      <w:numPr>
        <w:numId w:val="11"/>
      </w:numPr>
      <w:tabs>
        <w:tab w:val="clear" w:pos="1060"/>
      </w:tabs>
    </w:pPr>
  </w:style>
  <w:style w:type="paragraph" w:customStyle="1" w:styleId="MarginNote">
    <w:name w:val="Margin Note"/>
    <w:basedOn w:val="BodyText"/>
    <w:rsid w:val="007045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5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5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55F"/>
    <w:rPr>
      <w:sz w:val="32"/>
    </w:rPr>
  </w:style>
  <w:style w:type="paragraph" w:customStyle="1" w:styleId="HeadingProcedure">
    <w:name w:val="Heading Procedure"/>
    <w:basedOn w:val="HeadingBase"/>
    <w:next w:val="Normal"/>
    <w:rsid w:val="0070455F"/>
    <w:pPr>
      <w:tabs>
        <w:tab w:val="left" w:pos="0"/>
      </w:tabs>
      <w:spacing w:before="120" w:after="60"/>
    </w:pPr>
    <w:rPr>
      <w:i/>
      <w:color w:val="918585"/>
      <w:sz w:val="22"/>
    </w:rPr>
  </w:style>
  <w:style w:type="paragraph" w:customStyle="1" w:styleId="TableBodyText">
    <w:name w:val="Table Body Text"/>
    <w:basedOn w:val="BodyText"/>
    <w:rsid w:val="0070455F"/>
    <w:pPr>
      <w:spacing w:before="60" w:after="60"/>
    </w:pPr>
  </w:style>
  <w:style w:type="paragraph" w:styleId="ListContinue">
    <w:name w:val="List Continue"/>
    <w:basedOn w:val="List"/>
    <w:rsid w:val="0070455F"/>
    <w:pPr>
      <w:ind w:firstLine="0"/>
    </w:pPr>
  </w:style>
  <w:style w:type="paragraph" w:customStyle="1" w:styleId="ListNote">
    <w:name w:val="List Note"/>
    <w:basedOn w:val="List"/>
    <w:rsid w:val="0070455F"/>
    <w:pPr>
      <w:pBdr>
        <w:top w:val="single" w:sz="6" w:space="2" w:color="918585"/>
        <w:bottom w:val="single" w:sz="6" w:space="2" w:color="918585"/>
      </w:pBdr>
      <w:tabs>
        <w:tab w:val="left" w:pos="1021"/>
      </w:tabs>
      <w:ind w:firstLine="0"/>
    </w:pPr>
  </w:style>
  <w:style w:type="paragraph" w:customStyle="1" w:styleId="Warning">
    <w:name w:val="Warning"/>
    <w:basedOn w:val="BodyText"/>
    <w:rsid w:val="0070455F"/>
    <w:pPr>
      <w:shd w:val="clear" w:color="auto" w:fill="D9D9D9"/>
      <w:tabs>
        <w:tab w:val="left" w:pos="992"/>
      </w:tabs>
      <w:ind w:left="119" w:right="119"/>
    </w:pPr>
    <w:rPr>
      <w:sz w:val="20"/>
    </w:rPr>
  </w:style>
  <w:style w:type="paragraph" w:customStyle="1" w:styleId="MarginIcons">
    <w:name w:val="Margin Icons"/>
    <w:basedOn w:val="BodyText"/>
    <w:rsid w:val="007045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55F"/>
    <w:rPr>
      <w:rFonts w:ascii="Courier New" w:hAnsi="Courier New"/>
    </w:rPr>
  </w:style>
  <w:style w:type="paragraph" w:customStyle="1" w:styleId="NoteBullet">
    <w:name w:val="Note Bullet"/>
    <w:basedOn w:val="Note"/>
    <w:rsid w:val="0070455F"/>
    <w:pPr>
      <w:tabs>
        <w:tab w:val="clear" w:pos="680"/>
      </w:tabs>
      <w:spacing w:before="60" w:after="60"/>
    </w:pPr>
  </w:style>
  <w:style w:type="paragraph" w:customStyle="1" w:styleId="SubHeading2">
    <w:name w:val="SubHeading2"/>
    <w:basedOn w:val="HeadingBase"/>
    <w:rsid w:val="0070455F"/>
    <w:pPr>
      <w:spacing w:before="240" w:after="60"/>
    </w:pPr>
    <w:rPr>
      <w:sz w:val="20"/>
    </w:rPr>
  </w:style>
  <w:style w:type="paragraph" w:customStyle="1" w:styleId="SubHeading1">
    <w:name w:val="SubHeading1"/>
    <w:basedOn w:val="HeadingBase"/>
    <w:rsid w:val="0070455F"/>
    <w:pPr>
      <w:spacing w:before="240" w:after="60"/>
    </w:pPr>
    <w:rPr>
      <w:color w:val="918585"/>
      <w:sz w:val="22"/>
    </w:rPr>
  </w:style>
  <w:style w:type="paragraph" w:customStyle="1" w:styleId="SideHeading">
    <w:name w:val="Side Heading"/>
    <w:basedOn w:val="HeadingBase"/>
    <w:rsid w:val="007045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55F"/>
    <w:pPr>
      <w:numPr>
        <w:numId w:val="12"/>
      </w:numPr>
    </w:pPr>
  </w:style>
  <w:style w:type="paragraph" w:styleId="PlainText">
    <w:name w:val="Plain Text"/>
    <w:basedOn w:val="Normal"/>
    <w:link w:val="PlainTextChar"/>
    <w:rsid w:val="0070455F"/>
    <w:rPr>
      <w:sz w:val="20"/>
    </w:rPr>
  </w:style>
  <w:style w:type="character" w:customStyle="1" w:styleId="PlainTextChar">
    <w:name w:val="Plain Text Char"/>
    <w:basedOn w:val="DefaultParagraphFont"/>
    <w:link w:val="PlainText"/>
    <w:rsid w:val="0070455F"/>
    <w:rPr>
      <w:rFonts w:ascii="Courier New" w:eastAsia="Times New Roman" w:hAnsi="Courier New" w:cs="Times New Roman"/>
      <w:sz w:val="20"/>
      <w:szCs w:val="20"/>
      <w:lang w:eastAsia="en-US"/>
    </w:rPr>
  </w:style>
  <w:style w:type="character" w:customStyle="1" w:styleId="MenuOption">
    <w:name w:val="Menu Option"/>
    <w:basedOn w:val="DefaultParagraphFont"/>
    <w:rsid w:val="0070455F"/>
    <w:rPr>
      <w:b/>
      <w:smallCaps/>
    </w:rPr>
  </w:style>
  <w:style w:type="paragraph" w:customStyle="1" w:styleId="TableListNumber">
    <w:name w:val="Table List Number"/>
    <w:basedOn w:val="ListNumber"/>
    <w:rsid w:val="0070455F"/>
    <w:pPr>
      <w:numPr>
        <w:numId w:val="0"/>
      </w:numPr>
    </w:pPr>
  </w:style>
  <w:style w:type="paragraph" w:styleId="TOC4">
    <w:name w:val="toc 4"/>
    <w:basedOn w:val="TOCBase"/>
    <w:next w:val="Normal"/>
    <w:semiHidden/>
    <w:rsid w:val="0070455F"/>
    <w:pPr>
      <w:tabs>
        <w:tab w:val="right" w:leader="dot" w:pos="9071"/>
      </w:tabs>
      <w:ind w:left="1701"/>
    </w:pPr>
  </w:style>
  <w:style w:type="paragraph" w:customStyle="1" w:styleId="ListAlpha">
    <w:name w:val="List Alpha"/>
    <w:basedOn w:val="List"/>
    <w:rsid w:val="0070455F"/>
    <w:pPr>
      <w:numPr>
        <w:numId w:val="10"/>
      </w:numPr>
    </w:pPr>
  </w:style>
  <w:style w:type="paragraph" w:customStyle="1" w:styleId="ListAlpha2">
    <w:name w:val="List Alpha 2"/>
    <w:basedOn w:val="List2"/>
    <w:rsid w:val="0070455F"/>
    <w:pPr>
      <w:numPr>
        <w:numId w:val="9"/>
      </w:numPr>
    </w:pPr>
  </w:style>
  <w:style w:type="paragraph" w:styleId="List2">
    <w:name w:val="List 2"/>
    <w:basedOn w:val="BodyText"/>
    <w:rsid w:val="0070455F"/>
    <w:pPr>
      <w:tabs>
        <w:tab w:val="left" w:pos="680"/>
      </w:tabs>
      <w:spacing w:before="60" w:after="60"/>
      <w:ind w:left="680" w:hanging="340"/>
    </w:pPr>
  </w:style>
  <w:style w:type="paragraph" w:styleId="List3">
    <w:name w:val="List 3"/>
    <w:basedOn w:val="BodyText"/>
    <w:rsid w:val="0070455F"/>
    <w:pPr>
      <w:tabs>
        <w:tab w:val="left" w:pos="1021"/>
      </w:tabs>
      <w:spacing w:before="60" w:after="60"/>
      <w:ind w:left="1020" w:hanging="340"/>
    </w:pPr>
  </w:style>
  <w:style w:type="paragraph" w:styleId="List4">
    <w:name w:val="List 4"/>
    <w:basedOn w:val="BodyText"/>
    <w:rsid w:val="0070455F"/>
    <w:pPr>
      <w:tabs>
        <w:tab w:val="left" w:pos="1361"/>
      </w:tabs>
      <w:spacing w:before="60" w:after="60"/>
      <w:ind w:left="1361" w:hanging="340"/>
    </w:pPr>
  </w:style>
  <w:style w:type="paragraph" w:styleId="List5">
    <w:name w:val="List 5"/>
    <w:basedOn w:val="BodyText"/>
    <w:rsid w:val="0070455F"/>
    <w:pPr>
      <w:tabs>
        <w:tab w:val="left" w:pos="1701"/>
      </w:tabs>
      <w:spacing w:before="60" w:after="60"/>
      <w:ind w:left="1701" w:hanging="340"/>
    </w:pPr>
  </w:style>
  <w:style w:type="paragraph" w:styleId="ListBullet4">
    <w:name w:val="List Bullet 4"/>
    <w:basedOn w:val="List4"/>
    <w:rsid w:val="0070455F"/>
    <w:pPr>
      <w:numPr>
        <w:numId w:val="4"/>
      </w:numPr>
      <w:tabs>
        <w:tab w:val="clear" w:pos="1361"/>
      </w:tabs>
    </w:pPr>
  </w:style>
  <w:style w:type="paragraph" w:styleId="ListBullet5">
    <w:name w:val="List Bullet 5"/>
    <w:basedOn w:val="List5"/>
    <w:rsid w:val="0070455F"/>
    <w:pPr>
      <w:numPr>
        <w:numId w:val="5"/>
      </w:numPr>
    </w:pPr>
  </w:style>
  <w:style w:type="paragraph" w:styleId="ListContinue2">
    <w:name w:val="List Continue 2"/>
    <w:basedOn w:val="List2"/>
    <w:rsid w:val="0070455F"/>
    <w:pPr>
      <w:ind w:firstLine="0"/>
    </w:pPr>
  </w:style>
  <w:style w:type="paragraph" w:styleId="ListContinue3">
    <w:name w:val="List Continue 3"/>
    <w:basedOn w:val="List3"/>
    <w:rsid w:val="0070455F"/>
    <w:pPr>
      <w:ind w:left="1021" w:firstLine="0"/>
    </w:pPr>
  </w:style>
  <w:style w:type="paragraph" w:styleId="ListContinue4">
    <w:name w:val="List Continue 4"/>
    <w:basedOn w:val="List4"/>
    <w:rsid w:val="0070455F"/>
    <w:pPr>
      <w:ind w:firstLine="0"/>
    </w:pPr>
  </w:style>
  <w:style w:type="paragraph" w:styleId="ListContinue5">
    <w:name w:val="List Continue 5"/>
    <w:basedOn w:val="List5"/>
    <w:rsid w:val="0070455F"/>
    <w:pPr>
      <w:ind w:firstLine="0"/>
    </w:pPr>
  </w:style>
  <w:style w:type="paragraph" w:styleId="ListNumber3">
    <w:name w:val="List Number 3"/>
    <w:basedOn w:val="List3"/>
    <w:rsid w:val="0070455F"/>
    <w:pPr>
      <w:numPr>
        <w:numId w:val="6"/>
      </w:numPr>
    </w:pPr>
  </w:style>
  <w:style w:type="paragraph" w:styleId="ListNumber4">
    <w:name w:val="List Number 4"/>
    <w:basedOn w:val="List4"/>
    <w:rsid w:val="0070455F"/>
    <w:pPr>
      <w:numPr>
        <w:numId w:val="7"/>
      </w:numPr>
    </w:pPr>
  </w:style>
  <w:style w:type="paragraph" w:styleId="ListNumber5">
    <w:name w:val="List Number 5"/>
    <w:basedOn w:val="List5"/>
    <w:rsid w:val="0070455F"/>
    <w:pPr>
      <w:numPr>
        <w:numId w:val="8"/>
      </w:numPr>
    </w:pPr>
  </w:style>
  <w:style w:type="paragraph" w:styleId="BlockText">
    <w:name w:val="Block Text"/>
    <w:basedOn w:val="Normal"/>
    <w:rsid w:val="0070455F"/>
    <w:pPr>
      <w:spacing w:after="120"/>
      <w:ind w:left="1440" w:right="1440"/>
    </w:pPr>
  </w:style>
  <w:style w:type="character" w:customStyle="1" w:styleId="Subscript">
    <w:name w:val="Subscript"/>
    <w:basedOn w:val="DefaultParagraphFont"/>
    <w:rsid w:val="0070455F"/>
    <w:rPr>
      <w:sz w:val="16"/>
      <w:vertAlign w:val="subscript"/>
    </w:rPr>
  </w:style>
  <w:style w:type="character" w:customStyle="1" w:styleId="Superscript">
    <w:name w:val="Superscript"/>
    <w:basedOn w:val="DefaultParagraphFont"/>
    <w:rsid w:val="0070455F"/>
    <w:rPr>
      <w:sz w:val="16"/>
      <w:vertAlign w:val="superscript"/>
    </w:rPr>
  </w:style>
  <w:style w:type="character" w:customStyle="1" w:styleId="Symbols">
    <w:name w:val="Symbols"/>
    <w:basedOn w:val="DefaultParagraphFont"/>
    <w:rsid w:val="0070455F"/>
    <w:rPr>
      <w:rFonts w:ascii="Symbol" w:hAnsi="Symbol"/>
    </w:rPr>
  </w:style>
  <w:style w:type="character" w:customStyle="1" w:styleId="MenuOptions">
    <w:name w:val="Menu Options"/>
    <w:basedOn w:val="DefaultParagraphFont"/>
    <w:rsid w:val="0070455F"/>
    <w:rPr>
      <w:rFonts w:ascii="Arial Narrow" w:hAnsi="Arial Narrow"/>
      <w:smallCaps/>
    </w:rPr>
  </w:style>
  <w:style w:type="character" w:customStyle="1" w:styleId="Buttons">
    <w:name w:val="Buttons"/>
    <w:basedOn w:val="DefaultParagraphFont"/>
    <w:rsid w:val="0070455F"/>
    <w:rPr>
      <w:b/>
    </w:rPr>
  </w:style>
  <w:style w:type="character" w:customStyle="1" w:styleId="Underlined">
    <w:name w:val="Underlined"/>
    <w:basedOn w:val="DefaultParagraphFont"/>
    <w:rsid w:val="0070455F"/>
    <w:rPr>
      <w:u w:val="single"/>
    </w:rPr>
  </w:style>
  <w:style w:type="paragraph" w:customStyle="1" w:styleId="TableBodyTextRight">
    <w:name w:val="Table Body Text Right"/>
    <w:basedOn w:val="TableBodyText"/>
    <w:rsid w:val="0070455F"/>
    <w:pPr>
      <w:widowControl w:val="0"/>
      <w:autoSpaceDE w:val="0"/>
      <w:autoSpaceDN w:val="0"/>
      <w:adjustRightInd w:val="0"/>
      <w:jc w:val="right"/>
    </w:pPr>
    <w:rPr>
      <w:rFonts w:cs="Arial"/>
      <w:szCs w:val="18"/>
    </w:rPr>
  </w:style>
  <w:style w:type="paragraph" w:customStyle="1" w:styleId="CopyrightText">
    <w:name w:val="Copyright Text"/>
    <w:basedOn w:val="BodyText"/>
    <w:rsid w:val="0070455F"/>
    <w:rPr>
      <w:sz w:val="18"/>
    </w:rPr>
  </w:style>
  <w:style w:type="paragraph" w:customStyle="1" w:styleId="BodySmallRight">
    <w:name w:val="Body Small Right"/>
    <w:basedOn w:val="BodyTextRight"/>
    <w:rsid w:val="0070455F"/>
    <w:rPr>
      <w:sz w:val="18"/>
      <w:szCs w:val="18"/>
    </w:rPr>
  </w:style>
  <w:style w:type="paragraph" w:customStyle="1" w:styleId="MarginEdition">
    <w:name w:val="Margin Edition"/>
    <w:basedOn w:val="MarginNote"/>
    <w:rsid w:val="0070455F"/>
    <w:pPr>
      <w:spacing w:before="0" w:after="0"/>
    </w:pPr>
    <w:rPr>
      <w:rFonts w:ascii="Times New Roman" w:hAnsi="Times New Roman"/>
      <w:color w:val="999999"/>
    </w:rPr>
  </w:style>
  <w:style w:type="paragraph" w:customStyle="1" w:styleId="Spacer">
    <w:name w:val="Spacer"/>
    <w:basedOn w:val="Normal"/>
    <w:rsid w:val="0070455F"/>
    <w:rPr>
      <w:sz w:val="2"/>
      <w:szCs w:val="2"/>
    </w:rPr>
  </w:style>
  <w:style w:type="character" w:customStyle="1" w:styleId="Small">
    <w:name w:val="Small"/>
    <w:basedOn w:val="DefaultParagraphFont"/>
    <w:rsid w:val="0070455F"/>
    <w:rPr>
      <w:sz w:val="16"/>
    </w:rPr>
  </w:style>
  <w:style w:type="paragraph" w:customStyle="1" w:styleId="WideTable">
    <w:name w:val="Wide Table"/>
    <w:basedOn w:val="Normal"/>
    <w:rsid w:val="0070455F"/>
    <w:pPr>
      <w:ind w:left="-1418"/>
    </w:pPr>
    <w:rPr>
      <w:sz w:val="2"/>
      <w:szCs w:val="2"/>
    </w:rPr>
  </w:style>
  <w:style w:type="character" w:styleId="PageNumber">
    <w:name w:val="page number"/>
    <w:basedOn w:val="DefaultParagraphFont"/>
    <w:rsid w:val="0070455F"/>
  </w:style>
  <w:style w:type="paragraph" w:styleId="Quote">
    <w:name w:val="Quote"/>
    <w:basedOn w:val="Heading1"/>
    <w:link w:val="QuoteChar"/>
    <w:qFormat/>
    <w:rsid w:val="0070455F"/>
    <w:rPr>
      <w:b w:val="0"/>
      <w:sz w:val="72"/>
      <w:szCs w:val="72"/>
      <w:lang w:val="en-NZ"/>
    </w:rPr>
  </w:style>
  <w:style w:type="character" w:customStyle="1" w:styleId="QuoteChar">
    <w:name w:val="Quote Char"/>
    <w:basedOn w:val="DefaultParagraphFont"/>
    <w:link w:val="Quote"/>
    <w:rsid w:val="007045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55F"/>
    <w:pPr>
      <w:pageBreakBefore/>
    </w:pPr>
  </w:style>
  <w:style w:type="paragraph" w:customStyle="1" w:styleId="Border">
    <w:name w:val="Border"/>
    <w:basedOn w:val="Normal"/>
    <w:qFormat/>
    <w:rsid w:val="007045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55F"/>
    <w:rPr>
      <w:b/>
      <w:bCs/>
      <w:i/>
      <w:iCs/>
      <w:color w:val="auto"/>
    </w:rPr>
  </w:style>
  <w:style w:type="paragraph" w:styleId="IntenseQuote">
    <w:name w:val="Intense Quote"/>
    <w:basedOn w:val="Normal"/>
    <w:next w:val="Normal"/>
    <w:link w:val="IntenseQuoteChar"/>
    <w:uiPriority w:val="30"/>
    <w:qFormat/>
    <w:rsid w:val="007045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5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55F"/>
    <w:rPr>
      <w:smallCaps/>
      <w:color w:val="auto"/>
      <w:u w:val="single"/>
    </w:rPr>
  </w:style>
  <w:style w:type="character" w:styleId="IntenseReference">
    <w:name w:val="Intense Reference"/>
    <w:basedOn w:val="DefaultParagraphFont"/>
    <w:uiPriority w:val="32"/>
    <w:qFormat/>
    <w:rsid w:val="0070455F"/>
    <w:rPr>
      <w:b/>
      <w:bCs/>
      <w:smallCaps/>
      <w:color w:val="auto"/>
      <w:spacing w:val="5"/>
      <w:u w:val="single"/>
    </w:rPr>
  </w:style>
  <w:style w:type="paragraph" w:customStyle="1" w:styleId="2ColumnHeading">
    <w:name w:val="2Column Heading"/>
    <w:basedOn w:val="BodyText"/>
    <w:qFormat/>
    <w:rsid w:val="0070455F"/>
    <w:pPr>
      <w:spacing w:after="60"/>
      <w:ind w:left="-2268"/>
    </w:pPr>
    <w:rPr>
      <w:b/>
    </w:rPr>
  </w:style>
  <w:style w:type="paragraph" w:customStyle="1" w:styleId="Heading1TOC">
    <w:name w:val="Heading1 TOC"/>
    <w:basedOn w:val="Normal"/>
    <w:qFormat/>
    <w:rsid w:val="0070455F"/>
    <w:pPr>
      <w:spacing w:before="240" w:after="120"/>
    </w:pPr>
    <w:rPr>
      <w:rFonts w:ascii="Times New Roman" w:hAnsi="Times New Roman"/>
      <w:b/>
      <w:sz w:val="32"/>
    </w:rPr>
  </w:style>
  <w:style w:type="paragraph" w:customStyle="1" w:styleId="Heading2TOC">
    <w:name w:val="Heading2 TOC"/>
    <w:basedOn w:val="Normal"/>
    <w:qFormat/>
    <w:rsid w:val="0070455F"/>
    <w:pPr>
      <w:spacing w:before="240" w:after="60"/>
    </w:pPr>
    <w:rPr>
      <w:rFonts w:ascii="Times New Roman" w:hAnsi="Times New Roman"/>
      <w:b/>
      <w:sz w:val="28"/>
    </w:rPr>
  </w:style>
  <w:style w:type="character" w:customStyle="1" w:styleId="Underline">
    <w:name w:val="Underline"/>
    <w:basedOn w:val="DefaultParagraphFont"/>
    <w:qFormat/>
    <w:rsid w:val="0070455F"/>
    <w:rPr>
      <w:u w:val="single"/>
    </w:rPr>
  </w:style>
  <w:style w:type="character" w:customStyle="1" w:styleId="BoldandItalics">
    <w:name w:val="Bold and Italics"/>
    <w:qFormat/>
    <w:rsid w:val="0070455F"/>
    <w:rPr>
      <w:b/>
      <w:i/>
      <w:u w:val="none"/>
    </w:rPr>
  </w:style>
  <w:style w:type="paragraph" w:styleId="BalloonText">
    <w:name w:val="Balloon Text"/>
    <w:basedOn w:val="Normal"/>
    <w:link w:val="BalloonTextChar"/>
    <w:rsid w:val="0070455F"/>
    <w:rPr>
      <w:rFonts w:ascii="Tahoma" w:hAnsi="Tahoma" w:cs="Tahoma"/>
      <w:sz w:val="16"/>
      <w:szCs w:val="16"/>
    </w:rPr>
  </w:style>
  <w:style w:type="character" w:customStyle="1" w:styleId="BalloonTextChar">
    <w:name w:val="Balloon Text Char"/>
    <w:basedOn w:val="DefaultParagraphFont"/>
    <w:link w:val="BalloonText"/>
    <w:rsid w:val="007045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5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45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55F"/>
    <w:rPr>
      <w:b/>
      <w:color w:val="660033"/>
      <w:spacing w:val="0"/>
    </w:rPr>
  </w:style>
  <w:style w:type="paragraph" w:customStyle="1" w:styleId="Nameditemlist">
    <w:name w:val="Named item list"/>
    <w:basedOn w:val="BodyText"/>
    <w:qFormat/>
    <w:rsid w:val="0070455F"/>
    <w:pPr>
      <w:tabs>
        <w:tab w:val="left" w:pos="2835"/>
      </w:tabs>
      <w:ind w:left="2835" w:hanging="2835"/>
    </w:pPr>
  </w:style>
  <w:style w:type="paragraph" w:customStyle="1" w:styleId="BodyTextnopadding">
    <w:name w:val="Body Text no padding"/>
    <w:basedOn w:val="BodyText"/>
    <w:qFormat/>
    <w:rsid w:val="0070455F"/>
    <w:pPr>
      <w:spacing w:before="0" w:after="0"/>
    </w:pPr>
  </w:style>
  <w:style w:type="paragraph" w:customStyle="1" w:styleId="BodyTextBold">
    <w:name w:val="Body Text Bold"/>
    <w:basedOn w:val="BodyText"/>
    <w:qFormat/>
    <w:rsid w:val="0070455F"/>
    <w:rPr>
      <w:b/>
    </w:rPr>
  </w:style>
  <w:style w:type="character" w:styleId="Hyperlink">
    <w:name w:val="Hyperlink"/>
    <w:basedOn w:val="DefaultParagraphFont"/>
    <w:uiPriority w:val="99"/>
    <w:unhideWhenUsed/>
    <w:rsid w:val="00AD0B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536</Words>
  <Characters>3850</Characters>
  <Application>Microsoft Office Word</Application>
  <DocSecurity>0</DocSecurity>
  <Lines>110</Lines>
  <Paragraphs>84</Paragraphs>
  <ScaleCrop>false</ScaleCrop>
  <Company>Author-it Software Corporation Ltd.</Company>
  <LinksUpToDate>false</LinksUpToDate>
  <CharactersWithSpaces>4302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UEERA0002 Analyse the psychrometric performance of HVAC/R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2024-11-29T01:01:00Z</dcterms:created>
  <dcterms:modified xsi:type="dcterms:W3CDTF">2024-11-29T01:01:00Z</dcterms:modified>
</cp:coreProperties>
</file>