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3CD" w:rsidP="007E23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UEERA0001 Analyse the operation of HVAC air and hydronic systems</w:t>
      </w:r>
      <w:r>
        <w:fldChar w:fldCharType="end"/>
      </w:r>
    </w:p>
    <w:p w:rsidR="007E23CD" w:rsidP="007E23CD">
      <w:pPr>
        <w:pStyle w:val="Version"/>
        <w:sectPr w:rsidSect="00686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447" w:rsidP="00686447">
      <w:pPr>
        <w:pStyle w:val="SuperHeading"/>
      </w:pPr>
      <w:r w:rsidRPr="00686447">
        <w:t>UEERA0001 Analyse the operation of HVAC air and hydronic systems</w:t>
      </w:r>
    </w:p>
    <w:p w:rsidR="00000000" w:rsidRPr="00686447" w:rsidP="00686447">
      <w:pPr>
        <w:pStyle w:val="Heading1"/>
      </w:pPr>
      <w:bookmarkStart w:id="1" w:name="O_1083342"/>
      <w:bookmarkEnd w:id="1"/>
      <w:r w:rsidRPr="006864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t>Release 1. This is the first release of this unit of competency in the UEE Electrotechnology Training Package.</w:t>
            </w:r>
          </w:p>
        </w:tc>
      </w:tr>
    </w:tbl>
    <w:p w:rsidR="00000000" w:rsidRPr="00686447" w:rsidP="00686447">
      <w:pPr>
        <w:pStyle w:val="NoPaddingFontSize1"/>
      </w:pPr>
    </w:p>
    <w:p w:rsidR="00000000" w:rsidRPr="00686447" w:rsidP="00686447">
      <w:pPr>
        <w:pStyle w:val="AllowPageBreak"/>
      </w:pPr>
    </w:p>
    <w:p w:rsidR="00000000" w:rsidRPr="00686447" w:rsidP="00686447">
      <w:pPr>
        <w:pStyle w:val="Heading1"/>
      </w:pPr>
      <w:bookmarkStart w:id="2" w:name="O_1083343"/>
      <w:bookmarkEnd w:id="2"/>
      <w:r w:rsidRPr="006864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t>This unit involves the skills and knowledge required to analyse the operating parameters of heating, ventilation and air conditioning (HVAC) air and hydronic systems.</w:t>
            </w:r>
          </w:p>
          <w:p w:rsidR="00000000" w:rsidRPr="00686447" w:rsidP="00686447">
            <w:pPr>
              <w:pStyle w:val="BodyText"/>
            </w:pPr>
            <w:r w:rsidRPr="00686447">
              <w:t>It includes working safely, applying knowledge of operating parameters, gathering and ana</w:t>
            </w:r>
            <w:r w:rsidRPr="00686447">
              <w:t>lysing data, applying problem-solving techniques, and developing and documenting results and solutions for use in design work.</w:t>
            </w:r>
          </w:p>
          <w:p w:rsidR="00000000" w:rsidRPr="00686447" w:rsidP="00686447">
            <w:pPr>
              <w:pStyle w:val="BodyText"/>
            </w:pPr>
            <w:r w:rsidRPr="00686447">
              <w:t>The skills and knowledge described in this unit may, in some jurisdictions, require a licence or permit to practice in the workpl</w:t>
            </w:r>
            <w:r w:rsidRPr="00686447">
              <w:t>ace subject to regulations for undertaking refrigeration and air conditioning work. Practice in the workplace and during training is also subject to work health and safety (WHS)/occupational health and safety (OHS) regulations.</w:t>
            </w:r>
          </w:p>
          <w:p w:rsidR="00000000" w:rsidRPr="00686447" w:rsidP="00686447">
            <w:pPr>
              <w:pStyle w:val="BodyText"/>
            </w:pPr>
            <w:r w:rsidRPr="00686447">
              <w:t>No other licensing, legislat</w:t>
            </w:r>
            <w:r w:rsidRPr="00686447">
              <w:t>ive or certification requirements apply to this unit at the time of publication.</w:t>
            </w:r>
          </w:p>
        </w:tc>
      </w:tr>
    </w:tbl>
    <w:p w:rsidR="00000000" w:rsidRPr="00686447" w:rsidP="00686447">
      <w:pPr>
        <w:pStyle w:val="NoPaddingFontSize1"/>
      </w:pPr>
    </w:p>
    <w:p w:rsidR="00000000" w:rsidRPr="00686447" w:rsidP="00686447">
      <w:pPr>
        <w:pStyle w:val="AllowPageBreak"/>
      </w:pPr>
    </w:p>
    <w:p w:rsidR="00000000" w:rsidRPr="00686447" w:rsidP="00686447">
      <w:pPr>
        <w:pStyle w:val="Heading1"/>
      </w:pPr>
      <w:bookmarkStart w:id="3" w:name="O_1083344"/>
      <w:bookmarkEnd w:id="3"/>
      <w:r w:rsidRPr="006864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t xml:space="preserve">UEERA0002 Analyse the psychrometric performance of HVAC/R systems </w:t>
            </w:r>
          </w:p>
          <w:p w:rsidR="00000000" w:rsidRPr="00686447" w:rsidP="00686447">
            <w:pPr>
              <w:pStyle w:val="BodyText"/>
            </w:pPr>
            <w:r w:rsidRPr="00686447">
              <w:t xml:space="preserve">UEERA0003 Analyse the thermodynamic performance of HVAC/R systems </w:t>
            </w:r>
          </w:p>
          <w:p w:rsidR="00000000" w:rsidRPr="00686447" w:rsidP="00686447">
            <w:pPr>
              <w:pStyle w:val="BodyText"/>
            </w:pPr>
            <w:r w:rsidRPr="00686447">
              <w:t>o</w:t>
            </w:r>
            <w:r w:rsidRPr="00686447">
              <w:t>r</w:t>
            </w:r>
          </w:p>
          <w:p w:rsidR="00000000" w:rsidRPr="00686447" w:rsidP="00686447">
            <w:pPr>
              <w:pStyle w:val="BodyText"/>
            </w:pPr>
            <w:r w:rsidRPr="00686447">
              <w:t xml:space="preserve">UEERA0094 Verify functionality and compliance of refrigeration and air conditioning installations </w:t>
            </w:r>
          </w:p>
          <w:p w:rsidR="00000000" w:rsidRPr="00686447" w:rsidP="00686447">
            <w:pPr>
              <w:pStyle w:val="BodyText"/>
            </w:pPr>
            <w:r w:rsidRPr="00686447">
              <w:t xml:space="preserve">UEECD0007 Apply work health and safety regulations, codes and practices in the workplace </w:t>
            </w:r>
          </w:p>
          <w:p w:rsidR="00000000" w:rsidRPr="00686447" w:rsidP="00686447">
            <w:pPr>
              <w:pStyle w:val="BodyText"/>
            </w:pPr>
            <w:r w:rsidRPr="00686447">
              <w:t>UEECD0019 Fabricate, assemble and dismantle utilities industry co</w:t>
            </w:r>
            <w:r w:rsidRPr="00686447">
              <w:t xml:space="preserve">mponents </w:t>
            </w:r>
          </w:p>
          <w:p w:rsidR="00000000" w:rsidRPr="00686447" w:rsidP="00686447">
            <w:pPr>
              <w:pStyle w:val="BodyText"/>
            </w:pPr>
            <w:r w:rsidRPr="00686447">
              <w:t xml:space="preserve">UEECD0020 Fix and secure electrotechnology equipment </w:t>
            </w:r>
          </w:p>
          <w:p w:rsidR="00000000" w:rsidRPr="00686447" w:rsidP="00686447">
            <w:pPr>
              <w:pStyle w:val="BodyText"/>
            </w:pPr>
            <w:r w:rsidRPr="00686447">
              <w:t xml:space="preserve">UEECD0051 Use drawings, diagrams, schedules, standards, codes and specifications </w:t>
            </w:r>
          </w:p>
          <w:p w:rsidR="00000000" w:rsidRPr="00686447" w:rsidP="00686447">
            <w:pPr>
              <w:pStyle w:val="BodyText"/>
            </w:pPr>
            <w:r w:rsidRPr="00686447">
              <w:t xml:space="preserve">UEECD0016 Document and apply measures to control WHS risks associated with electrotechnology work </w:t>
            </w:r>
          </w:p>
          <w:p w:rsidR="00000000" w:rsidRPr="00686447" w:rsidP="00686447">
            <w:pPr>
              <w:pStyle w:val="BodyText"/>
            </w:pPr>
            <w:r w:rsidRPr="00686447">
              <w:t xml:space="preserve">UEERA0059 Prepare and connect refrigerant tubing and fittings </w:t>
            </w:r>
          </w:p>
          <w:p w:rsidR="00000000" w:rsidRPr="00686447" w:rsidP="00686447">
            <w:pPr>
              <w:pStyle w:val="BodyText"/>
            </w:pPr>
            <w:r w:rsidRPr="00686447">
              <w:t xml:space="preserve">UEERA0036 Establish the basic operating conditions of vapour compression systems </w:t>
            </w:r>
          </w:p>
          <w:p w:rsidR="00000000" w:rsidRPr="00686447" w:rsidP="00686447">
            <w:pPr>
              <w:pStyle w:val="BodyText"/>
            </w:pPr>
            <w:r w:rsidRPr="00686447">
              <w:t xml:space="preserve">UEERA0035 Establish the basic operating conditions of air conditioning systems </w:t>
            </w:r>
          </w:p>
          <w:p w:rsidR="00000000" w:rsidRPr="00686447" w:rsidP="00686447">
            <w:pPr>
              <w:pStyle w:val="BodyText"/>
            </w:pPr>
            <w:r w:rsidRPr="00686447">
              <w:t>UEERA0050 Install refrigerant p</w:t>
            </w:r>
            <w:r w:rsidRPr="00686447">
              <w:t xml:space="preserve">ipe work, flow controls and accessories </w:t>
            </w:r>
          </w:p>
          <w:p w:rsidR="00000000" w:rsidRPr="00686447" w:rsidP="00686447">
            <w:pPr>
              <w:pStyle w:val="BodyText"/>
            </w:pPr>
            <w:r w:rsidRPr="00686447">
              <w:t xml:space="preserve">UEERA0081 Select refrigerant piping, accessories and associated controls </w:t>
            </w:r>
          </w:p>
          <w:p w:rsidR="00000000" w:rsidRPr="00686447" w:rsidP="00686447">
            <w:pPr>
              <w:pStyle w:val="BodyText"/>
            </w:pPr>
            <w:r w:rsidRPr="00686447">
              <w:t xml:space="preserve">UEERA0031 Diagnose and rectify faults in air conditioning and refrigeration control systems </w:t>
            </w:r>
          </w:p>
          <w:p w:rsidR="00000000" w:rsidRPr="00686447" w:rsidP="00686447">
            <w:pPr>
              <w:pStyle w:val="BodyText"/>
            </w:pPr>
            <w:r w:rsidRPr="00686447">
              <w:t>UEERA0092 Solve problems in low voltage refriger</w:t>
            </w:r>
            <w:r w:rsidRPr="00686447">
              <w:t xml:space="preserve">ation and air conditioning circuits </w:t>
            </w:r>
          </w:p>
          <w:p w:rsidR="00000000" w:rsidRPr="00686447" w:rsidP="00686447">
            <w:pPr>
              <w:pStyle w:val="BodyText"/>
            </w:pPr>
            <w:r w:rsidRPr="00686447">
              <w:t>UEERL0005 Locate and rectify faults in low voltage (LV) electrical equipment using set procedures</w:t>
            </w:r>
          </w:p>
          <w:p w:rsidR="00000000" w:rsidRPr="00686447" w:rsidP="00686447">
            <w:pPr>
              <w:pStyle w:val="BodyText"/>
            </w:pPr>
            <w:r w:rsidRPr="00686447">
              <w:t>UEERL0004 Disconnect - reconnect electrical equipment connected to low voltage (LV) installation wiring</w:t>
            </w:r>
          </w:p>
          <w:p w:rsidR="00000000" w:rsidRPr="00686447" w:rsidP="00686447">
            <w:pPr>
              <w:pStyle w:val="BodyText"/>
            </w:pPr>
            <w:r w:rsidRPr="00686447">
              <w:t xml:space="preserve">UEERL0001 Attach </w:t>
            </w:r>
            <w:r w:rsidRPr="00686447">
              <w:t xml:space="preserve">cords and plugs to electrical equipment for connection to a single phase 230 Volt supply </w:t>
            </w:r>
          </w:p>
          <w:p w:rsidR="00000000" w:rsidRPr="00686447" w:rsidP="00686447">
            <w:pPr>
              <w:pStyle w:val="BodyText"/>
            </w:pPr>
            <w:r w:rsidRPr="00686447">
              <w:t>UEERL0002 Attach cords, cables and plugs to electrical equipment for connection to 1000 V a.c. or 1500 V d.c.</w:t>
            </w:r>
          </w:p>
        </w:tc>
      </w:tr>
    </w:tbl>
    <w:p w:rsidR="00000000" w:rsidRPr="00686447" w:rsidP="00686447">
      <w:pPr>
        <w:pStyle w:val="NoPaddingFontSize1"/>
      </w:pPr>
    </w:p>
    <w:p w:rsidR="00000000" w:rsidRPr="00686447" w:rsidP="00686447">
      <w:pPr>
        <w:pStyle w:val="AllowPageBreak"/>
      </w:pPr>
    </w:p>
    <w:p w:rsidR="00000000" w:rsidRPr="00686447" w:rsidP="00686447">
      <w:pPr>
        <w:pStyle w:val="Heading1"/>
      </w:pPr>
      <w:bookmarkStart w:id="4" w:name="O_1083345"/>
      <w:bookmarkEnd w:id="4"/>
      <w:r w:rsidRPr="006864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t xml:space="preserve">Refrigeration and </w:t>
            </w:r>
            <w:r w:rsidRPr="00686447">
              <w:t>air-conditioning</w:t>
            </w:r>
          </w:p>
        </w:tc>
      </w:tr>
    </w:tbl>
    <w:p w:rsidR="00000000" w:rsidRPr="00686447" w:rsidP="00686447">
      <w:pPr>
        <w:pStyle w:val="NoPaddingFontSize1"/>
      </w:pPr>
    </w:p>
    <w:p w:rsidR="00000000" w:rsidRPr="00686447" w:rsidP="00686447">
      <w:pPr>
        <w:pStyle w:val="AllowPageBreak"/>
      </w:pPr>
    </w:p>
    <w:p w:rsidR="00000000" w:rsidRPr="00686447" w:rsidP="00686447">
      <w:pPr>
        <w:pStyle w:val="Heading1"/>
      </w:pPr>
      <w:bookmarkStart w:id="5" w:name="O_1083346"/>
      <w:bookmarkEnd w:id="5"/>
      <w:r w:rsidRPr="006864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t>Electrotechnology</w:t>
            </w:r>
          </w:p>
        </w:tc>
      </w:tr>
    </w:tbl>
    <w:p w:rsidR="00000000" w:rsidRPr="00686447" w:rsidP="00686447">
      <w:pPr>
        <w:pStyle w:val="NoPaddingFontSize1"/>
      </w:pPr>
    </w:p>
    <w:p w:rsidR="00000000" w:rsidRPr="00686447" w:rsidP="00686447">
      <w:pPr>
        <w:pStyle w:val="AllowPageBreak"/>
      </w:pPr>
    </w:p>
    <w:p w:rsidR="00000000" w:rsidRPr="00686447" w:rsidP="00686447">
      <w:pPr>
        <w:pStyle w:val="Heading1"/>
      </w:pPr>
      <w:bookmarkStart w:id="6" w:name="O_1083347"/>
      <w:bookmarkEnd w:id="6"/>
      <w:r w:rsidRPr="0068644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PERFORMANCE CRITERIA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Performance criteria describe the performance needed to d</w:t>
            </w:r>
            <w:r w:rsidRPr="00686447">
              <w:t>emonstrate achievement of the element.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rPr>
                <w:rStyle w:val="SpecialBold"/>
              </w:rPr>
              <w:t>Prepare to analyse the operation of HVAC air and hydronic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WHS/OHS processes and procedures for a given work area are identified, obtained and applied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WHS/OHS risk control measures and workplace procedures are followed in preparation for the work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Operating analysis is determined from performance specifications, situation reports and consultations with relevant person/s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Activities are planne</w:t>
            </w:r>
            <w:r w:rsidRPr="00686447">
              <w:t>d to meet scheduled timelines in accordance with workplace procedures and consultations with others involved in the work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Strategies are formed for solution development and implementation is carried out in accordance with workplace procedures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rPr>
                <w:rStyle w:val="SpecialBold"/>
              </w:rPr>
              <w:t>Analyse the operation of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WHS/OHS risk control measures and workplace procedures for carrying out the work are followed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 xml:space="preserve">Principles of HVAC air and hydronic systems operating parameters are applied to analytical solutions to refrigeration </w:t>
            </w:r>
            <w:r w:rsidRPr="00686447">
              <w:t>and air conditioning systems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Parameters, specifications and performance requirements in relation to HVAC air and hydronic systems are obtained in accordance with workplace procedures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 xml:space="preserve">Analysis of operating parameters is carried out to provide </w:t>
            </w:r>
            <w:r w:rsidRPr="00686447">
              <w:t>solution in accordance with workplace procedures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Unplanned events are dealt with safely in accordance with relevant industry standards and workplace procedures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Quality of work is monitored in accordance with workplace procedures and relevant industry standards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rPr>
                <w:rStyle w:val="SpecialBold"/>
              </w:rPr>
              <w:t>Report on results of operation systems analysis and actions taken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Results of system operating analysis are evaluated to determine performance requirements in accordance with workplace procedures and performance specifications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Analysis, findings, calculations and assumptions are documented in accordance with workpl</w:t>
            </w:r>
            <w:r w:rsidRPr="00686447">
              <w:t>ace procedures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Analysis is reported to relevant person/s to determine relevant action in accordance with workplace procedures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t>Justification for findings and actions to be undertaken in relation to equipment is documented in relevant work/project and/or development records in accordance with relevant industry standards</w:t>
            </w:r>
          </w:p>
        </w:tc>
      </w:tr>
    </w:tbl>
    <w:p w:rsidR="00000000" w:rsidRPr="00686447" w:rsidP="00686447">
      <w:pPr>
        <w:pStyle w:val="NoPaddingFontSize1"/>
      </w:pPr>
    </w:p>
    <w:p w:rsidR="00000000" w:rsidRPr="00686447" w:rsidP="00686447">
      <w:pPr>
        <w:pStyle w:val="AllowPageBreak"/>
      </w:pPr>
    </w:p>
    <w:p w:rsidR="00000000" w:rsidRPr="00686447" w:rsidP="00686447">
      <w:pPr>
        <w:pStyle w:val="Heading1"/>
      </w:pPr>
      <w:bookmarkStart w:id="7" w:name="O_1083348"/>
      <w:bookmarkEnd w:id="7"/>
      <w:r w:rsidRPr="006864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t>Foundation skills essen</w:t>
            </w:r>
            <w:r w:rsidRPr="00686447">
              <w:t>tial to performance are explicit in the performance criteria of this unit of competency.</w:t>
            </w:r>
          </w:p>
        </w:tc>
      </w:tr>
    </w:tbl>
    <w:p w:rsidR="00000000" w:rsidRPr="00686447" w:rsidP="00686447">
      <w:pPr>
        <w:pStyle w:val="NoPaddingFontSize1"/>
      </w:pPr>
    </w:p>
    <w:p w:rsidR="00000000" w:rsidRPr="00686447" w:rsidP="00686447">
      <w:pPr>
        <w:pStyle w:val="AllowPageBreak"/>
      </w:pPr>
    </w:p>
    <w:p w:rsidR="00000000" w:rsidRPr="00686447" w:rsidP="00686447">
      <w:pPr>
        <w:pStyle w:val="Heading1"/>
      </w:pPr>
      <w:bookmarkStart w:id="8" w:name="O_1083349"/>
      <w:bookmarkEnd w:id="8"/>
      <w:r w:rsidRPr="006864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t>Range is restricted to essential operating conditions and any other variables essential to the work environment.</w:t>
            </w:r>
          </w:p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Non-essential</w:t>
            </w:r>
            <w:r w:rsidRPr="00686447">
              <w:t xml:space="preserve"> conditions may be found in the UEE Electrotechnology Training Package Companion Volume Implementation Guide.</w:t>
            </w:r>
          </w:p>
        </w:tc>
      </w:tr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7">
            <w:pPr>
              <w:pStyle w:val="BodyText"/>
              <w:rPr>
                <w:lang w:val="en-NZ"/>
              </w:rPr>
            </w:pPr>
            <w:r w:rsidRPr="00686447">
              <w:t>Analysing operating parameters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ListBullet"/>
            </w:pPr>
            <w:r w:rsidRPr="00686447">
              <w:t>two different HVAC systems</w:t>
            </w:r>
          </w:p>
        </w:tc>
      </w:tr>
    </w:tbl>
    <w:p w:rsidR="00000000" w:rsidRPr="00686447" w:rsidP="00686447">
      <w:pPr>
        <w:pStyle w:val="NoPaddingFontSize1"/>
      </w:pPr>
    </w:p>
    <w:p w:rsidR="00000000" w:rsidRPr="00686447" w:rsidP="00686447">
      <w:pPr>
        <w:pStyle w:val="AllowPageBreak"/>
      </w:pPr>
    </w:p>
    <w:p w:rsidR="00000000" w:rsidRPr="00686447" w:rsidP="00686447">
      <w:pPr>
        <w:pStyle w:val="Heading1"/>
      </w:pPr>
      <w:bookmarkStart w:id="9" w:name="O_1083350"/>
      <w:bookmarkEnd w:id="9"/>
      <w:r w:rsidRPr="006864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7" w:rsidP="00686447">
            <w:pPr>
              <w:pStyle w:val="BodyText"/>
            </w:pPr>
            <w:r w:rsidRPr="00686447">
              <w:t>This unit replaces and is equivalent to UEENEEJ164A Analyse the operation of HVAC air and hydronic systems.</w:t>
            </w:r>
          </w:p>
        </w:tc>
      </w:tr>
    </w:tbl>
    <w:p w:rsidR="00000000" w:rsidRPr="00686447" w:rsidP="00686447">
      <w:pPr>
        <w:pStyle w:val="NoPaddingFontSize1"/>
      </w:pPr>
    </w:p>
    <w:p w:rsidR="00000000" w:rsidRPr="00686447" w:rsidP="00686447">
      <w:pPr>
        <w:pStyle w:val="AllowPageBreak"/>
      </w:pPr>
    </w:p>
    <w:p w:rsidR="00000000" w:rsidRPr="00686447" w:rsidP="00686447">
      <w:pPr>
        <w:pStyle w:val="Heading1"/>
      </w:pPr>
      <w:bookmarkStart w:id="10" w:name="O_1083357"/>
      <w:bookmarkEnd w:id="10"/>
      <w:r w:rsidRPr="00686447">
        <w:t>Links</w:t>
      </w:r>
    </w:p>
    <w:p w:rsidR="00000000" w:rsidRPr="00686447" w:rsidP="007E23CD">
      <w:pPr>
        <w:pStyle w:val="BodyText"/>
      </w:pPr>
      <w:r w:rsidRPr="0068644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1210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86447" w:rsidP="00686447"/>
    <w:sectPr w:rsidSect="006864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7" w:rsidRPr="007E23CD" w:rsidP="007E23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CD" w:rsidP="00686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3CD" w:rsidP="00686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E23CD" w:rsidP="00686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6447" w:rsidRPr="007E23CD" w:rsidP="007E23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3CD" w:rsidRPr="002D2AF8" w:rsidP="00686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UEERA0001 Analyse the operation of HVAC air and hydronic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E23CD" w:rsidP="00686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BC5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7C06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447"/>
  </w:style>
  <w:style w:type="character" w:customStyle="1" w:styleId="Heading1Char">
    <w:name w:val="Heading 1 Char"/>
    <w:basedOn w:val="DefaultParagraphFont"/>
    <w:link w:val="Heading1"/>
    <w:rsid w:val="00686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64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6447"/>
    <w:rPr>
      <w:b/>
      <w:spacing w:val="0"/>
    </w:rPr>
  </w:style>
  <w:style w:type="paragraph" w:customStyle="1" w:styleId="SuperHeading">
    <w:name w:val="SuperHeading"/>
    <w:basedOn w:val="Normal"/>
    <w:rsid w:val="00686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6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6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6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6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64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6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4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6447"/>
    <w:rPr>
      <w:i/>
    </w:rPr>
  </w:style>
  <w:style w:type="paragraph" w:styleId="Caption">
    <w:name w:val="caption"/>
    <w:basedOn w:val="BodyText"/>
    <w:next w:val="Normal"/>
    <w:qFormat/>
    <w:rsid w:val="00686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447"/>
  </w:style>
  <w:style w:type="paragraph" w:styleId="TableofFigures">
    <w:name w:val="table of figures"/>
    <w:basedOn w:val="Normal"/>
    <w:next w:val="Normal"/>
    <w:semiHidden/>
    <w:rsid w:val="00686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4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6447"/>
    <w:rPr>
      <w:rFonts w:ascii="Wingdings" w:hAnsi="Wingdings"/>
    </w:rPr>
  </w:style>
  <w:style w:type="paragraph" w:customStyle="1" w:styleId="TableHeading">
    <w:name w:val="Table Heading"/>
    <w:basedOn w:val="HeadingBase"/>
    <w:rsid w:val="00686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447"/>
    <w:rPr>
      <w:color w:val="0033CC"/>
      <w:u w:val="none"/>
    </w:rPr>
  </w:style>
  <w:style w:type="paragraph" w:customStyle="1" w:styleId="BodyTextRight">
    <w:name w:val="Body Text Right"/>
    <w:basedOn w:val="BodyText"/>
    <w:rsid w:val="00686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4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447"/>
    <w:rPr>
      <w:sz w:val="32"/>
    </w:rPr>
  </w:style>
  <w:style w:type="paragraph" w:customStyle="1" w:styleId="HeadingProcedure">
    <w:name w:val="Heading Procedure"/>
    <w:basedOn w:val="HeadingBase"/>
    <w:next w:val="Normal"/>
    <w:rsid w:val="00686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447"/>
    <w:pPr>
      <w:spacing w:before="60" w:after="60"/>
    </w:pPr>
  </w:style>
  <w:style w:type="paragraph" w:styleId="ListContinue">
    <w:name w:val="List Continue"/>
    <w:basedOn w:val="List"/>
    <w:rsid w:val="00686447"/>
    <w:pPr>
      <w:ind w:firstLine="0"/>
    </w:pPr>
  </w:style>
  <w:style w:type="paragraph" w:customStyle="1" w:styleId="ListNote">
    <w:name w:val="List Note"/>
    <w:basedOn w:val="List"/>
    <w:rsid w:val="00686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447"/>
    <w:rPr>
      <w:rFonts w:ascii="Courier New" w:hAnsi="Courier New"/>
    </w:rPr>
  </w:style>
  <w:style w:type="paragraph" w:customStyle="1" w:styleId="NoteBullet">
    <w:name w:val="Note Bullet"/>
    <w:basedOn w:val="Note"/>
    <w:rsid w:val="00686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4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6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447"/>
    <w:rPr>
      <w:b/>
      <w:smallCaps/>
    </w:rPr>
  </w:style>
  <w:style w:type="paragraph" w:customStyle="1" w:styleId="TableListNumber">
    <w:name w:val="Table List Number"/>
    <w:basedOn w:val="ListNumber"/>
    <w:rsid w:val="00686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447"/>
    <w:pPr>
      <w:numPr>
        <w:numId w:val="8"/>
      </w:numPr>
    </w:pPr>
  </w:style>
  <w:style w:type="paragraph" w:customStyle="1" w:styleId="ListAlpha2">
    <w:name w:val="List Alpha 2"/>
    <w:basedOn w:val="List2"/>
    <w:rsid w:val="00686447"/>
    <w:pPr>
      <w:numPr>
        <w:numId w:val="7"/>
      </w:numPr>
    </w:pPr>
  </w:style>
  <w:style w:type="paragraph" w:styleId="List2">
    <w:name w:val="List 2"/>
    <w:basedOn w:val="BodyText"/>
    <w:rsid w:val="00686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6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64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64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6447"/>
    <w:pPr>
      <w:numPr>
        <w:numId w:val="3"/>
      </w:numPr>
    </w:pPr>
  </w:style>
  <w:style w:type="paragraph" w:styleId="ListContinue2">
    <w:name w:val="List Continue 2"/>
    <w:basedOn w:val="List2"/>
    <w:rsid w:val="00686447"/>
    <w:pPr>
      <w:ind w:firstLine="0"/>
    </w:pPr>
  </w:style>
  <w:style w:type="paragraph" w:styleId="ListContinue3">
    <w:name w:val="List Continue 3"/>
    <w:basedOn w:val="List3"/>
    <w:rsid w:val="00686447"/>
    <w:pPr>
      <w:ind w:left="1021" w:firstLine="0"/>
    </w:pPr>
  </w:style>
  <w:style w:type="paragraph" w:styleId="ListContinue4">
    <w:name w:val="List Continue 4"/>
    <w:basedOn w:val="List4"/>
    <w:rsid w:val="00686447"/>
    <w:pPr>
      <w:ind w:firstLine="0"/>
    </w:pPr>
  </w:style>
  <w:style w:type="paragraph" w:styleId="ListContinue5">
    <w:name w:val="List Continue 5"/>
    <w:basedOn w:val="List5"/>
    <w:rsid w:val="00686447"/>
    <w:pPr>
      <w:ind w:firstLine="0"/>
    </w:pPr>
  </w:style>
  <w:style w:type="paragraph" w:styleId="ListNumber3">
    <w:name w:val="List Number 3"/>
    <w:basedOn w:val="List3"/>
    <w:rsid w:val="00686447"/>
    <w:pPr>
      <w:numPr>
        <w:numId w:val="4"/>
      </w:numPr>
    </w:pPr>
  </w:style>
  <w:style w:type="paragraph" w:styleId="ListNumber4">
    <w:name w:val="List Number 4"/>
    <w:basedOn w:val="List4"/>
    <w:rsid w:val="00686447"/>
    <w:pPr>
      <w:numPr>
        <w:numId w:val="5"/>
      </w:numPr>
    </w:pPr>
  </w:style>
  <w:style w:type="paragraph" w:styleId="ListNumber5">
    <w:name w:val="List Number 5"/>
    <w:basedOn w:val="List5"/>
    <w:rsid w:val="00686447"/>
    <w:pPr>
      <w:numPr>
        <w:numId w:val="6"/>
      </w:numPr>
    </w:pPr>
  </w:style>
  <w:style w:type="paragraph" w:styleId="BlockText">
    <w:name w:val="Block Text"/>
    <w:basedOn w:val="Normal"/>
    <w:rsid w:val="00686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447"/>
    <w:rPr>
      <w:sz w:val="16"/>
      <w:vertAlign w:val="superscript"/>
    </w:rPr>
  </w:style>
  <w:style w:type="character" w:customStyle="1" w:styleId="Symbols">
    <w:name w:val="Symbols"/>
    <w:basedOn w:val="DefaultParagraphFont"/>
    <w:rsid w:val="00686447"/>
    <w:rPr>
      <w:rFonts w:ascii="Symbol" w:hAnsi="Symbol"/>
    </w:rPr>
  </w:style>
  <w:style w:type="character" w:customStyle="1" w:styleId="MenuOptions">
    <w:name w:val="Menu Options"/>
    <w:basedOn w:val="DefaultParagraphFont"/>
    <w:rsid w:val="00686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447"/>
    <w:rPr>
      <w:b/>
    </w:rPr>
  </w:style>
  <w:style w:type="character" w:customStyle="1" w:styleId="Underlined">
    <w:name w:val="Underlined"/>
    <w:basedOn w:val="DefaultParagraphFont"/>
    <w:rsid w:val="00686447"/>
    <w:rPr>
      <w:u w:val="single"/>
    </w:rPr>
  </w:style>
  <w:style w:type="paragraph" w:customStyle="1" w:styleId="TableBodyTextRight">
    <w:name w:val="Table Body Text Right"/>
    <w:basedOn w:val="TableBodyText"/>
    <w:rsid w:val="00686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447"/>
    <w:rPr>
      <w:sz w:val="18"/>
    </w:rPr>
  </w:style>
  <w:style w:type="paragraph" w:customStyle="1" w:styleId="BodySmallRight">
    <w:name w:val="Body Small Right"/>
    <w:basedOn w:val="BodyTextRight"/>
    <w:rsid w:val="00686447"/>
    <w:rPr>
      <w:sz w:val="18"/>
      <w:szCs w:val="18"/>
    </w:rPr>
  </w:style>
  <w:style w:type="paragraph" w:customStyle="1" w:styleId="MarginEdition">
    <w:name w:val="Margin Edition"/>
    <w:basedOn w:val="MarginNote"/>
    <w:rsid w:val="00686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447"/>
    <w:rPr>
      <w:sz w:val="2"/>
      <w:szCs w:val="2"/>
    </w:rPr>
  </w:style>
  <w:style w:type="character" w:customStyle="1" w:styleId="Small">
    <w:name w:val="Small"/>
    <w:basedOn w:val="DefaultParagraphFont"/>
    <w:rsid w:val="00686447"/>
    <w:rPr>
      <w:sz w:val="16"/>
    </w:rPr>
  </w:style>
  <w:style w:type="paragraph" w:customStyle="1" w:styleId="WideTable">
    <w:name w:val="Wide Table"/>
    <w:basedOn w:val="Normal"/>
    <w:rsid w:val="00686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447"/>
  </w:style>
  <w:style w:type="paragraph" w:styleId="Quote">
    <w:name w:val="Quote"/>
    <w:basedOn w:val="Heading1"/>
    <w:link w:val="QuoteChar"/>
    <w:qFormat/>
    <w:rsid w:val="00686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447"/>
    <w:pPr>
      <w:pageBreakBefore/>
    </w:pPr>
  </w:style>
  <w:style w:type="paragraph" w:customStyle="1" w:styleId="Border">
    <w:name w:val="Border"/>
    <w:basedOn w:val="Normal"/>
    <w:qFormat/>
    <w:rsid w:val="00686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447"/>
    <w:rPr>
      <w:u w:val="single"/>
    </w:rPr>
  </w:style>
  <w:style w:type="character" w:customStyle="1" w:styleId="BoldandItalics">
    <w:name w:val="Bold and Italics"/>
    <w:qFormat/>
    <w:rsid w:val="00686447"/>
    <w:rPr>
      <w:b/>
      <w:i/>
      <w:u w:val="none"/>
    </w:rPr>
  </w:style>
  <w:style w:type="paragraph" w:styleId="BalloonText">
    <w:name w:val="Balloon Text"/>
    <w:basedOn w:val="Normal"/>
    <w:link w:val="BalloonTextChar"/>
    <w:rsid w:val="00686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6447"/>
    <w:pPr>
      <w:spacing w:before="0" w:after="0"/>
    </w:pPr>
  </w:style>
  <w:style w:type="paragraph" w:customStyle="1" w:styleId="BodyTextBold">
    <w:name w:val="Body Text Bold"/>
    <w:basedOn w:val="BodyText"/>
    <w:qFormat/>
    <w:rsid w:val="00686447"/>
    <w:rPr>
      <w:b/>
    </w:rPr>
  </w:style>
  <w:style w:type="character" w:styleId="Hyperlink">
    <w:name w:val="Hyperlink"/>
    <w:basedOn w:val="DefaultParagraphFont"/>
    <w:uiPriority w:val="99"/>
    <w:unhideWhenUsed/>
    <w:rsid w:val="007E23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5311</Characters>
  <Application>Microsoft Office Word</Application>
  <DocSecurity>0</DocSecurity>
  <Lines>196</Lines>
  <Paragraphs>104</Paragraphs>
  <ScaleCrop>false</ScaleCrop>
  <Company>Author-it Software Corporation Ltd.</Company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UEERA0001 Analyse the operation of HVAC air and hydronic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2024-11-29T00:58:00Z</dcterms:modified>
</cp:coreProperties>
</file>