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0B4" w:rsidP="006E40B4">
      <w:pPr>
        <w:pStyle w:val="Title"/>
      </w:pPr>
      <w:r>
        <w:fldChar w:fldCharType="begin"/>
      </w:r>
      <w:r>
        <w:instrText xml:space="preserve"> TITLE   \* MERGEFORMAT </w:instrText>
      </w:r>
      <w:r>
        <w:fldChar w:fldCharType="separate"/>
      </w:r>
      <w:r>
        <w:t>UEERA0001 Analyse the operation of HVAC air and hydronic systems</w:t>
      </w:r>
      <w:r>
        <w:fldChar w:fldCharType="end"/>
      </w:r>
    </w:p>
    <w:p w:rsidR="006E40B4" w:rsidP="006E40B4">
      <w:pPr>
        <w:pStyle w:val="Version"/>
        <w:sectPr w:rsidSect="002E39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9E3" w:rsidP="002E39E3">
      <w:pPr>
        <w:pStyle w:val="SuperHeading"/>
      </w:pPr>
      <w:r w:rsidRPr="002E39E3">
        <w:t>UEERA0001 Analyse the operation of HVAC air and hydronic systems</w:t>
      </w:r>
    </w:p>
    <w:p w:rsidR="00000000" w:rsidRPr="002E39E3" w:rsidP="002E39E3">
      <w:pPr>
        <w:pStyle w:val="Heading1"/>
      </w:pPr>
      <w:bookmarkStart w:id="1" w:name="O_1083342"/>
      <w:bookmarkEnd w:id="1"/>
      <w:r w:rsidRPr="002E39E3">
        <w:t>Modification History</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Release 1. This is the first release of this unit of competency in the UEE Electrotechnology Training Package.</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2" w:name="O_1083343"/>
      <w:bookmarkEnd w:id="2"/>
      <w:r w:rsidRPr="002E39E3">
        <w:t>Application</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This unit involves the skills and knowledge required to analyse the operating parameters of heating, ventilation and air conditioning (HVAC) air and hydronic systems.</w:t>
            </w:r>
          </w:p>
          <w:p w:rsidR="00000000" w:rsidRPr="002E39E3" w:rsidP="002E39E3">
            <w:pPr>
              <w:pStyle w:val="BodyText"/>
            </w:pPr>
            <w:r w:rsidRPr="002E39E3">
              <w:t>It includes working safely, applying knowledge of operating parameters, gathering and ana</w:t>
            </w:r>
            <w:r w:rsidRPr="002E39E3">
              <w:t>lysing data, applying problem-solving techniques, and developing and documenting results and solutions for use in design work.</w:t>
            </w:r>
          </w:p>
          <w:p w:rsidR="00000000" w:rsidRPr="002E39E3" w:rsidP="002E39E3">
            <w:pPr>
              <w:pStyle w:val="BodyText"/>
            </w:pPr>
            <w:r w:rsidRPr="002E39E3">
              <w:t>The skills and knowledge described in this unit may, in some jurisdictions, require a licence or permit to practice in the workpl</w:t>
            </w:r>
            <w:r w:rsidRPr="002E39E3">
              <w:t>ace subject to regulations for undertaking refrigeration and air conditioning work. Practice in the workplace and during training is also subject to work health and safety (WHS)/occupational health and safety (OHS) regulations.</w:t>
            </w:r>
          </w:p>
          <w:p w:rsidR="00000000" w:rsidRPr="002E39E3" w:rsidP="002E39E3">
            <w:pPr>
              <w:pStyle w:val="BodyText"/>
            </w:pPr>
            <w:r w:rsidRPr="002E39E3">
              <w:t>No other licensing, legislat</w:t>
            </w:r>
            <w:r w:rsidRPr="002E39E3">
              <w:t>ive or certification requirements apply to this unit at the time of publication.</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3" w:name="O_1083344"/>
      <w:bookmarkEnd w:id="3"/>
      <w:r w:rsidRPr="002E39E3">
        <w:t>Pre-requisite Unit</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 xml:space="preserve">UEERA0002 Analyse the psychrometric performance of HVAC/R systems </w:t>
            </w:r>
          </w:p>
          <w:p w:rsidR="00000000" w:rsidRPr="002E39E3" w:rsidP="002E39E3">
            <w:pPr>
              <w:pStyle w:val="BodyText"/>
            </w:pPr>
            <w:r w:rsidRPr="002E39E3">
              <w:t xml:space="preserve">UEERA0003 Analyse the thermodynamic performance of HVAC/R systems </w:t>
            </w:r>
          </w:p>
          <w:p w:rsidR="00000000" w:rsidRPr="002E39E3" w:rsidP="002E39E3">
            <w:pPr>
              <w:pStyle w:val="BodyText"/>
            </w:pPr>
            <w:r w:rsidRPr="002E39E3">
              <w:t>o</w:t>
            </w:r>
            <w:r w:rsidRPr="002E39E3">
              <w:t>r</w:t>
            </w:r>
          </w:p>
          <w:p w:rsidR="00000000" w:rsidRPr="002E39E3" w:rsidP="002E39E3">
            <w:pPr>
              <w:pStyle w:val="BodyText"/>
            </w:pPr>
            <w:r w:rsidRPr="002E39E3">
              <w:t xml:space="preserve">UEERA0094 Verify functionality and compliance of refrigeration and air conditioning installations </w:t>
            </w:r>
          </w:p>
          <w:p w:rsidR="00000000" w:rsidRPr="002E39E3" w:rsidP="002E39E3">
            <w:pPr>
              <w:pStyle w:val="BodyText"/>
            </w:pPr>
            <w:r w:rsidRPr="002E39E3">
              <w:t xml:space="preserve">UEECD0007 Apply work health and safety regulations, codes and practices in the workplace </w:t>
            </w:r>
          </w:p>
          <w:p w:rsidR="00000000" w:rsidRPr="002E39E3" w:rsidP="002E39E3">
            <w:pPr>
              <w:pStyle w:val="BodyText"/>
            </w:pPr>
            <w:r w:rsidRPr="002E39E3">
              <w:t>UEECD0019 Fabricate, assemble and dismantle utilities industry co</w:t>
            </w:r>
            <w:r w:rsidRPr="002E39E3">
              <w:t xml:space="preserve">mponents </w:t>
            </w:r>
          </w:p>
          <w:p w:rsidR="00000000" w:rsidRPr="002E39E3" w:rsidP="002E39E3">
            <w:pPr>
              <w:pStyle w:val="BodyText"/>
            </w:pPr>
            <w:r w:rsidRPr="002E39E3">
              <w:t xml:space="preserve">UEECD0020 Fix and secure electrotechnology equipment </w:t>
            </w:r>
          </w:p>
          <w:p w:rsidR="00000000" w:rsidRPr="002E39E3" w:rsidP="002E39E3">
            <w:pPr>
              <w:pStyle w:val="BodyText"/>
            </w:pPr>
            <w:r w:rsidRPr="002E39E3">
              <w:t xml:space="preserve">UEECD0051 Use drawings, diagrams, schedules, standards, codes and specifications </w:t>
            </w:r>
          </w:p>
          <w:p w:rsidR="00000000" w:rsidRPr="002E39E3" w:rsidP="002E39E3">
            <w:pPr>
              <w:pStyle w:val="BodyText"/>
            </w:pPr>
            <w:r w:rsidRPr="002E39E3">
              <w:t xml:space="preserve">UEECD0016 Document and apply measures to control WHS risks associated with electrotechnology work </w:t>
            </w:r>
          </w:p>
          <w:p w:rsidR="00000000" w:rsidRPr="002E39E3" w:rsidP="002E39E3">
            <w:pPr>
              <w:pStyle w:val="BodyText"/>
            </w:pPr>
            <w:r w:rsidRPr="002E39E3">
              <w:t xml:space="preserve">UEERA0059 Prepare and connect refrigerant tubing and fittings </w:t>
            </w:r>
          </w:p>
          <w:p w:rsidR="00000000" w:rsidRPr="002E39E3" w:rsidP="002E39E3">
            <w:pPr>
              <w:pStyle w:val="BodyText"/>
            </w:pPr>
            <w:r w:rsidRPr="002E39E3">
              <w:t xml:space="preserve">UEERA0036 Establish the basic operating conditions of vapour compression systems </w:t>
            </w:r>
          </w:p>
          <w:p w:rsidR="00000000" w:rsidRPr="002E39E3" w:rsidP="002E39E3">
            <w:pPr>
              <w:pStyle w:val="BodyText"/>
            </w:pPr>
            <w:r w:rsidRPr="002E39E3">
              <w:t xml:space="preserve">UEERA0035 Establish the basic operating conditions of air conditioning systems </w:t>
            </w:r>
          </w:p>
          <w:p w:rsidR="00000000" w:rsidRPr="002E39E3" w:rsidP="002E39E3">
            <w:pPr>
              <w:pStyle w:val="BodyText"/>
            </w:pPr>
            <w:r w:rsidRPr="002E39E3">
              <w:t>UEERA0050 Install refrigerant p</w:t>
            </w:r>
            <w:r w:rsidRPr="002E39E3">
              <w:t xml:space="preserve">ipe work, flow controls and accessories </w:t>
            </w:r>
          </w:p>
          <w:p w:rsidR="00000000" w:rsidRPr="002E39E3" w:rsidP="002E39E3">
            <w:pPr>
              <w:pStyle w:val="BodyText"/>
            </w:pPr>
            <w:r w:rsidRPr="002E39E3">
              <w:t xml:space="preserve">UEERA0081 Select refrigerant piping, accessories and associated controls </w:t>
            </w:r>
          </w:p>
          <w:p w:rsidR="00000000" w:rsidRPr="002E39E3" w:rsidP="002E39E3">
            <w:pPr>
              <w:pStyle w:val="BodyText"/>
            </w:pPr>
            <w:r w:rsidRPr="002E39E3">
              <w:t xml:space="preserve">UEERA0031 Diagnose and rectify faults in air conditioning and refrigeration control systems </w:t>
            </w:r>
          </w:p>
          <w:p w:rsidR="00000000" w:rsidRPr="002E39E3" w:rsidP="002E39E3">
            <w:pPr>
              <w:pStyle w:val="BodyText"/>
            </w:pPr>
            <w:r w:rsidRPr="002E39E3">
              <w:t>UEERA0092 Solve problems in low voltage refriger</w:t>
            </w:r>
            <w:r w:rsidRPr="002E39E3">
              <w:t xml:space="preserve">ation and air conditioning circuits </w:t>
            </w:r>
          </w:p>
          <w:p w:rsidR="00000000" w:rsidRPr="002E39E3" w:rsidP="002E39E3">
            <w:pPr>
              <w:pStyle w:val="BodyText"/>
            </w:pPr>
            <w:r w:rsidRPr="002E39E3">
              <w:t>UEERL0005 Locate and rectify faults in low voltage (LV) electrical equipment using set procedures</w:t>
            </w:r>
          </w:p>
          <w:p w:rsidR="00000000" w:rsidRPr="002E39E3" w:rsidP="002E39E3">
            <w:pPr>
              <w:pStyle w:val="BodyText"/>
            </w:pPr>
            <w:r w:rsidRPr="002E39E3">
              <w:t>UEERL0004 Disconnect - reconnect electrical equipment connected to low voltage (LV) installation wiring</w:t>
            </w:r>
          </w:p>
          <w:p w:rsidR="00000000" w:rsidRPr="002E39E3" w:rsidP="002E39E3">
            <w:pPr>
              <w:pStyle w:val="BodyText"/>
            </w:pPr>
            <w:r w:rsidRPr="002E39E3">
              <w:t xml:space="preserve">UEERL0001 Attach </w:t>
            </w:r>
            <w:r w:rsidRPr="002E39E3">
              <w:t xml:space="preserve">cords and plugs to electrical equipment for connection to a single phase 230 Volt supply </w:t>
            </w:r>
          </w:p>
          <w:p w:rsidR="00000000" w:rsidRPr="002E39E3" w:rsidP="002E39E3">
            <w:pPr>
              <w:pStyle w:val="BodyText"/>
            </w:pPr>
            <w:r w:rsidRPr="002E39E3">
              <w:t>UEERL0002 Attach cords, cables and plugs to electrical equipment for connection to 1000 V a.c. or 1500 V d.c.</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4" w:name="O_1083345"/>
      <w:bookmarkEnd w:id="4"/>
      <w:r w:rsidRPr="002E39E3">
        <w:t>Competency Field</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 xml:space="preserve">Refrigeration and </w:t>
            </w:r>
            <w:r w:rsidRPr="002E39E3">
              <w:t>air-conditioning</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5" w:name="O_1083346"/>
      <w:bookmarkEnd w:id="5"/>
      <w:r w:rsidRPr="002E39E3">
        <w:t>Unit Sector</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Electrotechnology</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6" w:name="O_1083347"/>
      <w:bookmarkEnd w:id="6"/>
      <w:r w:rsidRPr="002E39E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E39E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PERFORMANCE CRITERIA</w:t>
            </w:r>
          </w:p>
        </w:tc>
      </w:tr>
      <w:tr w:rsidTr="002E39E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Performance criteria describe the performance needed to demonstrate achievement of the element.</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rPr>
                <w:rStyle w:val="SpecialBold"/>
              </w:rPr>
              <w:t>Prepare to analyse the operation of HVAC air and hydronic systems</w:t>
            </w: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WHS/OHS processes and procedures for a given work area are identified, obtained and applied</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WHS/OHS risk control measures and workplace procedures are followed in preparation for the work</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Operating analysis is determined from performance spec</w:t>
            </w:r>
            <w:r w:rsidRPr="002E39E3">
              <w:t>ifications, situation reports and consultations with relevant person/s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Activities are planned to meet scheduled timelines in accordance with workplace procedures and consultations with others involved in the work</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Strategies are formed for solution development and implementation is carried out in accordance with workplace procedures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rPr>
                <w:rStyle w:val="SpecialBold"/>
              </w:rPr>
              <w:t>Analyse the operation of systems</w:t>
            </w: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WHS/OHS risk control measures and workplace procedures for carrying out the work are followed</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Principles of HVAC air and hydronic systems operating parameters are applied to analytical solutions to refrigeration and air conditioning systems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Parameters, specifications and performance requirements in relati</w:t>
            </w:r>
            <w:r w:rsidRPr="002E39E3">
              <w:t>on to HVAC air and hydronic systems are obtained in accordance with workplace procedures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Analysis of operating parameters is carried out to provide solution in accordance with workplace procedures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Unplanned events are dealt with safely in acc</w:t>
            </w:r>
            <w:r w:rsidRPr="002E39E3">
              <w:t>ordance with relevant industry standards and workplace procedures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Quality of work is monitored in accordance with workplace procedures and relevant industry standards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rPr>
                <w:rStyle w:val="SpecialBold"/>
              </w:rPr>
              <w:t>Report on results of operation systems analysis and actions taken</w:t>
            </w: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Results of system operating analysis are evaluated to determine performance requirements in accordance with workplace procedures and performance specifications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Analysis, findings, calculations and assumptions are documented in accordance with workplace procedures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Analysis is reported to relevant person/s to determine relevant action in accordance with workplace procedures</w:t>
            </w:r>
          </w:p>
        </w:tc>
      </w:tr>
      <w:tr w:rsidTr="002E39E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E39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 xml:space="preserve">Justification for findings </w:t>
            </w:r>
            <w:r w:rsidRPr="002E39E3">
              <w:t>and actions to be undertaken in relation to equipment is documented in relevant work/project and/or development records in accordance with relevant industry standards</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7" w:name="O_1083348"/>
      <w:bookmarkEnd w:id="7"/>
      <w:r w:rsidRPr="002E39E3">
        <w:t>Foundation Skills</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Foundation skills essential to performance are exp</w:t>
            </w:r>
            <w:r w:rsidRPr="002E39E3">
              <w:t>licit in the performance criteria of this unit of competency.</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8" w:name="O_1083349"/>
      <w:bookmarkEnd w:id="8"/>
      <w:r w:rsidRPr="002E39E3">
        <w:t>Range of Conditions</w:t>
      </w:r>
    </w:p>
    <w:tbl>
      <w:tblPr>
        <w:tblW w:w="9497" w:type="dxa"/>
        <w:tblLayout w:type="fixed"/>
        <w:tblCellMar>
          <w:left w:w="62" w:type="dxa"/>
          <w:right w:w="62" w:type="dxa"/>
        </w:tblCellMar>
        <w:tblLook w:val="0000"/>
      </w:tblPr>
      <w:tblGrid>
        <w:gridCol w:w="4623"/>
        <w:gridCol w:w="4874"/>
      </w:tblGrid>
      <w:tr w:rsidTr="002E39E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Range is restricted to essential operating conditions and any other variables essential to the work environment.</w:t>
            </w:r>
          </w:p>
          <w:p w:rsidR="00000000" w:rsidP="002E39E3">
            <w:pPr>
              <w:pStyle w:val="BodyText"/>
              <w:rPr>
                <w:lang w:val="en-NZ"/>
              </w:rPr>
            </w:pPr>
            <w:r w:rsidRPr="002E39E3">
              <w:t>Non-essential conditions may be found in the UEE Electrotechnology Training Package Companion Volume Implementation Guide.</w:t>
            </w:r>
          </w:p>
        </w:tc>
      </w:tr>
      <w:tr w:rsidTr="002E39E3">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Analysing operating parameters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E39E3" w:rsidP="002E39E3">
            <w:pPr>
              <w:pStyle w:val="ListBullet"/>
            </w:pPr>
            <w:r w:rsidRPr="002E39E3">
              <w:t>two different HVAC systems</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9" w:name="O_1083350"/>
      <w:bookmarkEnd w:id="9"/>
      <w:r w:rsidRPr="002E39E3">
        <w:t>Unit Mapping Information</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This unit replaces and is equivalent to UEENEEJ164A Analyse the operation of HVAC air and hydronic systems.</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10" w:name="O_1083357"/>
      <w:bookmarkEnd w:id="10"/>
      <w:r w:rsidRPr="002E39E3">
        <w:t>Links</w:t>
      </w:r>
    </w:p>
    <w:p w:rsidR="00000000" w:rsidRPr="002E39E3" w:rsidP="006E40B4">
      <w:pPr>
        <w:pStyle w:val="BodyText"/>
      </w:pPr>
      <w:r w:rsidRPr="002E39E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40618">
        <w:rPr>
          <w:rStyle w:val="Hyperlink"/>
        </w:rPr>
        <w:t>https://vetnet.gov.au/Pages/TrainingDocs.aspx?q=b8a8f136-5421-4ce1-92e0-2b50341431b6</w:t>
      </w:r>
      <w:r>
        <w:fldChar w:fldCharType="end"/>
      </w:r>
    </w:p>
    <w:p w:rsidR="00000000" w:rsidRPr="002E39E3" w:rsidP="006E40B4">
      <w:pPr>
        <w:pStyle w:val="BodyText"/>
        <w:sectPr w:rsidSect="002E39E3">
          <w:headerReference w:type="default" r:id="rId10"/>
          <w:footerReference w:type="default" r:id="rId11"/>
          <w:pgSz w:w="11908" w:h="16833"/>
          <w:pgMar w:top="1702" w:right="1418" w:bottom="1702" w:left="1418" w:header="992" w:footer="992" w:gutter="0"/>
          <w:cols w:space="720"/>
          <w:noEndnote/>
          <w:docGrid w:linePitch="299"/>
        </w:sectPr>
      </w:pPr>
    </w:p>
    <w:p w:rsidR="00000000" w:rsidRPr="002E39E3" w:rsidP="002E39E3">
      <w:pPr>
        <w:pStyle w:val="SuperHeading"/>
      </w:pPr>
      <w:r w:rsidRPr="002E39E3">
        <w:t>Assessment Requirements for UEERA0001 Analyse the operation o</w:t>
      </w:r>
      <w:r w:rsidRPr="002E39E3">
        <w:t>f HVAC air and hydronic systems</w:t>
      </w:r>
    </w:p>
    <w:p w:rsidR="00000000" w:rsidRPr="002E39E3" w:rsidP="002E39E3">
      <w:pPr>
        <w:pStyle w:val="Heading1"/>
      </w:pPr>
      <w:bookmarkStart w:id="11" w:name="O_1083352"/>
      <w:bookmarkEnd w:id="11"/>
      <w:r w:rsidRPr="002E39E3">
        <w:t>Modification History</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Release 1. This is the first release of this unit of competency in the UEE Electrotechnology Training Package.</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12" w:name="O_1083353"/>
      <w:bookmarkEnd w:id="12"/>
      <w:r w:rsidRPr="002E39E3">
        <w:t>Performance Evidence</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Evidence required to demonstrate</w:t>
            </w:r>
            <w:r w:rsidRPr="002E39E3">
              <w:t xml:space="preserve"> competence in this unit must be relevant to and satisfy all of the requirements of the elements, performance criteria and range of conditions on at least one occasion and include:</w:t>
            </w:r>
          </w:p>
        </w:tc>
      </w:tr>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ListBullet"/>
            </w:pPr>
            <w:r w:rsidRPr="002E39E3">
              <w:t>understanding the operating performance</w:t>
            </w:r>
          </w:p>
          <w:p w:rsidR="00000000" w:rsidRPr="002E39E3" w:rsidP="002E39E3">
            <w:pPr>
              <w:pStyle w:val="ListBullet"/>
            </w:pPr>
            <w:r w:rsidRPr="002E39E3">
              <w:t>forming effective strategies for analysing air conditioning systems performance</w:t>
            </w:r>
          </w:p>
          <w:p w:rsidR="00000000" w:rsidRPr="002E39E3" w:rsidP="002E39E3">
            <w:pPr>
              <w:pStyle w:val="ListBullet"/>
            </w:pPr>
            <w:r w:rsidRPr="002E39E3">
              <w:t>obtaining operating parameters, specifications and performance requirements appropriate to each situation</w:t>
            </w:r>
          </w:p>
          <w:p w:rsidR="00000000" w:rsidRPr="002E39E3" w:rsidP="002E39E3">
            <w:pPr>
              <w:pStyle w:val="ListBullet"/>
            </w:pPr>
            <w:r w:rsidRPr="002E39E3">
              <w:t>evaluating the results of the analysis</w:t>
            </w:r>
          </w:p>
          <w:p w:rsidR="00000000" w:rsidRPr="002E39E3" w:rsidP="002E39E3">
            <w:pPr>
              <w:pStyle w:val="ListBullet"/>
            </w:pPr>
            <w:r w:rsidRPr="002E39E3">
              <w:t>documenting analysis details of</w:t>
            </w:r>
            <w:r w:rsidRPr="002E39E3">
              <w:t xml:space="preserve"> all findings, calculations and assumptions</w:t>
            </w:r>
          </w:p>
          <w:p w:rsidR="00000000" w:rsidRPr="002E39E3" w:rsidP="002E39E3">
            <w:pPr>
              <w:pStyle w:val="ListBullet"/>
            </w:pPr>
            <w:r w:rsidRPr="002E39E3">
              <w:t>documenting justification of actions to be implemented in accordance with professional standards</w:t>
            </w:r>
          </w:p>
          <w:p w:rsidR="00000000" w:rsidRPr="002E39E3" w:rsidP="002E39E3">
            <w:pPr>
              <w:pStyle w:val="ListBullet"/>
            </w:pPr>
            <w:r w:rsidRPr="002E39E3">
              <w:t>dealing with unplanned events</w:t>
            </w:r>
          </w:p>
          <w:p w:rsidR="00000000" w:rsidRPr="002E39E3" w:rsidP="002E39E3">
            <w:pPr>
              <w:pStyle w:val="ListBullet"/>
            </w:pPr>
            <w:r w:rsidRPr="002E39E3">
              <w:t>analysing the operation of heating, ventilation and air conditioning (HVAC) air and h</w:t>
            </w:r>
            <w:r w:rsidRPr="002E39E3">
              <w:t>ydronic systems</w:t>
            </w:r>
          </w:p>
          <w:p w:rsidR="00000000" w:rsidRPr="002E39E3" w:rsidP="002E39E3">
            <w:pPr>
              <w:pStyle w:val="ListBullet"/>
            </w:pPr>
            <w:r w:rsidRPr="002E39E3">
              <w:t>applying relevant work health and safety (WHS)/occupational health and safety (OHS) requirements, including using risk control measures</w:t>
            </w:r>
          </w:p>
          <w:p w:rsidR="00000000" w:rsidRPr="002E39E3" w:rsidP="002E39E3">
            <w:pPr>
              <w:pStyle w:val="ListBullet"/>
            </w:pPr>
            <w:r w:rsidRPr="002E39E3">
              <w:t>preparing to analyse the operation of HVAC air and hydronic systems.</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13" w:name="O_1083354"/>
      <w:bookmarkEnd w:id="13"/>
      <w:r w:rsidRPr="002E39E3">
        <w:t>Knowledge Evid</w:t>
      </w:r>
      <w:r w:rsidRPr="002E39E3">
        <w:t>ence</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39E3">
            <w:pPr>
              <w:pStyle w:val="BodyText"/>
              <w:rPr>
                <w:lang w:val="en-NZ"/>
              </w:rPr>
            </w:pPr>
            <w:r w:rsidRPr="002E39E3">
              <w:t>Evidence required to demonstrate competence in this unit must be relevant to and satisfy all of the requirements of the elements, performance criteria and range of conditions and include knowledge of:</w:t>
            </w:r>
          </w:p>
        </w:tc>
      </w:tr>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ListBullet"/>
            </w:pPr>
            <w:r w:rsidRPr="002E39E3">
              <w:t>HVAC air systems, safe working practices and relevant standards, codes and regulations, including:</w:t>
            </w:r>
          </w:p>
          <w:p w:rsidR="00000000" w:rsidRPr="002E39E3" w:rsidP="002E39E3">
            <w:pPr>
              <w:pStyle w:val="ListBullet2"/>
            </w:pPr>
            <w:r w:rsidRPr="002E39E3">
              <w:t>air distribution principles:</w:t>
            </w:r>
          </w:p>
          <w:p w:rsidR="00000000" w:rsidRPr="002E39E3" w:rsidP="002E39E3">
            <w:pPr>
              <w:pStyle w:val="ListBullet3"/>
            </w:pPr>
            <w:r w:rsidRPr="002E39E3">
              <w:t>air diffuser selection</w:t>
            </w:r>
          </w:p>
          <w:p w:rsidR="00000000" w:rsidRPr="002E39E3" w:rsidP="002E39E3">
            <w:pPr>
              <w:pStyle w:val="ListBullet3"/>
            </w:pPr>
            <w:r w:rsidRPr="002E39E3">
              <w:t>factors affecting the design of ductwork systems</w:t>
            </w:r>
          </w:p>
          <w:p w:rsidR="00000000" w:rsidRPr="002E39E3" w:rsidP="002E39E3">
            <w:pPr>
              <w:pStyle w:val="ListBullet3"/>
            </w:pPr>
            <w:r w:rsidRPr="002E39E3">
              <w:t>types of ductwork systems</w:t>
            </w:r>
          </w:p>
          <w:p w:rsidR="00000000" w:rsidRPr="002E39E3" w:rsidP="002E39E3">
            <w:pPr>
              <w:pStyle w:val="ListBullet3"/>
            </w:pPr>
            <w:r w:rsidRPr="002E39E3">
              <w:t>static, velocity and total pressure</w:t>
            </w:r>
          </w:p>
          <w:p w:rsidR="00000000" w:rsidRPr="002E39E3" w:rsidP="002E39E3">
            <w:pPr>
              <w:pStyle w:val="ListBullet3"/>
            </w:pPr>
            <w:r w:rsidRPr="002E39E3">
              <w:t>laminar and turbulent flow</w:t>
            </w:r>
          </w:p>
          <w:p w:rsidR="00000000" w:rsidRPr="002E39E3" w:rsidP="002E39E3">
            <w:pPr>
              <w:pStyle w:val="ListBullet3"/>
            </w:pPr>
            <w:r w:rsidRPr="002E39E3">
              <w:t>moody diagram</w:t>
            </w:r>
          </w:p>
          <w:p w:rsidR="00000000" w:rsidRPr="002E39E3" w:rsidP="002E39E3">
            <w:pPr>
              <w:pStyle w:val="ListBullet3"/>
            </w:pPr>
            <w:r w:rsidRPr="002E39E3">
              <w:t>parameters that control cost</w:t>
            </w:r>
          </w:p>
          <w:p w:rsidR="00000000" w:rsidRPr="002E39E3" w:rsidP="002E39E3">
            <w:pPr>
              <w:pStyle w:val="ListBullet2"/>
            </w:pPr>
            <w:r w:rsidRPr="002E39E3">
              <w:t>pressure loss:</w:t>
            </w:r>
          </w:p>
          <w:p w:rsidR="00000000" w:rsidRPr="002E39E3" w:rsidP="002E39E3">
            <w:pPr>
              <w:pStyle w:val="ListBullet3"/>
            </w:pPr>
            <w:r w:rsidRPr="002E39E3">
              <w:t>friction and dynamic</w:t>
            </w:r>
          </w:p>
          <w:p w:rsidR="00000000" w:rsidRPr="002E39E3" w:rsidP="002E39E3">
            <w:pPr>
              <w:pStyle w:val="ListBullet3"/>
            </w:pPr>
            <w:r w:rsidRPr="002E39E3">
              <w:t>colebook - White formula</w:t>
            </w:r>
          </w:p>
          <w:p w:rsidR="00000000" w:rsidRPr="002E39E3" w:rsidP="002E39E3">
            <w:pPr>
              <w:pStyle w:val="ListBullet3"/>
            </w:pPr>
            <w:r w:rsidRPr="002E39E3">
              <w:t>in ducts and friction charts</w:t>
            </w:r>
          </w:p>
          <w:p w:rsidR="00000000" w:rsidRPr="002E39E3" w:rsidP="002E39E3">
            <w:pPr>
              <w:pStyle w:val="ListBullet3"/>
            </w:pPr>
            <w:r w:rsidRPr="002E39E3">
              <w:t>in fittings and loss co-efficient</w:t>
            </w:r>
          </w:p>
          <w:p w:rsidR="00000000" w:rsidRPr="002E39E3" w:rsidP="002E39E3">
            <w:pPr>
              <w:pStyle w:val="ListBullet3"/>
            </w:pPr>
            <w:r w:rsidRPr="002E39E3">
              <w:t>fitting selection criter</w:t>
            </w:r>
            <w:r w:rsidRPr="002E39E3">
              <w:t>ia</w:t>
            </w:r>
          </w:p>
          <w:p w:rsidR="00000000" w:rsidRPr="002E39E3" w:rsidP="002E39E3">
            <w:pPr>
              <w:pStyle w:val="ListBullet3"/>
            </w:pPr>
            <w:r w:rsidRPr="002E39E3">
              <w:t>diffuser pressure loss</w:t>
            </w:r>
          </w:p>
          <w:p w:rsidR="00000000" w:rsidRPr="002E39E3" w:rsidP="002E39E3">
            <w:pPr>
              <w:pStyle w:val="ListBullet2"/>
            </w:pPr>
            <w:r w:rsidRPr="002E39E3">
              <w:t>system sizing:</w:t>
            </w:r>
          </w:p>
          <w:p w:rsidR="00000000" w:rsidRPr="002E39E3" w:rsidP="002E39E3">
            <w:pPr>
              <w:pStyle w:val="ListBullet3"/>
            </w:pPr>
            <w:r w:rsidRPr="002E39E3">
              <w:t>velocity method</w:t>
            </w:r>
          </w:p>
          <w:p w:rsidR="00000000" w:rsidRPr="002E39E3" w:rsidP="002E39E3">
            <w:pPr>
              <w:pStyle w:val="ListBullet3"/>
            </w:pPr>
            <w:r w:rsidRPr="002E39E3">
              <w:t>equal friction method</w:t>
            </w:r>
          </w:p>
          <w:p w:rsidR="00000000" w:rsidRPr="002E39E3" w:rsidP="002E39E3">
            <w:pPr>
              <w:pStyle w:val="ListBullet3"/>
            </w:pPr>
            <w:r w:rsidRPr="002E39E3">
              <w:t>static regain method</w:t>
            </w:r>
          </w:p>
          <w:p w:rsidR="00000000" w:rsidRPr="002E39E3" w:rsidP="002E39E3">
            <w:pPr>
              <w:pStyle w:val="ListBullet3"/>
            </w:pPr>
            <w:r w:rsidRPr="002E39E3">
              <w:t>balanced pressure drop method</w:t>
            </w:r>
          </w:p>
          <w:p w:rsidR="00000000" w:rsidRPr="002E39E3" w:rsidP="002E39E3">
            <w:pPr>
              <w:pStyle w:val="ListBullet3"/>
            </w:pPr>
            <w:r w:rsidRPr="002E39E3">
              <w:t>circular to rectangular equivalent</w:t>
            </w:r>
          </w:p>
          <w:p w:rsidR="00000000" w:rsidRPr="002E39E3" w:rsidP="002E39E3">
            <w:pPr>
              <w:pStyle w:val="ListBullet3"/>
            </w:pPr>
            <w:r w:rsidRPr="002E39E3">
              <w:t>standard duct sizes and gauges</w:t>
            </w:r>
          </w:p>
          <w:p w:rsidR="00000000" w:rsidRPr="002E39E3" w:rsidP="002E39E3">
            <w:pPr>
              <w:pStyle w:val="ListBullet3"/>
            </w:pPr>
            <w:r w:rsidRPr="002E39E3">
              <w:t>balancing</w:t>
            </w:r>
          </w:p>
          <w:p w:rsidR="00000000" w:rsidRPr="002E39E3" w:rsidP="002E39E3">
            <w:pPr>
              <w:pStyle w:val="ListBullet2"/>
            </w:pPr>
            <w:r w:rsidRPr="002E39E3">
              <w:t>heat and leakage losses:</w:t>
            </w:r>
          </w:p>
          <w:p w:rsidR="00000000" w:rsidRPr="002E39E3" w:rsidP="002E39E3">
            <w:pPr>
              <w:pStyle w:val="ListBullet3"/>
            </w:pPr>
            <w:r w:rsidRPr="002E39E3">
              <w:t>heat gain/loss calculation</w:t>
            </w:r>
          </w:p>
          <w:p w:rsidR="00000000" w:rsidRPr="002E39E3" w:rsidP="002E39E3">
            <w:pPr>
              <w:pStyle w:val="ListBullet3"/>
            </w:pPr>
            <w:r w:rsidRPr="002E39E3">
              <w:t>bare vs. insulated</w:t>
            </w:r>
          </w:p>
          <w:p w:rsidR="00000000" w:rsidRPr="002E39E3" w:rsidP="002E39E3">
            <w:pPr>
              <w:pStyle w:val="ListBullet3"/>
            </w:pPr>
            <w:r w:rsidRPr="002E39E3">
              <w:t>leakage</w:t>
            </w:r>
          </w:p>
          <w:p w:rsidR="00000000" w:rsidRPr="002E39E3" w:rsidP="002E39E3">
            <w:pPr>
              <w:pStyle w:val="ListBullet2"/>
            </w:pPr>
            <w:r w:rsidRPr="002E39E3">
              <w:t>overview of noise in duct systems:</w:t>
            </w:r>
          </w:p>
          <w:p w:rsidR="00000000" w:rsidRPr="002E39E3" w:rsidP="002E39E3">
            <w:pPr>
              <w:pStyle w:val="ListBullet3"/>
            </w:pPr>
            <w:r w:rsidRPr="002E39E3">
              <w:t>noise sources in duct systems</w:t>
            </w:r>
          </w:p>
          <w:p w:rsidR="00000000" w:rsidRPr="002E39E3" w:rsidP="002E39E3">
            <w:pPr>
              <w:pStyle w:val="ListBullet3"/>
            </w:pPr>
            <w:r w:rsidRPr="002E39E3">
              <w:t>attenuation</w:t>
            </w:r>
          </w:p>
          <w:p w:rsidR="00000000" w:rsidRPr="002E39E3" w:rsidP="002E39E3">
            <w:pPr>
              <w:pStyle w:val="ListBullet3"/>
            </w:pPr>
            <w:r w:rsidRPr="002E39E3">
              <w:t>impact on design</w:t>
            </w:r>
          </w:p>
          <w:p w:rsidR="00000000" w:rsidRPr="002E39E3" w:rsidP="002E39E3">
            <w:pPr>
              <w:pStyle w:val="ListBullet3"/>
            </w:pPr>
            <w:r w:rsidRPr="002E39E3">
              <w:t>methods of control</w:t>
            </w:r>
          </w:p>
          <w:p w:rsidR="00000000" w:rsidRPr="002E39E3" w:rsidP="002E39E3">
            <w:pPr>
              <w:pStyle w:val="ListBullet2"/>
            </w:pPr>
            <w:r w:rsidRPr="002E39E3">
              <w:t>fans:</w:t>
            </w:r>
          </w:p>
          <w:p w:rsidR="00000000" w:rsidRPr="002E39E3" w:rsidP="002E39E3">
            <w:pPr>
              <w:pStyle w:val="ListBullet3"/>
            </w:pPr>
            <w:r w:rsidRPr="002E39E3">
              <w:t>types and characteristics</w:t>
            </w:r>
          </w:p>
          <w:p w:rsidR="00000000" w:rsidRPr="002E39E3" w:rsidP="002E39E3">
            <w:pPr>
              <w:pStyle w:val="ListBullet3"/>
            </w:pPr>
            <w:r w:rsidRPr="002E39E3">
              <w:t>fan laws</w:t>
            </w:r>
          </w:p>
          <w:p w:rsidR="00000000" w:rsidRPr="002E39E3" w:rsidP="002E39E3">
            <w:pPr>
              <w:pStyle w:val="ListBullet3"/>
            </w:pPr>
            <w:r w:rsidRPr="002E39E3">
              <w:t>system effect</w:t>
            </w:r>
          </w:p>
          <w:p w:rsidR="00000000" w:rsidRPr="002E39E3" w:rsidP="002E39E3">
            <w:pPr>
              <w:pStyle w:val="ListBullet3"/>
            </w:pPr>
            <w:r w:rsidRPr="002E39E3">
              <w:t>fan selection</w:t>
            </w:r>
          </w:p>
          <w:p w:rsidR="00000000" w:rsidRPr="002E39E3" w:rsidP="002E39E3">
            <w:pPr>
              <w:pStyle w:val="ListBullet3"/>
            </w:pPr>
            <w:r w:rsidRPr="002E39E3">
              <w:t>fan and system curves</w:t>
            </w:r>
          </w:p>
          <w:p w:rsidR="00000000" w:rsidRPr="002E39E3" w:rsidP="002E39E3">
            <w:pPr>
              <w:pStyle w:val="ListBullet2"/>
            </w:pPr>
            <w:r w:rsidRPr="002E39E3">
              <w:t>air systems:</w:t>
            </w:r>
          </w:p>
          <w:p w:rsidR="00000000" w:rsidRPr="002E39E3" w:rsidP="002E39E3">
            <w:pPr>
              <w:pStyle w:val="ListBullet3"/>
            </w:pPr>
            <w:r w:rsidRPr="002E39E3">
              <w:t>dual and single duct constant volume</w:t>
            </w:r>
          </w:p>
          <w:p w:rsidR="00000000" w:rsidRPr="002E39E3" w:rsidP="002E39E3">
            <w:pPr>
              <w:pStyle w:val="ListBullet3"/>
            </w:pPr>
            <w:r w:rsidRPr="002E39E3">
              <w:t>variable volume</w:t>
            </w:r>
          </w:p>
          <w:p w:rsidR="00000000" w:rsidRPr="002E39E3" w:rsidP="002E39E3">
            <w:pPr>
              <w:pStyle w:val="ListBullet3"/>
            </w:pPr>
            <w:r w:rsidRPr="002E39E3">
              <w:t>induction units</w:t>
            </w:r>
          </w:p>
          <w:p w:rsidR="00000000" w:rsidRPr="002E39E3" w:rsidP="002E39E3">
            <w:pPr>
              <w:pStyle w:val="ListBullet3"/>
            </w:pPr>
            <w:r w:rsidRPr="002E39E3">
              <w:t>multi-zone</w:t>
            </w:r>
          </w:p>
          <w:p w:rsidR="00000000" w:rsidRPr="002E39E3" w:rsidP="002E39E3">
            <w:pPr>
              <w:pStyle w:val="ListBullet3"/>
            </w:pPr>
            <w:r w:rsidRPr="002E39E3">
              <w:t>diversity factors</w:t>
            </w:r>
          </w:p>
          <w:p w:rsidR="00000000" w:rsidRPr="002E39E3" w:rsidP="002E39E3">
            <w:pPr>
              <w:pStyle w:val="ListBullet2"/>
            </w:pPr>
            <w:r w:rsidRPr="002E39E3">
              <w:t>HVAC systems</w:t>
            </w:r>
          </w:p>
          <w:p w:rsidR="00000000" w:rsidRPr="002E39E3" w:rsidP="002E39E3">
            <w:pPr>
              <w:pStyle w:val="ListBullet"/>
            </w:pPr>
            <w:r w:rsidRPr="002E39E3">
              <w:t>HVAC hydronic systems, safe working practices and relevant standards, codes and regulations, including:</w:t>
            </w:r>
          </w:p>
          <w:p w:rsidR="00000000" w:rsidRPr="002E39E3" w:rsidP="002E39E3">
            <w:pPr>
              <w:pStyle w:val="ListBullet2"/>
            </w:pPr>
            <w:r w:rsidRPr="002E39E3">
              <w:t>systems operation</w:t>
            </w:r>
          </w:p>
          <w:p w:rsidR="00000000" w:rsidRPr="002E39E3" w:rsidP="002E39E3">
            <w:pPr>
              <w:pStyle w:val="ListBullet3"/>
            </w:pPr>
            <w:r w:rsidRPr="002E39E3">
              <w:t>closed/open systems</w:t>
            </w:r>
          </w:p>
          <w:p w:rsidR="00000000" w:rsidRPr="002E39E3" w:rsidP="002E39E3">
            <w:pPr>
              <w:pStyle w:val="ListBullet3"/>
            </w:pPr>
            <w:r w:rsidRPr="002E39E3">
              <w:t>pump head/lift and static head (high-rise building)</w:t>
            </w:r>
          </w:p>
          <w:p w:rsidR="00000000" w:rsidRPr="002E39E3" w:rsidP="002E39E3">
            <w:pPr>
              <w:pStyle w:val="ListBullet3"/>
            </w:pPr>
            <w:r w:rsidRPr="002E39E3">
              <w:t>system friction losses</w:t>
            </w:r>
          </w:p>
          <w:p w:rsidR="00000000" w:rsidRPr="002E39E3" w:rsidP="002E39E3">
            <w:pPr>
              <w:pStyle w:val="ListBullet3"/>
            </w:pPr>
            <w:r w:rsidRPr="002E39E3">
              <w:t>nett positive suction head</w:t>
            </w:r>
          </w:p>
          <w:p w:rsidR="00000000" w:rsidRPr="002E39E3" w:rsidP="002E39E3">
            <w:pPr>
              <w:pStyle w:val="ListBullet3"/>
            </w:pPr>
            <w:r w:rsidRPr="002E39E3">
              <w:t>system curves</w:t>
            </w:r>
          </w:p>
          <w:p w:rsidR="00000000" w:rsidRPr="002E39E3" w:rsidP="002E39E3">
            <w:pPr>
              <w:pStyle w:val="ListBullet2"/>
            </w:pPr>
            <w:r w:rsidRPr="002E39E3">
              <w:t>pumps:</w:t>
            </w:r>
          </w:p>
          <w:p w:rsidR="00000000" w:rsidRPr="002E39E3" w:rsidP="002E39E3">
            <w:pPr>
              <w:pStyle w:val="ListBullet3"/>
            </w:pPr>
            <w:r w:rsidRPr="002E39E3">
              <w:t>types</w:t>
            </w:r>
          </w:p>
          <w:p w:rsidR="00000000" w:rsidRPr="002E39E3" w:rsidP="002E39E3">
            <w:pPr>
              <w:pStyle w:val="ListBullet3"/>
            </w:pPr>
            <w:r w:rsidRPr="002E39E3">
              <w:t>selection criteria</w:t>
            </w:r>
          </w:p>
          <w:p w:rsidR="00000000" w:rsidRPr="002E39E3" w:rsidP="002E39E3">
            <w:pPr>
              <w:pStyle w:val="ListBullet3"/>
            </w:pPr>
            <w:r w:rsidRPr="002E39E3">
              <w:t>performance characteristics</w:t>
            </w:r>
          </w:p>
          <w:p w:rsidR="00000000" w:rsidRPr="002E39E3" w:rsidP="002E39E3">
            <w:pPr>
              <w:pStyle w:val="ListBullet3"/>
            </w:pPr>
            <w:r w:rsidRPr="002E39E3">
              <w:t>bladder tanks</w:t>
            </w:r>
          </w:p>
          <w:p w:rsidR="00000000" w:rsidRPr="002E39E3" w:rsidP="002E39E3">
            <w:pPr>
              <w:pStyle w:val="ListBullet3"/>
            </w:pPr>
            <w:r w:rsidRPr="002E39E3">
              <w:t>coil characteristics</w:t>
            </w:r>
          </w:p>
          <w:p w:rsidR="00000000" w:rsidRPr="002E39E3" w:rsidP="002E39E3">
            <w:pPr>
              <w:pStyle w:val="ListBullet3"/>
            </w:pPr>
            <w:r w:rsidRPr="002E39E3">
              <w:t>heat exchangers: plate, shell and tube, and tube in tube</w:t>
            </w:r>
          </w:p>
          <w:p w:rsidR="00000000" w:rsidRPr="002E39E3" w:rsidP="002E39E3">
            <w:pPr>
              <w:pStyle w:val="ListBullet3"/>
            </w:pPr>
            <w:r w:rsidRPr="002E39E3">
              <w:t>flow measurements: types</w:t>
            </w:r>
          </w:p>
          <w:p w:rsidR="00000000" w:rsidRPr="002E39E3" w:rsidP="002E39E3">
            <w:pPr>
              <w:pStyle w:val="ListBullet3"/>
            </w:pPr>
            <w:r w:rsidRPr="002E39E3">
              <w:t>flow switchers</w:t>
            </w:r>
          </w:p>
          <w:p w:rsidR="00000000" w:rsidRPr="002E39E3" w:rsidP="002E39E3">
            <w:pPr>
              <w:pStyle w:val="ListBullet3"/>
            </w:pPr>
            <w:r w:rsidRPr="002E39E3">
              <w:t>builders: types and performance characteristics</w:t>
            </w:r>
          </w:p>
          <w:p w:rsidR="00000000" w:rsidRPr="002E39E3" w:rsidP="002E39E3">
            <w:pPr>
              <w:pStyle w:val="ListBullet3"/>
            </w:pPr>
            <w:r w:rsidRPr="002E39E3">
              <w:t>cooling towers: elementary cooling thermodynamics and types</w:t>
            </w:r>
          </w:p>
          <w:p w:rsidR="00000000" w:rsidRPr="002E39E3" w:rsidP="002E39E3">
            <w:pPr>
              <w:pStyle w:val="ListBullet2"/>
            </w:pPr>
            <w:r w:rsidRPr="002E39E3">
              <w:t>valves - flow control devices:</w:t>
            </w:r>
          </w:p>
          <w:p w:rsidR="00000000" w:rsidRPr="002E39E3" w:rsidP="002E39E3">
            <w:pPr>
              <w:pStyle w:val="ListBullet3"/>
            </w:pPr>
            <w:r w:rsidRPr="002E39E3">
              <w:t>types and applications</w:t>
            </w:r>
          </w:p>
          <w:p w:rsidR="00000000" w:rsidRPr="002E39E3" w:rsidP="002E39E3">
            <w:pPr>
              <w:pStyle w:val="ListBullet3"/>
            </w:pPr>
            <w:r w:rsidRPr="002E39E3">
              <w:t>throttling characteristics</w:t>
            </w:r>
          </w:p>
          <w:p w:rsidR="00000000" w:rsidRPr="002E39E3" w:rsidP="002E39E3">
            <w:pPr>
              <w:pStyle w:val="ListBullet3"/>
            </w:pPr>
            <w:r w:rsidRPr="002E39E3">
              <w:t>flow measurements</w:t>
            </w:r>
          </w:p>
          <w:p w:rsidR="00000000" w:rsidRPr="002E39E3" w:rsidP="002E39E3">
            <w:pPr>
              <w:pStyle w:val="ListBullet3"/>
            </w:pPr>
            <w:r w:rsidRPr="002E39E3">
              <w:t>selection and applications</w:t>
            </w:r>
          </w:p>
          <w:p w:rsidR="00000000" w:rsidRPr="002E39E3" w:rsidP="002E39E3">
            <w:pPr>
              <w:pStyle w:val="ListBullet2"/>
            </w:pPr>
            <w:r w:rsidRPr="002E39E3">
              <w:t>piping systems:</w:t>
            </w:r>
          </w:p>
          <w:p w:rsidR="00000000" w:rsidRPr="002E39E3" w:rsidP="002E39E3">
            <w:pPr>
              <w:pStyle w:val="ListBullet3"/>
            </w:pPr>
            <w:r w:rsidRPr="002E39E3">
              <w:t>balancing and commissioning</w:t>
            </w:r>
          </w:p>
          <w:p w:rsidR="00000000" w:rsidRPr="002E39E3" w:rsidP="002E39E3">
            <w:pPr>
              <w:pStyle w:val="ListBullet3"/>
            </w:pPr>
            <w:r w:rsidRPr="002E39E3">
              <w:t>air venting</w:t>
            </w:r>
          </w:p>
          <w:p w:rsidR="00000000" w:rsidRPr="002E39E3" w:rsidP="002E39E3">
            <w:pPr>
              <w:pStyle w:val="ListBullet3"/>
            </w:pPr>
            <w:r w:rsidRPr="002E39E3">
              <w:t>water treatment</w:t>
            </w:r>
          </w:p>
          <w:p w:rsidR="00000000" w:rsidRPr="002E39E3" w:rsidP="002E39E3">
            <w:pPr>
              <w:pStyle w:val="ListBullet3"/>
            </w:pPr>
            <w:r w:rsidRPr="002E39E3">
              <w:t>vacuum breaking and air breaks</w:t>
            </w:r>
          </w:p>
          <w:p w:rsidR="00000000" w:rsidRPr="002E39E3" w:rsidP="002E39E3">
            <w:pPr>
              <w:pStyle w:val="ListBullet2"/>
            </w:pPr>
            <w:r w:rsidRPr="002E39E3">
              <w:t>relevant industry standards</w:t>
            </w:r>
          </w:p>
          <w:p w:rsidR="00000000" w:rsidRPr="002E39E3" w:rsidP="002E39E3">
            <w:pPr>
              <w:pStyle w:val="ListBullet2"/>
            </w:pPr>
            <w:r w:rsidRPr="002E39E3">
              <w:t>relevant job safety assessm</w:t>
            </w:r>
            <w:r w:rsidRPr="002E39E3">
              <w:t>ents or risk mitigation processes</w:t>
            </w:r>
          </w:p>
          <w:p w:rsidR="00000000" w:rsidRPr="002E39E3" w:rsidP="002E39E3">
            <w:pPr>
              <w:pStyle w:val="ListBullet2"/>
            </w:pPr>
            <w:r w:rsidRPr="002E39E3">
              <w:t>relevant manufacturer specifications</w:t>
            </w:r>
          </w:p>
          <w:p w:rsidR="00000000" w:rsidRPr="002E39E3" w:rsidP="002E39E3">
            <w:pPr>
              <w:pStyle w:val="ListBullet2"/>
            </w:pPr>
            <w:r w:rsidRPr="002E39E3">
              <w:t>relevant WHS/OHS legislated requirements</w:t>
            </w:r>
          </w:p>
          <w:p w:rsidR="00000000" w:rsidRPr="002E39E3" w:rsidP="002E39E3">
            <w:pPr>
              <w:pStyle w:val="ListBullet2"/>
            </w:pPr>
            <w:r w:rsidRPr="002E39E3">
              <w:t>relevant workplace documentation</w:t>
            </w:r>
          </w:p>
          <w:p w:rsidR="00000000" w:rsidRPr="002E39E3" w:rsidP="002E39E3">
            <w:pPr>
              <w:pStyle w:val="ListBullet2"/>
            </w:pPr>
            <w:r w:rsidRPr="002E39E3">
              <w:t>relevant workplace quality, policies and procedures.</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14" w:name="O_1083355"/>
      <w:bookmarkEnd w:id="14"/>
      <w:r w:rsidRPr="002E39E3">
        <w:t>Assessment Conditions</w:t>
      </w:r>
    </w:p>
    <w:tbl>
      <w:tblPr>
        <w:tblW w:w="9497" w:type="dxa"/>
        <w:tblLayout w:type="fixed"/>
        <w:tblCellMar>
          <w:left w:w="62" w:type="dxa"/>
          <w:right w:w="62" w:type="dxa"/>
        </w:tblCellMar>
        <w:tblLook w:val="0000"/>
      </w:tblPr>
      <w:tblGrid>
        <w:gridCol w:w="9497"/>
      </w:tblGrid>
      <w:tr w:rsidTr="002E39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39E3" w:rsidP="002E39E3">
            <w:pPr>
              <w:pStyle w:val="BodyText"/>
            </w:pPr>
            <w:r w:rsidRPr="002E39E3">
              <w:t>Assessors must hold credentials specified within the Standards for Registered Training Organisations current at the time of assessment.</w:t>
            </w:r>
          </w:p>
          <w:p w:rsidR="00000000" w:rsidRPr="002E39E3" w:rsidP="002E39E3">
            <w:pPr>
              <w:pStyle w:val="BodyText"/>
            </w:pPr>
            <w:r w:rsidRPr="002E39E3">
              <w:t>Assessment must satisfy the Principles of Assessment and Rules of Evidence and all regulatory requirements included with</w:t>
            </w:r>
            <w:r w:rsidRPr="002E39E3">
              <w:t>in the Standards for Registered Training Organisations current at the time of assessment.</w:t>
            </w:r>
          </w:p>
          <w:p w:rsidR="00000000" w:rsidRPr="002E39E3" w:rsidP="002E39E3">
            <w:pPr>
              <w:pStyle w:val="BodyText"/>
            </w:pPr>
            <w:r w:rsidRPr="002E39E3">
              <w:t>Assessment must occur in suitable workplace operational situations where it is appropriate to do so; where this is not appropriate, assessment must occur in simulated</w:t>
            </w:r>
            <w:r w:rsidRPr="002E39E3">
              <w:t xml:space="preserve"> suitable workplace operational situations that replicate workplace conditions.</w:t>
            </w:r>
          </w:p>
          <w:p w:rsidR="00000000" w:rsidRPr="002E39E3" w:rsidP="002E39E3">
            <w:pPr>
              <w:pStyle w:val="BodyText"/>
            </w:pPr>
            <w:r w:rsidRPr="002E39E3">
              <w:t>Assessment processes and techniques must be appropriate to the language, literacy and numeracy requirements of the work being performed and the needs of the candidate.</w:t>
            </w:r>
          </w:p>
          <w:p w:rsidR="00000000" w:rsidRPr="002E39E3" w:rsidP="002E39E3">
            <w:pPr>
              <w:pStyle w:val="BodyText"/>
            </w:pPr>
            <w:r w:rsidRPr="002E39E3">
              <w:t>Resource</w:t>
            </w:r>
            <w:r w:rsidRPr="002E39E3">
              <w:t>s for assessment must include access to:</w:t>
            </w:r>
          </w:p>
          <w:p w:rsidR="00000000" w:rsidRPr="002E39E3" w:rsidP="002E39E3">
            <w:pPr>
              <w:pStyle w:val="ListBullet"/>
            </w:pPr>
            <w:r w:rsidRPr="002E39E3">
              <w:t>a range of relevant exercises, case studies and/or simulations</w:t>
            </w:r>
          </w:p>
          <w:p w:rsidR="00000000" w:rsidRPr="002E39E3" w:rsidP="002E39E3">
            <w:pPr>
              <w:pStyle w:val="ListBullet"/>
            </w:pPr>
            <w:r w:rsidRPr="002E39E3">
              <w:t>relevant and appropriate materials, tools, facilities and equipment currently used in industry</w:t>
            </w:r>
          </w:p>
          <w:p w:rsidR="00000000" w:rsidRPr="002E39E3" w:rsidP="002E39E3">
            <w:pPr>
              <w:pStyle w:val="ListBullet"/>
            </w:pPr>
            <w:r w:rsidRPr="002E39E3">
              <w:t>applicable documentation, including workplace procedures, equipment specifications, regulations, codes of practice and operation manuals.</w:t>
            </w:r>
          </w:p>
        </w:tc>
      </w:tr>
    </w:tbl>
    <w:p w:rsidR="00000000" w:rsidRPr="002E39E3" w:rsidP="002E39E3">
      <w:pPr>
        <w:pStyle w:val="NoPaddingFontSize1"/>
      </w:pPr>
    </w:p>
    <w:p w:rsidR="00000000" w:rsidRPr="002E39E3" w:rsidP="002E39E3">
      <w:pPr>
        <w:pStyle w:val="AllowPageBreak"/>
      </w:pPr>
    </w:p>
    <w:p w:rsidR="00000000" w:rsidRPr="002E39E3" w:rsidP="002E39E3">
      <w:pPr>
        <w:pStyle w:val="Heading1"/>
      </w:pPr>
      <w:bookmarkStart w:id="15" w:name="O_1083358"/>
      <w:bookmarkEnd w:id="15"/>
      <w:r w:rsidRPr="002E39E3">
        <w:t>Links</w:t>
      </w:r>
    </w:p>
    <w:p w:rsidR="00000000" w:rsidRPr="002E39E3" w:rsidP="006E40B4">
      <w:pPr>
        <w:pStyle w:val="BodyText"/>
      </w:pPr>
      <w:r w:rsidRPr="002E39E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40618">
        <w:rPr>
          <w:rStyle w:val="Hyperlink"/>
        </w:rPr>
        <w:t>https://vetnet.gov.au/Pages/TrainingDocs.aspx?q=b8a8f136-5421-4ce1-92e0-2b50341431b6</w:t>
      </w:r>
      <w:r>
        <w:fldChar w:fldCharType="end"/>
      </w:r>
    </w:p>
    <w:p w:rsidR="00000000" w:rsidRPr="002E39E3" w:rsidP="002E39E3"/>
    <w:sectPr w:rsidSect="002E39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E3" w:rsidRPr="006E40B4" w:rsidP="006E40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0B4" w:rsidP="002E3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E40B4" w:rsidP="002E39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40B4" w:rsidP="002E39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E3" w:rsidP="002E39E3">
    <w:pPr>
      <w:pStyle w:val="Footer"/>
      <w:framePr w:wrap="around"/>
    </w:pPr>
    <w:r>
      <w:fldChar w:fldCharType="begin"/>
    </w:r>
    <w:r>
      <w:instrText xml:space="preserve"> DOCPROPERTY  Subject  \* MERGEFORMAT </w:instrText>
    </w:r>
    <w:r>
      <w:fldChar w:fldCharType="separate"/>
    </w:r>
    <w:r w:rsidR="006E40B4">
      <w:t>Approved</w:t>
    </w:r>
    <w:r w:rsidR="006E40B4">
      <w:fldChar w:fldCharType="end"/>
    </w:r>
    <w:r>
      <w:tab/>
      <w:t xml:space="preserve">Page </w:t>
    </w:r>
    <w:r>
      <w:fldChar w:fldCharType="begin"/>
    </w:r>
    <w:r>
      <w:instrText xml:space="preserve"> PAGE  \* Arabic  \* MERGEFORMAT </w:instrText>
    </w:r>
    <w:r>
      <w:fldChar w:fldCharType="separate"/>
    </w:r>
    <w:r w:rsidR="006E40B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40B4">
      <w:rPr>
        <w:noProof/>
      </w:rPr>
      <w:t>6</w:t>
    </w:r>
    <w:r>
      <w:rPr>
        <w:noProof/>
      </w:rPr>
      <w:fldChar w:fldCharType="end"/>
    </w:r>
  </w:p>
  <w:p w:rsidR="002E39E3" w:rsidP="002E39E3">
    <w:pPr>
      <w:pStyle w:val="Footer"/>
      <w:framePr w:wrap="around"/>
    </w:pPr>
    <w:r>
      <w:t xml:space="preserve">© Commonwealth of Australia, </w:t>
    </w:r>
    <w:r>
      <w:fldChar w:fldCharType="begin"/>
    </w:r>
    <w:r>
      <w:instrText xml:space="preserve"> DATE  \@ "yyyy"  \* MERGEFORMAT </w:instrText>
    </w:r>
    <w:r>
      <w:fldChar w:fldCharType="separate"/>
    </w:r>
    <w:r w:rsidR="006E40B4">
      <w:rPr>
        <w:noProof/>
      </w:rPr>
      <w:t>2025</w:t>
    </w:r>
    <w:r>
      <w:fldChar w:fldCharType="end"/>
    </w:r>
    <w:r>
      <w:tab/>
    </w:r>
    <w:r>
      <w:fldChar w:fldCharType="begin"/>
    </w:r>
    <w:r>
      <w:instrText xml:space="preserve"> DOCPROPERTY  Author  \* MERGEFORMAT </w:instrText>
    </w:r>
    <w:r>
      <w:fldChar w:fldCharType="separate"/>
    </w:r>
    <w:r w:rsidR="006E40B4">
      <w:t>Powering Skills Organisation</w:t>
    </w:r>
    <w:r w:rsidR="006E40B4">
      <w:fldChar w:fldCharType="end"/>
    </w:r>
  </w:p>
  <w:p w:rsidR="002E39E3" w:rsidP="002E39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0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9E3" w:rsidRPr="006E40B4" w:rsidP="006E40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0B4" w:rsidRPr="002D2AF8" w:rsidP="002E39E3">
    <w:pPr>
      <w:pStyle w:val="Header"/>
      <w:framePr w:wrap="around"/>
    </w:pPr>
    <w:r>
      <w:fldChar w:fldCharType="begin"/>
    </w:r>
    <w:r>
      <w:instrText xml:space="preserve"> TITLE   \* MERGEFORMAT </w:instrText>
    </w:r>
    <w:r>
      <w:fldChar w:fldCharType="separate"/>
    </w:r>
    <w:r>
      <w:t>UEERA0001 Analyse the operation of HVAC air and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40B4" w:rsidP="002E39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9E3" w:rsidRPr="002D2AF8" w:rsidP="002E39E3">
    <w:pPr>
      <w:pStyle w:val="Header"/>
      <w:framePr w:wrap="around"/>
    </w:pPr>
    <w:r>
      <w:fldChar w:fldCharType="begin"/>
    </w:r>
    <w:r>
      <w:instrText xml:space="preserve"> TITLE   \* MERGEFORMAT </w:instrText>
    </w:r>
    <w:r>
      <w:fldChar w:fldCharType="separate"/>
    </w:r>
    <w:r w:rsidR="006E40B4">
      <w:t>UEERA0001 Analyse the operation of HVAC air and hydronic systems</w:t>
    </w:r>
    <w:r w:rsidR="006E40B4">
      <w:fldChar w:fldCharType="end"/>
    </w:r>
    <w:r>
      <w:tab/>
      <w:t xml:space="preserve">Date this document was generated: </w:t>
    </w:r>
    <w:r>
      <w:fldChar w:fldCharType="begin"/>
    </w:r>
    <w:r>
      <w:instrText xml:space="preserve"> CREATEDATE  \@ "d MMMM yyyy"  \* MERGEFORMAT </w:instrText>
    </w:r>
    <w:r>
      <w:fldChar w:fldCharType="separate"/>
    </w:r>
    <w:r w:rsidR="006E40B4">
      <w:rPr>
        <w:noProof/>
      </w:rPr>
      <w:t>2 March 2025</w:t>
    </w:r>
    <w:r>
      <w:fldChar w:fldCharType="end"/>
    </w:r>
  </w:p>
  <w:p w:rsidR="002E39E3" w:rsidP="002E39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4A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B4E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46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9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9E3"/>
    <w:pPr>
      <w:spacing w:before="360" w:after="60"/>
      <w:outlineLvl w:val="0"/>
    </w:pPr>
    <w:rPr>
      <w:sz w:val="32"/>
    </w:rPr>
  </w:style>
  <w:style w:type="paragraph" w:styleId="Heading2">
    <w:name w:val="heading 2"/>
    <w:basedOn w:val="HeadingBase"/>
    <w:next w:val="BodyText"/>
    <w:link w:val="Heading2Char"/>
    <w:qFormat/>
    <w:rsid w:val="002E39E3"/>
    <w:pPr>
      <w:keepLines/>
      <w:spacing w:before="240" w:after="120"/>
      <w:outlineLvl w:val="1"/>
    </w:pPr>
    <w:rPr>
      <w:sz w:val="28"/>
      <w:szCs w:val="40"/>
    </w:rPr>
  </w:style>
  <w:style w:type="paragraph" w:styleId="Heading3">
    <w:name w:val="heading 3"/>
    <w:basedOn w:val="HeadingBase"/>
    <w:next w:val="BodyText"/>
    <w:link w:val="Heading3Char"/>
    <w:qFormat/>
    <w:rsid w:val="002E39E3"/>
    <w:pPr>
      <w:spacing w:before="180" w:after="120"/>
      <w:outlineLvl w:val="2"/>
    </w:pPr>
    <w:rPr>
      <w:spacing w:val="-10"/>
      <w:kern w:val="32"/>
    </w:rPr>
  </w:style>
  <w:style w:type="paragraph" w:styleId="Heading4">
    <w:name w:val="heading 4"/>
    <w:basedOn w:val="HeadingBase"/>
    <w:next w:val="BodyText"/>
    <w:link w:val="Heading4Char"/>
    <w:qFormat/>
    <w:rsid w:val="002E39E3"/>
    <w:pPr>
      <w:spacing w:before="160" w:after="120"/>
      <w:outlineLvl w:val="3"/>
    </w:pPr>
    <w:rPr>
      <w:sz w:val="22"/>
    </w:rPr>
  </w:style>
  <w:style w:type="paragraph" w:styleId="Heading5">
    <w:name w:val="heading 5"/>
    <w:basedOn w:val="HeadingBase"/>
    <w:next w:val="Normal"/>
    <w:link w:val="Heading5Char"/>
    <w:qFormat/>
    <w:rsid w:val="002E39E3"/>
    <w:pPr>
      <w:spacing w:before="80"/>
      <w:outlineLvl w:val="4"/>
    </w:pPr>
    <w:rPr>
      <w:color w:val="918585"/>
      <w:sz w:val="20"/>
    </w:rPr>
  </w:style>
  <w:style w:type="paragraph" w:styleId="Heading6">
    <w:name w:val="heading 6"/>
    <w:basedOn w:val="HeadingBase"/>
    <w:next w:val="Normal"/>
    <w:link w:val="Heading6Char"/>
    <w:qFormat/>
    <w:rsid w:val="002E39E3"/>
    <w:pPr>
      <w:spacing w:before="60"/>
      <w:outlineLvl w:val="5"/>
    </w:pPr>
    <w:rPr>
      <w:color w:val="918585"/>
      <w:sz w:val="20"/>
    </w:rPr>
  </w:style>
  <w:style w:type="paragraph" w:styleId="Heading7">
    <w:name w:val="heading 7"/>
    <w:basedOn w:val="Normal"/>
    <w:next w:val="Normal"/>
    <w:link w:val="Heading7Char"/>
    <w:qFormat/>
    <w:rsid w:val="002E39E3"/>
    <w:pPr>
      <w:ind w:left="720"/>
      <w:outlineLvl w:val="6"/>
    </w:pPr>
    <w:rPr>
      <w:i/>
    </w:rPr>
  </w:style>
  <w:style w:type="paragraph" w:styleId="Heading8">
    <w:name w:val="heading 8"/>
    <w:basedOn w:val="Normal"/>
    <w:next w:val="Normal"/>
    <w:link w:val="Heading8Char"/>
    <w:qFormat/>
    <w:rsid w:val="002E39E3"/>
    <w:pPr>
      <w:ind w:left="720"/>
      <w:outlineLvl w:val="7"/>
    </w:pPr>
    <w:rPr>
      <w:i/>
    </w:rPr>
  </w:style>
  <w:style w:type="paragraph" w:styleId="Heading9">
    <w:name w:val="heading 9"/>
    <w:basedOn w:val="Normal"/>
    <w:next w:val="Normal"/>
    <w:link w:val="Heading9Char"/>
    <w:qFormat/>
    <w:rsid w:val="002E39E3"/>
    <w:pPr>
      <w:ind w:left="720"/>
      <w:outlineLvl w:val="8"/>
    </w:pPr>
    <w:rPr>
      <w:i/>
    </w:rPr>
  </w:style>
  <w:style w:type="character" w:default="1" w:styleId="DefaultParagraphFont">
    <w:name w:val="Default Paragraph Font"/>
    <w:uiPriority w:val="1"/>
    <w:unhideWhenUsed/>
    <w:rsid w:val="002E3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9E3"/>
  </w:style>
  <w:style w:type="character" w:customStyle="1" w:styleId="Heading1Char">
    <w:name w:val="Heading 1 Char"/>
    <w:basedOn w:val="DefaultParagraphFont"/>
    <w:link w:val="Heading1"/>
    <w:rsid w:val="002E39E3"/>
    <w:rPr>
      <w:rFonts w:ascii="Times New Roman" w:eastAsia="Times New Roman" w:hAnsi="Times New Roman" w:cs="Times New Roman"/>
      <w:b/>
      <w:sz w:val="32"/>
      <w:szCs w:val="20"/>
      <w:lang w:eastAsia="en-US"/>
    </w:rPr>
  </w:style>
  <w:style w:type="paragraph" w:styleId="BodyText">
    <w:name w:val="Body Text"/>
    <w:basedOn w:val="Normal"/>
    <w:link w:val="BodyTextChar"/>
    <w:rsid w:val="002E39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9E3"/>
    <w:rPr>
      <w:rFonts w:ascii="Times New Roman" w:eastAsia="Times New Roman" w:hAnsi="Times New Roman" w:cs="Times New Roman"/>
      <w:sz w:val="24"/>
      <w:lang w:eastAsia="en-US"/>
    </w:rPr>
  </w:style>
  <w:style w:type="paragraph" w:styleId="ListBullet">
    <w:name w:val="List Bullet"/>
    <w:basedOn w:val="List"/>
    <w:rsid w:val="002E39E3"/>
    <w:pPr>
      <w:numPr>
        <w:numId w:val="13"/>
      </w:numPr>
      <w:tabs>
        <w:tab w:val="clear" w:pos="340"/>
      </w:tabs>
      <w:spacing w:before="40" w:after="40"/>
    </w:pPr>
  </w:style>
  <w:style w:type="character" w:customStyle="1" w:styleId="SpecialBold">
    <w:name w:val="Special Bold"/>
    <w:basedOn w:val="DefaultParagraphFont"/>
    <w:rsid w:val="002E39E3"/>
    <w:rPr>
      <w:b/>
      <w:spacing w:val="0"/>
    </w:rPr>
  </w:style>
  <w:style w:type="paragraph" w:styleId="ListBullet2">
    <w:name w:val="List Bullet 2"/>
    <w:basedOn w:val="List2"/>
    <w:rsid w:val="002E39E3"/>
    <w:pPr>
      <w:numPr>
        <w:numId w:val="14"/>
      </w:numPr>
      <w:tabs>
        <w:tab w:val="clear" w:pos="680"/>
      </w:tabs>
    </w:pPr>
  </w:style>
  <w:style w:type="paragraph" w:customStyle="1" w:styleId="SuperHeading">
    <w:name w:val="SuperHeading"/>
    <w:basedOn w:val="Normal"/>
    <w:rsid w:val="002E39E3"/>
    <w:pPr>
      <w:spacing w:before="240" w:after="120"/>
      <w:outlineLvl w:val="0"/>
    </w:pPr>
    <w:rPr>
      <w:rFonts w:ascii="Times New Roman" w:hAnsi="Times New Roman"/>
      <w:b/>
      <w:sz w:val="32"/>
    </w:rPr>
  </w:style>
  <w:style w:type="paragraph" w:customStyle="1" w:styleId="AllowPageBreak">
    <w:name w:val="AllowPageBreak"/>
    <w:rsid w:val="002E39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39E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3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9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9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9E3"/>
    <w:rPr>
      <w:rFonts w:ascii="Courier New" w:eastAsia="Times New Roman" w:hAnsi="Courier New" w:cs="Times New Roman"/>
      <w:i/>
      <w:szCs w:val="20"/>
      <w:lang w:eastAsia="en-US"/>
    </w:rPr>
  </w:style>
  <w:style w:type="paragraph" w:customStyle="1" w:styleId="HeadingBase">
    <w:name w:val="Heading Base"/>
    <w:rsid w:val="002E3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9E3"/>
    <w:pPr>
      <w:tabs>
        <w:tab w:val="right" w:leader="dot" w:pos="9072"/>
      </w:tabs>
      <w:ind w:left="567"/>
    </w:pPr>
    <w:rPr>
      <w:szCs w:val="22"/>
    </w:rPr>
  </w:style>
  <w:style w:type="paragraph" w:customStyle="1" w:styleId="TOCBase">
    <w:name w:val="TOC Base"/>
    <w:rsid w:val="002E3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9E3"/>
    <w:pPr>
      <w:tabs>
        <w:tab w:val="right" w:leader="dot" w:pos="9072"/>
      </w:tabs>
      <w:spacing w:before="40" w:after="40"/>
      <w:ind w:left="284"/>
    </w:pPr>
    <w:rPr>
      <w:rFonts w:ascii="Times New Roman" w:hAnsi="Times New Roman"/>
    </w:rPr>
  </w:style>
  <w:style w:type="paragraph" w:styleId="TOC1">
    <w:name w:val="toc 1"/>
    <w:basedOn w:val="TOCBase"/>
    <w:next w:val="Normal"/>
    <w:rsid w:val="002E39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9E3"/>
    <w:rPr>
      <w:rFonts w:ascii="Times New Roman" w:eastAsia="Times New Roman" w:hAnsi="Times New Roman" w:cs="Times New Roman"/>
      <w:sz w:val="16"/>
      <w:lang w:eastAsia="en-US"/>
    </w:rPr>
  </w:style>
  <w:style w:type="paragraph" w:styleId="Title">
    <w:name w:val="Title"/>
    <w:basedOn w:val="HeadingBase"/>
    <w:link w:val="TitleChar"/>
    <w:qFormat/>
    <w:rsid w:val="002E39E3"/>
    <w:pPr>
      <w:spacing w:before="5040"/>
      <w:jc w:val="center"/>
    </w:pPr>
    <w:rPr>
      <w:sz w:val="48"/>
      <w:szCs w:val="72"/>
      <w:lang w:val="en-US"/>
    </w:rPr>
  </w:style>
  <w:style w:type="character" w:customStyle="1" w:styleId="TitleChar">
    <w:name w:val="Title Char"/>
    <w:basedOn w:val="DefaultParagraphFont"/>
    <w:link w:val="Title"/>
    <w:rsid w:val="002E3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9E3"/>
    <w:pPr>
      <w:tabs>
        <w:tab w:val="left" w:pos="3600"/>
        <w:tab w:val="left" w:pos="3958"/>
      </w:tabs>
    </w:pPr>
  </w:style>
  <w:style w:type="paragraph" w:styleId="List">
    <w:name w:val="List"/>
    <w:basedOn w:val="BodyText"/>
    <w:next w:val="BodyText"/>
    <w:rsid w:val="002E39E3"/>
    <w:pPr>
      <w:tabs>
        <w:tab w:val="left" w:pos="340"/>
      </w:tabs>
      <w:spacing w:before="60" w:after="60"/>
      <w:ind w:left="340" w:hanging="340"/>
    </w:pPr>
  </w:style>
  <w:style w:type="paragraph" w:customStyle="1" w:styleId="Note">
    <w:name w:val="Note"/>
    <w:basedOn w:val="BodyText"/>
    <w:rsid w:val="002E3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9E3"/>
    <w:pPr>
      <w:framePr w:wrap="auto" w:hAnchor="text" w:y="6049"/>
    </w:pPr>
    <w:rPr>
      <w:color w:val="000000"/>
      <w:sz w:val="40"/>
    </w:rPr>
  </w:style>
  <w:style w:type="paragraph" w:customStyle="1" w:styleId="TOCTitle">
    <w:name w:val="TOCTitle"/>
    <w:basedOn w:val="Heading1"/>
    <w:rsid w:val="002E39E3"/>
    <w:pPr>
      <w:spacing w:after="240"/>
      <w:jc w:val="center"/>
      <w:outlineLvl w:val="9"/>
    </w:pPr>
    <w:rPr>
      <w:caps/>
    </w:rPr>
  </w:style>
  <w:style w:type="paragraph" w:customStyle="1" w:styleId="Version">
    <w:name w:val="Version"/>
    <w:rsid w:val="002E39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9E3"/>
    <w:pPr>
      <w:keepNext w:val="0"/>
      <w:tabs>
        <w:tab w:val="right" w:pos="4176"/>
      </w:tabs>
      <w:ind w:left="198" w:hanging="198"/>
    </w:pPr>
    <w:rPr>
      <w:rFonts w:ascii="Garamond" w:hAnsi="Garamond"/>
    </w:rPr>
  </w:style>
  <w:style w:type="paragraph" w:styleId="IndexHeading">
    <w:name w:val="index heading"/>
    <w:basedOn w:val="Normal"/>
    <w:next w:val="Index1"/>
    <w:semiHidden/>
    <w:rsid w:val="002E39E3"/>
    <w:pPr>
      <w:spacing w:before="120" w:after="120"/>
    </w:pPr>
    <w:rPr>
      <w:rFonts w:ascii="Arial" w:hAnsi="Arial"/>
      <w:b/>
      <w:color w:val="918585"/>
      <w:sz w:val="24"/>
    </w:rPr>
  </w:style>
  <w:style w:type="paragraph" w:styleId="Header">
    <w:name w:val="header"/>
    <w:basedOn w:val="Normal"/>
    <w:link w:val="HeaderChar"/>
    <w:rsid w:val="002E3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9E3"/>
    <w:rPr>
      <w:rFonts w:ascii="Times New Roman" w:eastAsia="Times New Roman" w:hAnsi="Times New Roman" w:cs="Times New Roman"/>
      <w:sz w:val="16"/>
      <w:szCs w:val="20"/>
      <w:lang w:val="en-GB" w:eastAsia="en-US"/>
    </w:rPr>
  </w:style>
  <w:style w:type="paragraph" w:customStyle="1" w:styleId="Chapter">
    <w:name w:val="Chapter"/>
    <w:basedOn w:val="Normal"/>
    <w:rsid w:val="002E39E3"/>
    <w:pPr>
      <w:spacing w:before="240"/>
    </w:pPr>
    <w:rPr>
      <w:rFonts w:ascii="Times New Roman" w:hAnsi="Times New Roman"/>
      <w:smallCaps/>
      <w:spacing w:val="80"/>
      <w:sz w:val="28"/>
    </w:rPr>
  </w:style>
  <w:style w:type="paragraph" w:customStyle="1" w:styleId="InChapter">
    <w:name w:val="InChapter"/>
    <w:basedOn w:val="Heading3"/>
    <w:rsid w:val="002E39E3"/>
    <w:pPr>
      <w:spacing w:after="240"/>
      <w:outlineLvl w:val="9"/>
    </w:pPr>
    <w:rPr>
      <w:noProof/>
    </w:rPr>
  </w:style>
  <w:style w:type="paragraph" w:styleId="Index2">
    <w:name w:val="index 2"/>
    <w:basedOn w:val="Normal"/>
    <w:next w:val="Normal"/>
    <w:semiHidden/>
    <w:rsid w:val="002E39E3"/>
    <w:pPr>
      <w:tabs>
        <w:tab w:val="right" w:pos="4176"/>
      </w:tabs>
      <w:ind w:left="568" w:hanging="284"/>
    </w:pPr>
    <w:rPr>
      <w:rFonts w:ascii="Garamond" w:hAnsi="Garamond"/>
    </w:rPr>
  </w:style>
  <w:style w:type="paragraph" w:customStyle="1" w:styleId="Byline">
    <w:name w:val="Byline"/>
    <w:rsid w:val="002E3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9E3"/>
    <w:pPr>
      <w:tabs>
        <w:tab w:val="clear" w:pos="3600"/>
        <w:tab w:val="clear" w:pos="3958"/>
      </w:tabs>
      <w:jc w:val="right"/>
    </w:pPr>
  </w:style>
  <w:style w:type="character" w:styleId="Emphasis">
    <w:name w:val="Emphasis"/>
    <w:basedOn w:val="DefaultParagraphFont"/>
    <w:qFormat/>
    <w:rsid w:val="002E39E3"/>
    <w:rPr>
      <w:i/>
    </w:rPr>
  </w:style>
  <w:style w:type="paragraph" w:styleId="Caption">
    <w:name w:val="caption"/>
    <w:basedOn w:val="BodyText"/>
    <w:next w:val="Normal"/>
    <w:qFormat/>
    <w:rsid w:val="002E39E3"/>
    <w:pPr>
      <w:framePr w:w="2268" w:hSpace="181" w:vSpace="181" w:wrap="around" w:vAnchor="text" w:hAnchor="page" w:x="1135" w:y="285" w:anchorLock="1"/>
    </w:pPr>
    <w:rPr>
      <w:i/>
    </w:rPr>
  </w:style>
  <w:style w:type="paragraph" w:customStyle="1" w:styleId="MiniTOCTitle">
    <w:name w:val="MiniTOCTitle"/>
    <w:basedOn w:val="Heading4"/>
    <w:rsid w:val="002E39E3"/>
    <w:pPr>
      <w:spacing w:before="240"/>
      <w:outlineLvl w:val="9"/>
    </w:pPr>
    <w:rPr>
      <w:noProof/>
      <w:sz w:val="24"/>
    </w:rPr>
  </w:style>
  <w:style w:type="paragraph" w:customStyle="1" w:styleId="MiniTOCItem">
    <w:name w:val="MiniTOCItem"/>
    <w:basedOn w:val="ListBullet"/>
    <w:rsid w:val="002E39E3"/>
    <w:pPr>
      <w:numPr>
        <w:numId w:val="0"/>
      </w:numPr>
      <w:tabs>
        <w:tab w:val="right" w:leader="dot" w:pos="6521"/>
      </w:tabs>
      <w:spacing w:before="0" w:after="0"/>
    </w:pPr>
  </w:style>
  <w:style w:type="paragraph" w:customStyle="1" w:styleId="TOFTitle">
    <w:name w:val="TOFTitle"/>
    <w:basedOn w:val="TOCTitle"/>
    <w:rsid w:val="002E39E3"/>
  </w:style>
  <w:style w:type="paragraph" w:styleId="TableofFigures">
    <w:name w:val="table of figures"/>
    <w:basedOn w:val="Normal"/>
    <w:next w:val="Normal"/>
    <w:semiHidden/>
    <w:rsid w:val="002E39E3"/>
    <w:pPr>
      <w:tabs>
        <w:tab w:val="right" w:leader="dot" w:pos="9072"/>
      </w:tabs>
      <w:ind w:left="970" w:hanging="403"/>
    </w:pPr>
    <w:rPr>
      <w:rFonts w:ascii="Times New Roman" w:hAnsi="Times New Roman"/>
      <w:b/>
    </w:rPr>
  </w:style>
  <w:style w:type="paragraph" w:styleId="ListNumber">
    <w:name w:val="List Number"/>
    <w:basedOn w:val="List"/>
    <w:rsid w:val="002E39E3"/>
    <w:pPr>
      <w:numPr>
        <w:numId w:val="16"/>
      </w:numPr>
      <w:tabs>
        <w:tab w:val="clear" w:pos="340"/>
      </w:tabs>
    </w:pPr>
  </w:style>
  <w:style w:type="character" w:customStyle="1" w:styleId="WingdingSymbols">
    <w:name w:val="Wingding Symbols"/>
    <w:rsid w:val="002E39E3"/>
    <w:rPr>
      <w:rFonts w:ascii="Wingdings" w:hAnsi="Wingdings"/>
    </w:rPr>
  </w:style>
  <w:style w:type="paragraph" w:customStyle="1" w:styleId="TableHeading">
    <w:name w:val="Table Heading"/>
    <w:basedOn w:val="HeadingBase"/>
    <w:rsid w:val="002E39E3"/>
    <w:pPr>
      <w:keepLines/>
      <w:pBdr>
        <w:bottom w:val="single" w:sz="6" w:space="1" w:color="918585"/>
      </w:pBdr>
      <w:spacing w:before="240"/>
    </w:pPr>
  </w:style>
  <w:style w:type="character" w:customStyle="1" w:styleId="HotSpot">
    <w:name w:val="HotSpot"/>
    <w:rsid w:val="002E39E3"/>
    <w:rPr>
      <w:color w:val="0033CC"/>
      <w:u w:val="none"/>
    </w:rPr>
  </w:style>
  <w:style w:type="paragraph" w:customStyle="1" w:styleId="BodyTextRight">
    <w:name w:val="Body Text Right"/>
    <w:basedOn w:val="BodyText"/>
    <w:rsid w:val="002E39E3"/>
    <w:pPr>
      <w:spacing w:before="0" w:after="0"/>
      <w:jc w:val="right"/>
    </w:pPr>
  </w:style>
  <w:style w:type="paragraph" w:styleId="Index3">
    <w:name w:val="index 3"/>
    <w:basedOn w:val="ListNumber2"/>
    <w:next w:val="Normal"/>
    <w:semiHidden/>
    <w:rsid w:val="002E39E3"/>
    <w:pPr>
      <w:numPr>
        <w:numId w:val="0"/>
      </w:numPr>
      <w:tabs>
        <w:tab w:val="right" w:leader="dot" w:pos="4176"/>
      </w:tabs>
    </w:pPr>
  </w:style>
  <w:style w:type="paragraph" w:styleId="ListNumber2">
    <w:name w:val="List Number 2"/>
    <w:basedOn w:val="List2"/>
    <w:rsid w:val="002E39E3"/>
    <w:pPr>
      <w:numPr>
        <w:numId w:val="11"/>
      </w:numPr>
      <w:tabs>
        <w:tab w:val="clear" w:pos="1060"/>
      </w:tabs>
    </w:pPr>
  </w:style>
  <w:style w:type="paragraph" w:customStyle="1" w:styleId="MarginNote">
    <w:name w:val="Margin Note"/>
    <w:basedOn w:val="BodyText"/>
    <w:rsid w:val="002E3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9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9E3"/>
    <w:rPr>
      <w:sz w:val="32"/>
    </w:rPr>
  </w:style>
  <w:style w:type="paragraph" w:customStyle="1" w:styleId="HeadingProcedure">
    <w:name w:val="Heading Procedure"/>
    <w:basedOn w:val="HeadingBase"/>
    <w:next w:val="Normal"/>
    <w:rsid w:val="002E39E3"/>
    <w:pPr>
      <w:tabs>
        <w:tab w:val="left" w:pos="0"/>
      </w:tabs>
      <w:spacing w:before="120" w:after="60"/>
    </w:pPr>
    <w:rPr>
      <w:i/>
      <w:color w:val="918585"/>
      <w:sz w:val="22"/>
    </w:rPr>
  </w:style>
  <w:style w:type="paragraph" w:customStyle="1" w:styleId="TableBodyText">
    <w:name w:val="Table Body Text"/>
    <w:basedOn w:val="BodyText"/>
    <w:rsid w:val="002E39E3"/>
    <w:pPr>
      <w:spacing w:before="60" w:after="60"/>
    </w:pPr>
  </w:style>
  <w:style w:type="paragraph" w:styleId="ListContinue">
    <w:name w:val="List Continue"/>
    <w:basedOn w:val="List"/>
    <w:rsid w:val="002E39E3"/>
    <w:pPr>
      <w:ind w:firstLine="0"/>
    </w:pPr>
  </w:style>
  <w:style w:type="paragraph" w:customStyle="1" w:styleId="ListNote">
    <w:name w:val="List Note"/>
    <w:basedOn w:val="List"/>
    <w:rsid w:val="002E39E3"/>
    <w:pPr>
      <w:pBdr>
        <w:top w:val="single" w:sz="6" w:space="2" w:color="918585"/>
        <w:bottom w:val="single" w:sz="6" w:space="2" w:color="918585"/>
      </w:pBdr>
      <w:tabs>
        <w:tab w:val="left" w:pos="1021"/>
      </w:tabs>
      <w:ind w:firstLine="0"/>
    </w:pPr>
  </w:style>
  <w:style w:type="paragraph" w:customStyle="1" w:styleId="Warning">
    <w:name w:val="Warning"/>
    <w:basedOn w:val="BodyText"/>
    <w:rsid w:val="002E39E3"/>
    <w:pPr>
      <w:shd w:val="clear" w:color="auto" w:fill="D9D9D9"/>
      <w:tabs>
        <w:tab w:val="left" w:pos="992"/>
      </w:tabs>
      <w:ind w:left="119" w:right="119"/>
    </w:pPr>
    <w:rPr>
      <w:sz w:val="20"/>
    </w:rPr>
  </w:style>
  <w:style w:type="paragraph" w:customStyle="1" w:styleId="MarginIcons">
    <w:name w:val="Margin Icons"/>
    <w:basedOn w:val="BodyText"/>
    <w:rsid w:val="002E3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9E3"/>
    <w:rPr>
      <w:rFonts w:ascii="Courier New" w:hAnsi="Courier New"/>
    </w:rPr>
  </w:style>
  <w:style w:type="paragraph" w:customStyle="1" w:styleId="NoteBullet">
    <w:name w:val="Note Bullet"/>
    <w:basedOn w:val="Note"/>
    <w:rsid w:val="002E39E3"/>
    <w:pPr>
      <w:tabs>
        <w:tab w:val="clear" w:pos="680"/>
      </w:tabs>
      <w:spacing w:before="60" w:after="60"/>
    </w:pPr>
  </w:style>
  <w:style w:type="paragraph" w:customStyle="1" w:styleId="SubHeading2">
    <w:name w:val="SubHeading2"/>
    <w:basedOn w:val="HeadingBase"/>
    <w:rsid w:val="002E39E3"/>
    <w:pPr>
      <w:spacing w:before="240" w:after="60"/>
    </w:pPr>
    <w:rPr>
      <w:sz w:val="20"/>
    </w:rPr>
  </w:style>
  <w:style w:type="paragraph" w:customStyle="1" w:styleId="SubHeading1">
    <w:name w:val="SubHeading1"/>
    <w:basedOn w:val="HeadingBase"/>
    <w:rsid w:val="002E39E3"/>
    <w:pPr>
      <w:spacing w:before="240" w:after="60"/>
    </w:pPr>
    <w:rPr>
      <w:color w:val="918585"/>
      <w:sz w:val="22"/>
    </w:rPr>
  </w:style>
  <w:style w:type="paragraph" w:customStyle="1" w:styleId="SideHeading">
    <w:name w:val="Side Heading"/>
    <w:basedOn w:val="HeadingBase"/>
    <w:rsid w:val="002E3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9E3"/>
    <w:pPr>
      <w:numPr>
        <w:numId w:val="12"/>
      </w:numPr>
    </w:pPr>
  </w:style>
  <w:style w:type="paragraph" w:styleId="PlainText">
    <w:name w:val="Plain Text"/>
    <w:basedOn w:val="Normal"/>
    <w:link w:val="PlainTextChar"/>
    <w:rsid w:val="002E39E3"/>
    <w:rPr>
      <w:sz w:val="20"/>
    </w:rPr>
  </w:style>
  <w:style w:type="character" w:customStyle="1" w:styleId="PlainTextChar">
    <w:name w:val="Plain Text Char"/>
    <w:basedOn w:val="DefaultParagraphFont"/>
    <w:link w:val="PlainText"/>
    <w:rsid w:val="002E39E3"/>
    <w:rPr>
      <w:rFonts w:ascii="Courier New" w:eastAsia="Times New Roman" w:hAnsi="Courier New" w:cs="Times New Roman"/>
      <w:sz w:val="20"/>
      <w:szCs w:val="20"/>
      <w:lang w:eastAsia="en-US"/>
    </w:rPr>
  </w:style>
  <w:style w:type="character" w:customStyle="1" w:styleId="MenuOption">
    <w:name w:val="Menu Option"/>
    <w:basedOn w:val="DefaultParagraphFont"/>
    <w:rsid w:val="002E39E3"/>
    <w:rPr>
      <w:b/>
      <w:smallCaps/>
    </w:rPr>
  </w:style>
  <w:style w:type="paragraph" w:customStyle="1" w:styleId="TableListNumber">
    <w:name w:val="Table List Number"/>
    <w:basedOn w:val="ListNumber"/>
    <w:rsid w:val="002E39E3"/>
    <w:pPr>
      <w:numPr>
        <w:numId w:val="0"/>
      </w:numPr>
    </w:pPr>
  </w:style>
  <w:style w:type="paragraph" w:styleId="TOC4">
    <w:name w:val="toc 4"/>
    <w:basedOn w:val="TOCBase"/>
    <w:next w:val="Normal"/>
    <w:semiHidden/>
    <w:rsid w:val="002E39E3"/>
    <w:pPr>
      <w:tabs>
        <w:tab w:val="right" w:leader="dot" w:pos="9071"/>
      </w:tabs>
      <w:ind w:left="1701"/>
    </w:pPr>
  </w:style>
  <w:style w:type="paragraph" w:customStyle="1" w:styleId="ListAlpha">
    <w:name w:val="List Alpha"/>
    <w:basedOn w:val="List"/>
    <w:rsid w:val="002E39E3"/>
    <w:pPr>
      <w:numPr>
        <w:numId w:val="10"/>
      </w:numPr>
    </w:pPr>
  </w:style>
  <w:style w:type="paragraph" w:customStyle="1" w:styleId="ListAlpha2">
    <w:name w:val="List Alpha 2"/>
    <w:basedOn w:val="List2"/>
    <w:rsid w:val="002E39E3"/>
    <w:pPr>
      <w:numPr>
        <w:numId w:val="9"/>
      </w:numPr>
    </w:pPr>
  </w:style>
  <w:style w:type="paragraph" w:styleId="List2">
    <w:name w:val="List 2"/>
    <w:basedOn w:val="BodyText"/>
    <w:rsid w:val="002E39E3"/>
    <w:pPr>
      <w:tabs>
        <w:tab w:val="left" w:pos="680"/>
      </w:tabs>
      <w:spacing w:before="60" w:after="60"/>
      <w:ind w:left="680" w:hanging="340"/>
    </w:pPr>
  </w:style>
  <w:style w:type="paragraph" w:styleId="List3">
    <w:name w:val="List 3"/>
    <w:basedOn w:val="BodyText"/>
    <w:rsid w:val="002E39E3"/>
    <w:pPr>
      <w:tabs>
        <w:tab w:val="left" w:pos="1021"/>
      </w:tabs>
      <w:spacing w:before="60" w:after="60"/>
      <w:ind w:left="1020" w:hanging="340"/>
    </w:pPr>
  </w:style>
  <w:style w:type="paragraph" w:styleId="List4">
    <w:name w:val="List 4"/>
    <w:basedOn w:val="BodyText"/>
    <w:rsid w:val="002E39E3"/>
    <w:pPr>
      <w:tabs>
        <w:tab w:val="left" w:pos="1361"/>
      </w:tabs>
      <w:spacing w:before="60" w:after="60"/>
      <w:ind w:left="1361" w:hanging="340"/>
    </w:pPr>
  </w:style>
  <w:style w:type="paragraph" w:styleId="List5">
    <w:name w:val="List 5"/>
    <w:basedOn w:val="BodyText"/>
    <w:rsid w:val="002E39E3"/>
    <w:pPr>
      <w:tabs>
        <w:tab w:val="left" w:pos="1701"/>
      </w:tabs>
      <w:spacing w:before="60" w:after="60"/>
      <w:ind w:left="1701" w:hanging="340"/>
    </w:pPr>
  </w:style>
  <w:style w:type="paragraph" w:styleId="ListBullet4">
    <w:name w:val="List Bullet 4"/>
    <w:basedOn w:val="List4"/>
    <w:rsid w:val="002E39E3"/>
    <w:pPr>
      <w:numPr>
        <w:numId w:val="4"/>
      </w:numPr>
      <w:tabs>
        <w:tab w:val="clear" w:pos="1361"/>
      </w:tabs>
    </w:pPr>
  </w:style>
  <w:style w:type="paragraph" w:styleId="ListBullet5">
    <w:name w:val="List Bullet 5"/>
    <w:basedOn w:val="List5"/>
    <w:rsid w:val="002E39E3"/>
    <w:pPr>
      <w:numPr>
        <w:numId w:val="5"/>
      </w:numPr>
    </w:pPr>
  </w:style>
  <w:style w:type="paragraph" w:styleId="ListContinue2">
    <w:name w:val="List Continue 2"/>
    <w:basedOn w:val="List2"/>
    <w:rsid w:val="002E39E3"/>
    <w:pPr>
      <w:ind w:firstLine="0"/>
    </w:pPr>
  </w:style>
  <w:style w:type="paragraph" w:styleId="ListContinue3">
    <w:name w:val="List Continue 3"/>
    <w:basedOn w:val="List3"/>
    <w:rsid w:val="002E39E3"/>
    <w:pPr>
      <w:ind w:left="1021" w:firstLine="0"/>
    </w:pPr>
  </w:style>
  <w:style w:type="paragraph" w:styleId="ListContinue4">
    <w:name w:val="List Continue 4"/>
    <w:basedOn w:val="List4"/>
    <w:rsid w:val="002E39E3"/>
    <w:pPr>
      <w:ind w:firstLine="0"/>
    </w:pPr>
  </w:style>
  <w:style w:type="paragraph" w:styleId="ListContinue5">
    <w:name w:val="List Continue 5"/>
    <w:basedOn w:val="List5"/>
    <w:rsid w:val="002E39E3"/>
    <w:pPr>
      <w:ind w:firstLine="0"/>
    </w:pPr>
  </w:style>
  <w:style w:type="paragraph" w:styleId="ListNumber3">
    <w:name w:val="List Number 3"/>
    <w:basedOn w:val="List3"/>
    <w:rsid w:val="002E39E3"/>
    <w:pPr>
      <w:numPr>
        <w:numId w:val="6"/>
      </w:numPr>
    </w:pPr>
  </w:style>
  <w:style w:type="paragraph" w:styleId="ListNumber4">
    <w:name w:val="List Number 4"/>
    <w:basedOn w:val="List4"/>
    <w:rsid w:val="002E39E3"/>
    <w:pPr>
      <w:numPr>
        <w:numId w:val="7"/>
      </w:numPr>
    </w:pPr>
  </w:style>
  <w:style w:type="paragraph" w:styleId="ListNumber5">
    <w:name w:val="List Number 5"/>
    <w:basedOn w:val="List5"/>
    <w:rsid w:val="002E39E3"/>
    <w:pPr>
      <w:numPr>
        <w:numId w:val="8"/>
      </w:numPr>
    </w:pPr>
  </w:style>
  <w:style w:type="paragraph" w:styleId="BlockText">
    <w:name w:val="Block Text"/>
    <w:basedOn w:val="Normal"/>
    <w:rsid w:val="002E39E3"/>
    <w:pPr>
      <w:spacing w:after="120"/>
      <w:ind w:left="1440" w:right="1440"/>
    </w:pPr>
  </w:style>
  <w:style w:type="character" w:customStyle="1" w:styleId="Subscript">
    <w:name w:val="Subscript"/>
    <w:basedOn w:val="DefaultParagraphFont"/>
    <w:rsid w:val="002E39E3"/>
    <w:rPr>
      <w:sz w:val="16"/>
      <w:vertAlign w:val="subscript"/>
    </w:rPr>
  </w:style>
  <w:style w:type="character" w:customStyle="1" w:styleId="Superscript">
    <w:name w:val="Superscript"/>
    <w:basedOn w:val="DefaultParagraphFont"/>
    <w:rsid w:val="002E39E3"/>
    <w:rPr>
      <w:sz w:val="16"/>
      <w:vertAlign w:val="superscript"/>
    </w:rPr>
  </w:style>
  <w:style w:type="character" w:customStyle="1" w:styleId="Symbols">
    <w:name w:val="Symbols"/>
    <w:basedOn w:val="DefaultParagraphFont"/>
    <w:rsid w:val="002E39E3"/>
    <w:rPr>
      <w:rFonts w:ascii="Symbol" w:hAnsi="Symbol"/>
    </w:rPr>
  </w:style>
  <w:style w:type="character" w:customStyle="1" w:styleId="MenuOptions">
    <w:name w:val="Menu Options"/>
    <w:basedOn w:val="DefaultParagraphFont"/>
    <w:rsid w:val="002E39E3"/>
    <w:rPr>
      <w:rFonts w:ascii="Arial Narrow" w:hAnsi="Arial Narrow"/>
      <w:smallCaps/>
    </w:rPr>
  </w:style>
  <w:style w:type="character" w:customStyle="1" w:styleId="Buttons">
    <w:name w:val="Buttons"/>
    <w:basedOn w:val="DefaultParagraphFont"/>
    <w:rsid w:val="002E39E3"/>
    <w:rPr>
      <w:b/>
    </w:rPr>
  </w:style>
  <w:style w:type="character" w:customStyle="1" w:styleId="Underlined">
    <w:name w:val="Underlined"/>
    <w:basedOn w:val="DefaultParagraphFont"/>
    <w:rsid w:val="002E39E3"/>
    <w:rPr>
      <w:u w:val="single"/>
    </w:rPr>
  </w:style>
  <w:style w:type="paragraph" w:customStyle="1" w:styleId="TableBodyTextRight">
    <w:name w:val="Table Body Text Right"/>
    <w:basedOn w:val="TableBodyText"/>
    <w:rsid w:val="002E39E3"/>
    <w:pPr>
      <w:widowControl w:val="0"/>
      <w:autoSpaceDE w:val="0"/>
      <w:autoSpaceDN w:val="0"/>
      <w:adjustRightInd w:val="0"/>
      <w:jc w:val="right"/>
    </w:pPr>
    <w:rPr>
      <w:rFonts w:cs="Arial"/>
      <w:szCs w:val="18"/>
    </w:rPr>
  </w:style>
  <w:style w:type="paragraph" w:customStyle="1" w:styleId="CopyrightText">
    <w:name w:val="Copyright Text"/>
    <w:basedOn w:val="BodyText"/>
    <w:rsid w:val="002E39E3"/>
    <w:rPr>
      <w:sz w:val="18"/>
    </w:rPr>
  </w:style>
  <w:style w:type="paragraph" w:customStyle="1" w:styleId="BodySmallRight">
    <w:name w:val="Body Small Right"/>
    <w:basedOn w:val="BodyTextRight"/>
    <w:rsid w:val="002E39E3"/>
    <w:rPr>
      <w:sz w:val="18"/>
      <w:szCs w:val="18"/>
    </w:rPr>
  </w:style>
  <w:style w:type="paragraph" w:customStyle="1" w:styleId="MarginEdition">
    <w:name w:val="Margin Edition"/>
    <w:basedOn w:val="MarginNote"/>
    <w:rsid w:val="002E39E3"/>
    <w:pPr>
      <w:spacing w:before="0" w:after="0"/>
    </w:pPr>
    <w:rPr>
      <w:rFonts w:ascii="Times New Roman" w:hAnsi="Times New Roman"/>
      <w:color w:val="999999"/>
    </w:rPr>
  </w:style>
  <w:style w:type="paragraph" w:customStyle="1" w:styleId="Spacer">
    <w:name w:val="Spacer"/>
    <w:basedOn w:val="Normal"/>
    <w:rsid w:val="002E39E3"/>
    <w:rPr>
      <w:sz w:val="2"/>
      <w:szCs w:val="2"/>
    </w:rPr>
  </w:style>
  <w:style w:type="character" w:customStyle="1" w:styleId="Small">
    <w:name w:val="Small"/>
    <w:basedOn w:val="DefaultParagraphFont"/>
    <w:rsid w:val="002E39E3"/>
    <w:rPr>
      <w:sz w:val="16"/>
    </w:rPr>
  </w:style>
  <w:style w:type="paragraph" w:customStyle="1" w:styleId="WideTable">
    <w:name w:val="Wide Table"/>
    <w:basedOn w:val="Normal"/>
    <w:rsid w:val="002E39E3"/>
    <w:pPr>
      <w:ind w:left="-1418"/>
    </w:pPr>
    <w:rPr>
      <w:sz w:val="2"/>
      <w:szCs w:val="2"/>
    </w:rPr>
  </w:style>
  <w:style w:type="character" w:styleId="PageNumber">
    <w:name w:val="page number"/>
    <w:basedOn w:val="DefaultParagraphFont"/>
    <w:rsid w:val="002E39E3"/>
  </w:style>
  <w:style w:type="paragraph" w:styleId="Quote">
    <w:name w:val="Quote"/>
    <w:basedOn w:val="Heading1"/>
    <w:link w:val="QuoteChar"/>
    <w:qFormat/>
    <w:rsid w:val="002E39E3"/>
    <w:rPr>
      <w:b w:val="0"/>
      <w:sz w:val="72"/>
      <w:szCs w:val="72"/>
      <w:lang w:val="en-NZ"/>
    </w:rPr>
  </w:style>
  <w:style w:type="character" w:customStyle="1" w:styleId="QuoteChar">
    <w:name w:val="Quote Char"/>
    <w:basedOn w:val="DefaultParagraphFont"/>
    <w:link w:val="Quote"/>
    <w:rsid w:val="002E3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9E3"/>
    <w:pPr>
      <w:pageBreakBefore/>
    </w:pPr>
  </w:style>
  <w:style w:type="paragraph" w:customStyle="1" w:styleId="Border">
    <w:name w:val="Border"/>
    <w:basedOn w:val="Normal"/>
    <w:qFormat/>
    <w:rsid w:val="002E3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9E3"/>
    <w:rPr>
      <w:b/>
      <w:bCs/>
      <w:i/>
      <w:iCs/>
      <w:color w:val="auto"/>
    </w:rPr>
  </w:style>
  <w:style w:type="paragraph" w:styleId="IntenseQuote">
    <w:name w:val="Intense Quote"/>
    <w:basedOn w:val="Normal"/>
    <w:next w:val="Normal"/>
    <w:link w:val="IntenseQuoteChar"/>
    <w:uiPriority w:val="30"/>
    <w:qFormat/>
    <w:rsid w:val="002E3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9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9E3"/>
    <w:rPr>
      <w:smallCaps/>
      <w:color w:val="auto"/>
      <w:u w:val="single"/>
    </w:rPr>
  </w:style>
  <w:style w:type="character" w:styleId="IntenseReference">
    <w:name w:val="Intense Reference"/>
    <w:basedOn w:val="DefaultParagraphFont"/>
    <w:uiPriority w:val="32"/>
    <w:qFormat/>
    <w:rsid w:val="002E39E3"/>
    <w:rPr>
      <w:b/>
      <w:bCs/>
      <w:smallCaps/>
      <w:color w:val="auto"/>
      <w:spacing w:val="5"/>
      <w:u w:val="single"/>
    </w:rPr>
  </w:style>
  <w:style w:type="paragraph" w:customStyle="1" w:styleId="2ColumnHeading">
    <w:name w:val="2Column Heading"/>
    <w:basedOn w:val="BodyText"/>
    <w:qFormat/>
    <w:rsid w:val="002E39E3"/>
    <w:pPr>
      <w:spacing w:after="60"/>
      <w:ind w:left="-2268"/>
    </w:pPr>
    <w:rPr>
      <w:b/>
    </w:rPr>
  </w:style>
  <w:style w:type="paragraph" w:customStyle="1" w:styleId="Heading1TOC">
    <w:name w:val="Heading1 TOC"/>
    <w:basedOn w:val="Normal"/>
    <w:qFormat/>
    <w:rsid w:val="002E39E3"/>
    <w:pPr>
      <w:spacing w:before="240" w:after="120"/>
    </w:pPr>
    <w:rPr>
      <w:rFonts w:ascii="Times New Roman" w:hAnsi="Times New Roman"/>
      <w:b/>
      <w:sz w:val="32"/>
    </w:rPr>
  </w:style>
  <w:style w:type="paragraph" w:customStyle="1" w:styleId="Heading2TOC">
    <w:name w:val="Heading2 TOC"/>
    <w:basedOn w:val="Normal"/>
    <w:qFormat/>
    <w:rsid w:val="002E39E3"/>
    <w:pPr>
      <w:spacing w:before="240" w:after="60"/>
    </w:pPr>
    <w:rPr>
      <w:rFonts w:ascii="Times New Roman" w:hAnsi="Times New Roman"/>
      <w:b/>
      <w:sz w:val="28"/>
    </w:rPr>
  </w:style>
  <w:style w:type="character" w:customStyle="1" w:styleId="Underline">
    <w:name w:val="Underline"/>
    <w:basedOn w:val="DefaultParagraphFont"/>
    <w:qFormat/>
    <w:rsid w:val="002E39E3"/>
    <w:rPr>
      <w:u w:val="single"/>
    </w:rPr>
  </w:style>
  <w:style w:type="character" w:customStyle="1" w:styleId="BoldandItalics">
    <w:name w:val="Bold and Italics"/>
    <w:qFormat/>
    <w:rsid w:val="002E39E3"/>
    <w:rPr>
      <w:b/>
      <w:i/>
      <w:u w:val="none"/>
    </w:rPr>
  </w:style>
  <w:style w:type="paragraph" w:styleId="BalloonText">
    <w:name w:val="Balloon Text"/>
    <w:basedOn w:val="Normal"/>
    <w:link w:val="BalloonTextChar"/>
    <w:rsid w:val="002E39E3"/>
    <w:rPr>
      <w:rFonts w:ascii="Tahoma" w:hAnsi="Tahoma" w:cs="Tahoma"/>
      <w:sz w:val="16"/>
      <w:szCs w:val="16"/>
    </w:rPr>
  </w:style>
  <w:style w:type="character" w:customStyle="1" w:styleId="BalloonTextChar">
    <w:name w:val="Balloon Text Char"/>
    <w:basedOn w:val="DefaultParagraphFont"/>
    <w:link w:val="BalloonText"/>
    <w:rsid w:val="002E39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9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9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9E3"/>
    <w:rPr>
      <w:b/>
      <w:color w:val="660033"/>
      <w:spacing w:val="0"/>
    </w:rPr>
  </w:style>
  <w:style w:type="paragraph" w:customStyle="1" w:styleId="Nameditemlist">
    <w:name w:val="Named item list"/>
    <w:basedOn w:val="BodyText"/>
    <w:qFormat/>
    <w:rsid w:val="002E39E3"/>
    <w:pPr>
      <w:tabs>
        <w:tab w:val="left" w:pos="2835"/>
      </w:tabs>
      <w:ind w:left="2835" w:hanging="2835"/>
    </w:pPr>
  </w:style>
  <w:style w:type="paragraph" w:customStyle="1" w:styleId="BodyTextnopadding">
    <w:name w:val="Body Text no padding"/>
    <w:basedOn w:val="BodyText"/>
    <w:qFormat/>
    <w:rsid w:val="002E39E3"/>
    <w:pPr>
      <w:spacing w:before="0" w:after="0"/>
    </w:pPr>
  </w:style>
  <w:style w:type="paragraph" w:customStyle="1" w:styleId="BodyTextBold">
    <w:name w:val="Body Text Bold"/>
    <w:basedOn w:val="BodyText"/>
    <w:qFormat/>
    <w:rsid w:val="002E39E3"/>
    <w:rPr>
      <w:b/>
    </w:rPr>
  </w:style>
  <w:style w:type="character" w:styleId="Hyperlink">
    <w:name w:val="Hyperlink"/>
    <w:basedOn w:val="DefaultParagraphFont"/>
    <w:uiPriority w:val="99"/>
    <w:unhideWhenUsed/>
    <w:rsid w:val="006E40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9649</Characters>
  <Application>Microsoft Office Word</Application>
  <DocSecurity>0</DocSecurity>
  <Lines>332</Lines>
  <Paragraphs>226</Paragraphs>
  <ScaleCrop>false</ScaleCrop>
  <Company>Author-it Software Corporation Ltd.</Company>
  <LinksUpToDate>false</LinksUpToDate>
  <CharactersWithSpaces>10896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UEERA0001 Analyse the operation of HVAC air and hydronic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2025-03-02T00:14:00Z</dcterms:created>
  <dcterms:modified xsi:type="dcterms:W3CDTF">2025-03-02T00:14:00Z</dcterms:modified>
</cp:coreProperties>
</file>