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CFD" w:rsidP="00445C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UEEIC0047 Use instrumentation drawings, specifications, standards and equipment manuals</w:t>
      </w:r>
      <w:r>
        <w:fldChar w:fldCharType="end"/>
      </w:r>
    </w:p>
    <w:p w:rsidR="00445CFD" w:rsidP="00445CFD">
      <w:pPr>
        <w:pStyle w:val="Version"/>
        <w:sectPr w:rsidSect="00121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F47" w:rsidP="00121F47">
      <w:pPr>
        <w:pStyle w:val="SuperHeading"/>
      </w:pPr>
      <w:r w:rsidRPr="00121F47">
        <w:t>UEEIC0047 Use instrumentation drawings, specifications, standards and equipment manuals</w:t>
      </w:r>
    </w:p>
    <w:p w:rsidR="00000000" w:rsidRPr="00121F47" w:rsidP="00121F47">
      <w:pPr>
        <w:pStyle w:val="Heading1"/>
      </w:pPr>
      <w:bookmarkStart w:id="1" w:name="O_1083304"/>
      <w:bookmarkEnd w:id="1"/>
      <w:r w:rsidRPr="00121F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t>Release 1. This is the first release of this unit of competency in the UEE Electrotechnology Training Package.</w:t>
            </w:r>
          </w:p>
        </w:tc>
      </w:tr>
    </w:tbl>
    <w:p w:rsidR="00000000" w:rsidRPr="00121F47" w:rsidP="00121F47">
      <w:pPr>
        <w:pStyle w:val="NoPaddingFontSize1"/>
      </w:pPr>
    </w:p>
    <w:p w:rsidR="00000000" w:rsidRPr="00121F47" w:rsidP="00121F47">
      <w:pPr>
        <w:pStyle w:val="AllowPageBreak"/>
      </w:pPr>
    </w:p>
    <w:p w:rsidR="00000000" w:rsidRPr="00121F47" w:rsidP="00121F47">
      <w:pPr>
        <w:pStyle w:val="Heading1"/>
      </w:pPr>
      <w:bookmarkStart w:id="2" w:name="O_1083305"/>
      <w:bookmarkEnd w:id="2"/>
      <w:r w:rsidRPr="00121F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t>This unit involves the skills and knowledge required to use instrumentation drawings, specifications, industry standards and equipment manuals relevant to install, maintain and fault find process controls.</w:t>
            </w:r>
          </w:p>
          <w:p w:rsidR="00000000" w:rsidRPr="00121F47" w:rsidP="00121F47">
            <w:pPr>
              <w:pStyle w:val="BodyText"/>
            </w:pPr>
            <w:r w:rsidRPr="00121F47">
              <w:t>Process controls are a system</w:t>
            </w:r>
            <w:r w:rsidRPr="00121F47">
              <w:t xml:space="preserve"> dealing with mechanisms for maintaining the output of a specific process within a desired range. A process is predictable, stable and consistently operating at a target level of performance.</w:t>
            </w:r>
          </w:p>
          <w:p w:rsidR="00000000" w:rsidRPr="00121F47" w:rsidP="00121F47">
            <w:pPr>
              <w:pStyle w:val="BodyText"/>
            </w:pPr>
            <w:r w:rsidRPr="00121F47">
              <w:t>It includes applying principles of process control embodied in d</w:t>
            </w:r>
            <w:r w:rsidRPr="00121F47">
              <w:t>rawings, industry standards, specifications and equipment manuals; matching equipment with specifications for a given function; and locating and determining connections required between pneumatic, hydraulic and electrical equipment from instrumentation dra</w:t>
            </w:r>
            <w:r w:rsidRPr="00121F47">
              <w:t>wings and specifications.</w:t>
            </w:r>
          </w:p>
          <w:p w:rsidR="00000000" w:rsidRPr="00121F47" w:rsidP="00121F47">
            <w:pPr>
              <w:pStyle w:val="BodyText"/>
            </w:pPr>
            <w:r w:rsidRPr="00121F47">
              <w:t>No licensing, legislative or certification requirements apply to this unit at the time of publication.</w:t>
            </w:r>
          </w:p>
        </w:tc>
      </w:tr>
    </w:tbl>
    <w:p w:rsidR="00000000" w:rsidRPr="00121F47" w:rsidP="00121F47">
      <w:pPr>
        <w:pStyle w:val="NoPaddingFontSize1"/>
      </w:pPr>
    </w:p>
    <w:p w:rsidR="00000000" w:rsidRPr="00121F47" w:rsidP="00121F47">
      <w:pPr>
        <w:pStyle w:val="AllowPageBreak"/>
      </w:pPr>
    </w:p>
    <w:p w:rsidR="00000000" w:rsidRPr="00121F47" w:rsidP="00121F47">
      <w:pPr>
        <w:pStyle w:val="Heading1"/>
      </w:pPr>
      <w:bookmarkStart w:id="3" w:name="O_1083306"/>
      <w:bookmarkEnd w:id="3"/>
      <w:r w:rsidRPr="00121F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t>UEECD0007 Apply work health and safety regulations, codes and practices in the workplac</w:t>
            </w:r>
            <w:r w:rsidRPr="00121F47">
              <w:t>e</w:t>
            </w:r>
          </w:p>
          <w:p w:rsidR="00000000" w:rsidRPr="00121F47" w:rsidP="00121F47">
            <w:pPr>
              <w:pStyle w:val="BodyText"/>
            </w:pPr>
            <w:r w:rsidRPr="00121F47">
              <w:t>UEECD0051 Use drawings, diagrams, schedules, standards, codes and specifications</w:t>
            </w:r>
          </w:p>
        </w:tc>
      </w:tr>
    </w:tbl>
    <w:p w:rsidR="00000000" w:rsidRPr="00121F47" w:rsidP="00121F47">
      <w:pPr>
        <w:pStyle w:val="NoPaddingFontSize1"/>
      </w:pPr>
    </w:p>
    <w:p w:rsidR="00000000" w:rsidRPr="00121F47" w:rsidP="00121F47">
      <w:pPr>
        <w:pStyle w:val="AllowPageBreak"/>
      </w:pPr>
    </w:p>
    <w:p w:rsidR="00000000" w:rsidRPr="00121F47" w:rsidP="00121F47">
      <w:pPr>
        <w:pStyle w:val="Heading1"/>
      </w:pPr>
      <w:bookmarkStart w:id="4" w:name="O_1083307"/>
      <w:bookmarkEnd w:id="4"/>
      <w:r w:rsidRPr="00121F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t>Instrumentation &amp; Control</w:t>
            </w:r>
          </w:p>
        </w:tc>
      </w:tr>
    </w:tbl>
    <w:p w:rsidR="00000000" w:rsidRPr="00121F47" w:rsidP="00121F47">
      <w:pPr>
        <w:pStyle w:val="NoPaddingFontSize1"/>
      </w:pPr>
    </w:p>
    <w:p w:rsidR="00000000" w:rsidRPr="00121F47" w:rsidP="00121F47">
      <w:pPr>
        <w:pStyle w:val="AllowPageBreak"/>
      </w:pPr>
    </w:p>
    <w:p w:rsidR="00000000" w:rsidRPr="00121F47" w:rsidP="00121F47">
      <w:pPr>
        <w:pStyle w:val="Heading1"/>
      </w:pPr>
      <w:bookmarkStart w:id="5" w:name="O_1083308"/>
      <w:bookmarkEnd w:id="5"/>
      <w:r w:rsidRPr="00121F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t>Electrotechnology</w:t>
            </w:r>
          </w:p>
        </w:tc>
      </w:tr>
    </w:tbl>
    <w:p w:rsidR="00000000" w:rsidRPr="00121F47" w:rsidP="00121F47">
      <w:pPr>
        <w:pStyle w:val="NoPaddingFontSize1"/>
      </w:pPr>
    </w:p>
    <w:p w:rsidR="00000000" w:rsidRPr="00121F47" w:rsidP="00121F47">
      <w:pPr>
        <w:pStyle w:val="AllowPageBreak"/>
      </w:pPr>
    </w:p>
    <w:p w:rsidR="00000000" w:rsidRPr="00121F47" w:rsidP="00121F47">
      <w:pPr>
        <w:pStyle w:val="Heading1"/>
      </w:pPr>
      <w:bookmarkStart w:id="6" w:name="O_1083309"/>
      <w:bookmarkEnd w:id="6"/>
      <w:r w:rsidRPr="00121F4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PERFORMANCE CRITERIA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 xml:space="preserve">Elements describe the essential </w:t>
            </w:r>
            <w:r w:rsidRPr="00121F47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 xml:space="preserve">Performance criteria describe the performance needed to </w:t>
            </w:r>
            <w:r w:rsidRPr="00121F47">
              <w:t>demonstrate achievement of the element.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rPr>
                <w:rStyle w:val="SpecialBold"/>
              </w:rPr>
              <w:t>Identify instrumentation drawings, specifications, industry standards and equipment manuals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Work health and safety (WHS)/occupational health and safety (OHS), risk control measures and workplace procedures are followed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Need for instrumentation d</w:t>
            </w:r>
            <w:r w:rsidRPr="00121F47">
              <w:t>rawings, specifications, industry standards or equipment manuals is determined for the work to be undertaken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Instrumentation drawings, specifications, industry standards or equipment manuals required for the work to be undertaken are obtained in accordance with workplace procedures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rPr>
                <w:rStyle w:val="SpecialBold"/>
              </w:rPr>
              <w:t xml:space="preserve">Use instrumentation drawings, specifications, industry standards and equipment </w:t>
            </w:r>
            <w:r w:rsidRPr="00121F47">
              <w:rPr>
                <w:rStyle w:val="SpecialBold"/>
              </w:rPr>
              <w:t>manuals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Instrumentation drawings, specifications, industry standards and/or equipment manuals are selected appropriate to the work being undertaken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Instrumentation drawings, specifications, industry standards and equipment manuals are interprete</w:t>
            </w:r>
            <w:r w:rsidRPr="00121F47">
              <w:t>d using information from process controls, instrumentation drawing layouts, conventions and symbols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Dimensions are extracted and applied from drawings and diagrams for application to work being undertaken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Location of equipment is determined f</w:t>
            </w:r>
            <w:r w:rsidRPr="00121F47">
              <w:t>rom instrumentation drawings and specifications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Connections between pneumatic, hydraulic and electrical equipment are determined from instrumentation drawings and specifications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Equipment manuals are reviewed to ascertain content, format and located information are relevant to the work to be undertaken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rPr>
                <w:rStyle w:val="SpecialBold"/>
              </w:rPr>
              <w:t>Convey instrumentation information using drawings and diagrams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Drawing conventions are used in freehand drawing layouts to convey instrumentation information and ideas to others involved in the work to be undertaken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 xml:space="preserve">Instrumentation drawing conventions are used to neatly correct freehand original job drawing to </w:t>
            </w:r>
            <w:r w:rsidRPr="00121F47">
              <w:t xml:space="preserve">show final </w:t>
            </w:r>
            <w:r>
              <w:t>‘</w:t>
            </w:r>
            <w:r w:rsidRPr="00121F47">
              <w:t>as-installed</w:t>
            </w:r>
            <w:r>
              <w:t>’</w:t>
            </w:r>
            <w:r w:rsidRPr="00121F47">
              <w:t xml:space="preserve"> arrangement</w:t>
            </w:r>
          </w:p>
        </w:tc>
      </w:tr>
      <w:tr w:rsidTr="00121F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t xml:space="preserve">Corrected drawings are forwarded to appropriate </w:t>
            </w:r>
            <w:r w:rsidRPr="00121F47">
              <w:t>person/s in accordance with workplace procedures</w:t>
            </w:r>
          </w:p>
        </w:tc>
      </w:tr>
    </w:tbl>
    <w:p w:rsidR="00000000" w:rsidRPr="00121F47" w:rsidP="00121F47">
      <w:pPr>
        <w:pStyle w:val="NoPaddingFontSize1"/>
      </w:pPr>
    </w:p>
    <w:p w:rsidR="00000000" w:rsidRPr="00121F47" w:rsidP="00121F47">
      <w:pPr>
        <w:pStyle w:val="AllowPageBreak"/>
      </w:pPr>
    </w:p>
    <w:p w:rsidR="00000000" w:rsidRPr="00121F47" w:rsidP="00121F47">
      <w:pPr>
        <w:pStyle w:val="Heading1"/>
      </w:pPr>
      <w:bookmarkStart w:id="7" w:name="O_1083310"/>
      <w:bookmarkEnd w:id="7"/>
      <w:r w:rsidRPr="00121F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t>Foundation skills essential to performance are explicit in the performance criteria of this unit of competency.</w:t>
            </w:r>
          </w:p>
        </w:tc>
      </w:tr>
    </w:tbl>
    <w:p w:rsidR="00000000" w:rsidRPr="00121F47" w:rsidP="00121F47">
      <w:pPr>
        <w:pStyle w:val="NoPaddingFontSize1"/>
      </w:pPr>
    </w:p>
    <w:p w:rsidR="00000000" w:rsidRPr="00121F47" w:rsidP="00121F47">
      <w:pPr>
        <w:pStyle w:val="AllowPageBreak"/>
      </w:pPr>
    </w:p>
    <w:p w:rsidR="00000000" w:rsidRPr="00121F47" w:rsidP="00121F47">
      <w:pPr>
        <w:pStyle w:val="Heading1"/>
      </w:pPr>
      <w:bookmarkStart w:id="8" w:name="O_1083311"/>
      <w:bookmarkEnd w:id="8"/>
      <w:r w:rsidRPr="00121F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21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t>Range is restricted to essential operating conditions and any other variables essential to the work env</w:t>
            </w:r>
            <w:r w:rsidRPr="00121F47">
              <w:t>ironment.</w:t>
            </w:r>
          </w:p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Non-essential conditions may be found in the UEE Electrotechnology Training Package Companion Volume Implementation Guide.</w:t>
            </w:r>
          </w:p>
        </w:tc>
      </w:tr>
      <w:tr w:rsidTr="00121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F47">
            <w:pPr>
              <w:pStyle w:val="BodyText"/>
              <w:rPr>
                <w:lang w:val="en-NZ"/>
              </w:rPr>
            </w:pPr>
            <w:r w:rsidRPr="00121F47">
              <w:t>Instrumentation assembly, installation, fault finding, maintenance or development work functions for least two different process control systems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ListBullet"/>
            </w:pPr>
            <w:r w:rsidRPr="00121F47">
              <w:t>instrumentation drawings</w:t>
            </w:r>
          </w:p>
          <w:p w:rsidR="00000000" w:rsidRPr="00121F47" w:rsidP="00121F47">
            <w:pPr>
              <w:pStyle w:val="ListBullet"/>
            </w:pPr>
            <w:r w:rsidRPr="00121F47">
              <w:t>specification industry standards</w:t>
            </w:r>
          </w:p>
          <w:p w:rsidR="00000000" w:rsidRPr="00121F47" w:rsidP="00121F47">
            <w:pPr>
              <w:pStyle w:val="ListBullet"/>
            </w:pPr>
            <w:r w:rsidRPr="00121F47">
              <w:t>equipment manuals</w:t>
            </w:r>
          </w:p>
        </w:tc>
      </w:tr>
    </w:tbl>
    <w:p w:rsidR="00000000" w:rsidRPr="00121F47" w:rsidP="00121F47">
      <w:pPr>
        <w:pStyle w:val="NoPaddingFontSize1"/>
      </w:pPr>
    </w:p>
    <w:p w:rsidR="00000000" w:rsidRPr="00121F47" w:rsidP="00121F47">
      <w:pPr>
        <w:pStyle w:val="AllowPageBreak"/>
      </w:pPr>
    </w:p>
    <w:p w:rsidR="00000000" w:rsidRPr="00121F47" w:rsidP="00121F47">
      <w:pPr>
        <w:pStyle w:val="Heading1"/>
      </w:pPr>
      <w:bookmarkStart w:id="9" w:name="O_1083312"/>
      <w:bookmarkEnd w:id="9"/>
      <w:r w:rsidRPr="00121F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F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F47" w:rsidP="00121F47">
            <w:pPr>
              <w:pStyle w:val="BodyText"/>
            </w:pPr>
            <w:r w:rsidRPr="00121F47">
              <w:t>This unit replaces and is equivalent to UEENEEI101A Use instrumentation drawings, specifications, standards and equipment manuals.</w:t>
            </w:r>
          </w:p>
        </w:tc>
      </w:tr>
    </w:tbl>
    <w:p w:rsidR="00000000" w:rsidRPr="00121F47" w:rsidP="00121F47">
      <w:pPr>
        <w:pStyle w:val="NoPaddingFontSize1"/>
      </w:pPr>
    </w:p>
    <w:p w:rsidR="00000000" w:rsidRPr="00121F47" w:rsidP="00121F47">
      <w:pPr>
        <w:pStyle w:val="AllowPageBreak"/>
      </w:pPr>
    </w:p>
    <w:p w:rsidR="00000000" w:rsidRPr="00121F47" w:rsidP="00121F47">
      <w:pPr>
        <w:pStyle w:val="Heading1"/>
      </w:pPr>
      <w:bookmarkStart w:id="10" w:name="O_1083319"/>
      <w:bookmarkEnd w:id="10"/>
      <w:r w:rsidRPr="00121F47">
        <w:t>Links</w:t>
      </w:r>
    </w:p>
    <w:p w:rsidR="00000000" w:rsidRPr="00121F47" w:rsidP="00445CFD">
      <w:pPr>
        <w:pStyle w:val="BodyText"/>
      </w:pPr>
      <w:r w:rsidRPr="00121F4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D558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21F47" w:rsidP="00121F47"/>
    <w:sectPr w:rsidSect="00121F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47" w:rsidRPr="00445CFD" w:rsidP="00445C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CFD" w:rsidP="00121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5CFD" w:rsidP="00121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45CFD" w:rsidP="00121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C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F47" w:rsidRPr="00445CFD" w:rsidP="00445C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CFD" w:rsidRPr="002D2AF8" w:rsidP="00121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UEEIC0047 Use instrumentation drawings, specifications, standards and equipment manuals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45CFD" w:rsidP="00121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9CC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7A5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F47"/>
  </w:style>
  <w:style w:type="character" w:customStyle="1" w:styleId="Heading1Char">
    <w:name w:val="Heading 1 Char"/>
    <w:basedOn w:val="DefaultParagraphFont"/>
    <w:link w:val="Heading1"/>
    <w:rsid w:val="00121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F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F47"/>
    <w:rPr>
      <w:b/>
      <w:spacing w:val="0"/>
    </w:rPr>
  </w:style>
  <w:style w:type="paragraph" w:customStyle="1" w:styleId="SuperHeading">
    <w:name w:val="SuperHeading"/>
    <w:basedOn w:val="Normal"/>
    <w:rsid w:val="00121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1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1F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1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F47"/>
    <w:rPr>
      <w:i/>
    </w:rPr>
  </w:style>
  <w:style w:type="paragraph" w:styleId="Caption">
    <w:name w:val="caption"/>
    <w:basedOn w:val="BodyText"/>
    <w:next w:val="Normal"/>
    <w:qFormat/>
    <w:rsid w:val="00121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F47"/>
  </w:style>
  <w:style w:type="paragraph" w:styleId="TableofFigures">
    <w:name w:val="table of figures"/>
    <w:basedOn w:val="Normal"/>
    <w:next w:val="Normal"/>
    <w:semiHidden/>
    <w:rsid w:val="00121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F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1F47"/>
    <w:rPr>
      <w:rFonts w:ascii="Wingdings" w:hAnsi="Wingdings"/>
    </w:rPr>
  </w:style>
  <w:style w:type="paragraph" w:customStyle="1" w:styleId="TableHeading">
    <w:name w:val="Table Heading"/>
    <w:basedOn w:val="HeadingBase"/>
    <w:rsid w:val="00121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F47"/>
    <w:rPr>
      <w:color w:val="0033CC"/>
      <w:u w:val="none"/>
    </w:rPr>
  </w:style>
  <w:style w:type="paragraph" w:customStyle="1" w:styleId="BodyTextRight">
    <w:name w:val="Body Text Right"/>
    <w:basedOn w:val="BodyText"/>
    <w:rsid w:val="00121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F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F47"/>
    <w:rPr>
      <w:sz w:val="32"/>
    </w:rPr>
  </w:style>
  <w:style w:type="paragraph" w:customStyle="1" w:styleId="HeadingProcedure">
    <w:name w:val="Heading Procedure"/>
    <w:basedOn w:val="HeadingBase"/>
    <w:next w:val="Normal"/>
    <w:rsid w:val="00121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F47"/>
    <w:pPr>
      <w:spacing w:before="60" w:after="60"/>
    </w:pPr>
  </w:style>
  <w:style w:type="paragraph" w:styleId="ListContinue">
    <w:name w:val="List Continue"/>
    <w:basedOn w:val="List"/>
    <w:rsid w:val="00121F47"/>
    <w:pPr>
      <w:ind w:firstLine="0"/>
    </w:pPr>
  </w:style>
  <w:style w:type="paragraph" w:customStyle="1" w:styleId="ListNote">
    <w:name w:val="List Note"/>
    <w:basedOn w:val="List"/>
    <w:rsid w:val="00121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F47"/>
    <w:rPr>
      <w:rFonts w:ascii="Courier New" w:hAnsi="Courier New"/>
    </w:rPr>
  </w:style>
  <w:style w:type="paragraph" w:customStyle="1" w:styleId="NoteBullet">
    <w:name w:val="Note Bullet"/>
    <w:basedOn w:val="Note"/>
    <w:rsid w:val="00121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F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1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F47"/>
    <w:rPr>
      <w:b/>
      <w:smallCaps/>
    </w:rPr>
  </w:style>
  <w:style w:type="paragraph" w:customStyle="1" w:styleId="TableListNumber">
    <w:name w:val="Table List Number"/>
    <w:basedOn w:val="ListNumber"/>
    <w:rsid w:val="00121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F47"/>
    <w:pPr>
      <w:numPr>
        <w:numId w:val="8"/>
      </w:numPr>
    </w:pPr>
  </w:style>
  <w:style w:type="paragraph" w:customStyle="1" w:styleId="ListAlpha2">
    <w:name w:val="List Alpha 2"/>
    <w:basedOn w:val="List2"/>
    <w:rsid w:val="00121F47"/>
    <w:pPr>
      <w:numPr>
        <w:numId w:val="7"/>
      </w:numPr>
    </w:pPr>
  </w:style>
  <w:style w:type="paragraph" w:styleId="List2">
    <w:name w:val="List 2"/>
    <w:basedOn w:val="BodyText"/>
    <w:rsid w:val="00121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F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F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1F47"/>
    <w:pPr>
      <w:numPr>
        <w:numId w:val="3"/>
      </w:numPr>
    </w:pPr>
  </w:style>
  <w:style w:type="paragraph" w:styleId="ListContinue2">
    <w:name w:val="List Continue 2"/>
    <w:basedOn w:val="List2"/>
    <w:rsid w:val="00121F47"/>
    <w:pPr>
      <w:ind w:firstLine="0"/>
    </w:pPr>
  </w:style>
  <w:style w:type="paragraph" w:styleId="ListContinue3">
    <w:name w:val="List Continue 3"/>
    <w:basedOn w:val="List3"/>
    <w:rsid w:val="00121F47"/>
    <w:pPr>
      <w:ind w:left="1021" w:firstLine="0"/>
    </w:pPr>
  </w:style>
  <w:style w:type="paragraph" w:styleId="ListContinue4">
    <w:name w:val="List Continue 4"/>
    <w:basedOn w:val="List4"/>
    <w:rsid w:val="00121F47"/>
    <w:pPr>
      <w:ind w:firstLine="0"/>
    </w:pPr>
  </w:style>
  <w:style w:type="paragraph" w:styleId="ListContinue5">
    <w:name w:val="List Continue 5"/>
    <w:basedOn w:val="List5"/>
    <w:rsid w:val="00121F47"/>
    <w:pPr>
      <w:ind w:firstLine="0"/>
    </w:pPr>
  </w:style>
  <w:style w:type="paragraph" w:styleId="ListNumber3">
    <w:name w:val="List Number 3"/>
    <w:basedOn w:val="List3"/>
    <w:rsid w:val="00121F47"/>
    <w:pPr>
      <w:numPr>
        <w:numId w:val="4"/>
      </w:numPr>
    </w:pPr>
  </w:style>
  <w:style w:type="paragraph" w:styleId="ListNumber4">
    <w:name w:val="List Number 4"/>
    <w:basedOn w:val="List4"/>
    <w:rsid w:val="00121F47"/>
    <w:pPr>
      <w:numPr>
        <w:numId w:val="5"/>
      </w:numPr>
    </w:pPr>
  </w:style>
  <w:style w:type="paragraph" w:styleId="ListNumber5">
    <w:name w:val="List Number 5"/>
    <w:basedOn w:val="List5"/>
    <w:rsid w:val="00121F47"/>
    <w:pPr>
      <w:numPr>
        <w:numId w:val="6"/>
      </w:numPr>
    </w:pPr>
  </w:style>
  <w:style w:type="paragraph" w:styleId="BlockText">
    <w:name w:val="Block Text"/>
    <w:basedOn w:val="Normal"/>
    <w:rsid w:val="00121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F47"/>
    <w:rPr>
      <w:sz w:val="16"/>
      <w:vertAlign w:val="superscript"/>
    </w:rPr>
  </w:style>
  <w:style w:type="character" w:customStyle="1" w:styleId="Symbols">
    <w:name w:val="Symbols"/>
    <w:basedOn w:val="DefaultParagraphFont"/>
    <w:rsid w:val="00121F47"/>
    <w:rPr>
      <w:rFonts w:ascii="Symbol" w:hAnsi="Symbol"/>
    </w:rPr>
  </w:style>
  <w:style w:type="character" w:customStyle="1" w:styleId="MenuOptions">
    <w:name w:val="Menu Options"/>
    <w:basedOn w:val="DefaultParagraphFont"/>
    <w:rsid w:val="00121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F47"/>
    <w:rPr>
      <w:b/>
    </w:rPr>
  </w:style>
  <w:style w:type="character" w:customStyle="1" w:styleId="Underlined">
    <w:name w:val="Underlined"/>
    <w:basedOn w:val="DefaultParagraphFont"/>
    <w:rsid w:val="00121F47"/>
    <w:rPr>
      <w:u w:val="single"/>
    </w:rPr>
  </w:style>
  <w:style w:type="paragraph" w:customStyle="1" w:styleId="TableBodyTextRight">
    <w:name w:val="Table Body Text Right"/>
    <w:basedOn w:val="TableBodyText"/>
    <w:rsid w:val="00121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F47"/>
    <w:rPr>
      <w:sz w:val="18"/>
    </w:rPr>
  </w:style>
  <w:style w:type="paragraph" w:customStyle="1" w:styleId="BodySmallRight">
    <w:name w:val="Body Small Right"/>
    <w:basedOn w:val="BodyTextRight"/>
    <w:rsid w:val="00121F47"/>
    <w:rPr>
      <w:sz w:val="18"/>
      <w:szCs w:val="18"/>
    </w:rPr>
  </w:style>
  <w:style w:type="paragraph" w:customStyle="1" w:styleId="MarginEdition">
    <w:name w:val="Margin Edition"/>
    <w:basedOn w:val="MarginNote"/>
    <w:rsid w:val="00121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F47"/>
    <w:rPr>
      <w:sz w:val="2"/>
      <w:szCs w:val="2"/>
    </w:rPr>
  </w:style>
  <w:style w:type="character" w:customStyle="1" w:styleId="Small">
    <w:name w:val="Small"/>
    <w:basedOn w:val="DefaultParagraphFont"/>
    <w:rsid w:val="00121F47"/>
    <w:rPr>
      <w:sz w:val="16"/>
    </w:rPr>
  </w:style>
  <w:style w:type="paragraph" w:customStyle="1" w:styleId="WideTable">
    <w:name w:val="Wide Table"/>
    <w:basedOn w:val="Normal"/>
    <w:rsid w:val="00121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F47"/>
  </w:style>
  <w:style w:type="paragraph" w:styleId="Quote">
    <w:name w:val="Quote"/>
    <w:basedOn w:val="Heading1"/>
    <w:link w:val="QuoteChar"/>
    <w:qFormat/>
    <w:rsid w:val="00121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F47"/>
    <w:pPr>
      <w:pageBreakBefore/>
    </w:pPr>
  </w:style>
  <w:style w:type="paragraph" w:customStyle="1" w:styleId="Border">
    <w:name w:val="Border"/>
    <w:basedOn w:val="Normal"/>
    <w:qFormat/>
    <w:rsid w:val="00121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F47"/>
    <w:rPr>
      <w:u w:val="single"/>
    </w:rPr>
  </w:style>
  <w:style w:type="character" w:customStyle="1" w:styleId="BoldandItalics">
    <w:name w:val="Bold and Italics"/>
    <w:qFormat/>
    <w:rsid w:val="00121F47"/>
    <w:rPr>
      <w:b/>
      <w:i/>
      <w:u w:val="none"/>
    </w:rPr>
  </w:style>
  <w:style w:type="paragraph" w:styleId="BalloonText">
    <w:name w:val="Balloon Text"/>
    <w:basedOn w:val="Normal"/>
    <w:link w:val="BalloonTextChar"/>
    <w:rsid w:val="00121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F47"/>
    <w:pPr>
      <w:spacing w:before="0" w:after="0"/>
    </w:pPr>
  </w:style>
  <w:style w:type="paragraph" w:customStyle="1" w:styleId="BodyTextBold">
    <w:name w:val="Body Text Bold"/>
    <w:basedOn w:val="BodyText"/>
    <w:qFormat/>
    <w:rsid w:val="00121F47"/>
    <w:rPr>
      <w:b/>
    </w:rPr>
  </w:style>
  <w:style w:type="character" w:styleId="Hyperlink">
    <w:name w:val="Hyperlink"/>
    <w:basedOn w:val="DefaultParagraphFont"/>
    <w:uiPriority w:val="99"/>
    <w:unhideWhenUsed/>
    <w:rsid w:val="00445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4137</Characters>
  <Application>Microsoft Office Word</Application>
  <DocSecurity>0</DocSecurity>
  <Lines>165</Lines>
  <Paragraphs>77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UEEIC0047 Use instrumentation drawings, specifications, standards and equipment manuals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2024-11-29T00:48:00Z</dcterms:created>
  <dcterms:modified xsi:type="dcterms:W3CDTF">2024-11-29T00:48:00Z</dcterms:modified>
</cp:coreProperties>
</file>