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54C" w:rsidP="0094454C">
      <w:pPr>
        <w:pStyle w:val="Title"/>
      </w:pPr>
      <w:r>
        <w:fldChar w:fldCharType="begin"/>
      </w:r>
      <w:r>
        <w:instrText xml:space="preserve"> TITLE   \* MERGEFORMAT </w:instrText>
      </w:r>
      <w:r>
        <w:fldChar w:fldCharType="separate"/>
      </w:r>
      <w:r>
        <w:t>UEEIC0047 Use instrumentation drawings, specifications, standards and equipment manuals</w:t>
      </w:r>
      <w:r>
        <w:fldChar w:fldCharType="end"/>
      </w:r>
    </w:p>
    <w:p w:rsidR="0094454C" w:rsidP="0094454C">
      <w:pPr>
        <w:pStyle w:val="Version"/>
        <w:sectPr w:rsidSect="00842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73A" w:rsidP="0084273A">
      <w:pPr>
        <w:pStyle w:val="SuperHeading"/>
      </w:pPr>
      <w:r w:rsidRPr="0084273A">
        <w:t>UEEIC0047 Use instrumentation drawings, specifications, standards and equipment manuals</w:t>
      </w:r>
    </w:p>
    <w:p w:rsidR="00000000" w:rsidRPr="0084273A" w:rsidP="0084273A">
      <w:pPr>
        <w:pStyle w:val="Heading1"/>
      </w:pPr>
      <w:bookmarkStart w:id="1" w:name="O_1083304"/>
      <w:bookmarkEnd w:id="1"/>
      <w:r w:rsidRPr="0084273A">
        <w:t>Modification History</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Release 1. This is the first release of this unit of competency in the UEE Electrotechnology Training Package.</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2" w:name="O_1083305"/>
      <w:bookmarkEnd w:id="2"/>
      <w:r w:rsidRPr="0084273A">
        <w:t>Application</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This unit involves the skills and knowledge required to use instrumentation drawings, specifications, industry standards and equipment manuals relevant to install, maintain and fault find process controls.</w:t>
            </w:r>
          </w:p>
          <w:p w:rsidR="00000000" w:rsidRPr="0084273A" w:rsidP="0084273A">
            <w:pPr>
              <w:pStyle w:val="BodyText"/>
            </w:pPr>
            <w:r w:rsidRPr="0084273A">
              <w:t>Process controls are a system</w:t>
            </w:r>
            <w:r w:rsidRPr="0084273A">
              <w:t xml:space="preserve"> dealing with mechanisms for maintaining the output of a specific process within a desired range. A process is predictable, stable and consistently operating at a target level of performance.</w:t>
            </w:r>
          </w:p>
          <w:p w:rsidR="00000000" w:rsidRPr="0084273A" w:rsidP="0084273A">
            <w:pPr>
              <w:pStyle w:val="BodyText"/>
            </w:pPr>
            <w:r w:rsidRPr="0084273A">
              <w:t>It includes applying principles of process control embodied in d</w:t>
            </w:r>
            <w:r w:rsidRPr="0084273A">
              <w:t>rawings, industry standards, specifications and equipment manuals; matching equipment with specifications for a given function; and locating and determining connections required between pneumatic, hydraulic and electrical equipment from instrumentation dra</w:t>
            </w:r>
            <w:r w:rsidRPr="0084273A">
              <w:t>wings and specifications.</w:t>
            </w:r>
          </w:p>
          <w:p w:rsidR="00000000" w:rsidRPr="0084273A" w:rsidP="0084273A">
            <w:pPr>
              <w:pStyle w:val="BodyText"/>
            </w:pPr>
            <w:r w:rsidRPr="0084273A">
              <w:t>No licensing, legislative or certification requirements apply to this unit at the time of publication.</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3" w:name="O_1083306"/>
      <w:bookmarkEnd w:id="3"/>
      <w:r w:rsidRPr="0084273A">
        <w:t>Pre-requisite Unit</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UEECD0007 Apply work health and safety regulations, codes and practices in the workplac</w:t>
            </w:r>
            <w:r w:rsidRPr="0084273A">
              <w:t>e</w:t>
            </w:r>
          </w:p>
          <w:p w:rsidR="00000000" w:rsidRPr="0084273A" w:rsidP="0084273A">
            <w:pPr>
              <w:pStyle w:val="BodyText"/>
            </w:pPr>
            <w:r w:rsidRPr="0084273A">
              <w:t>UEECD0051 Use drawings, diagrams, schedules, standards, codes and specifications</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4" w:name="O_1083307"/>
      <w:bookmarkEnd w:id="4"/>
      <w:r w:rsidRPr="0084273A">
        <w:t>Competency Field</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Instrumentation &amp; Control</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5" w:name="O_1083308"/>
      <w:bookmarkEnd w:id="5"/>
      <w:r w:rsidRPr="0084273A">
        <w:t>Unit Sector</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Electrotechnology</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6" w:name="O_1083309"/>
      <w:bookmarkEnd w:id="6"/>
      <w:r w:rsidRPr="0084273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427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PERFORMANCE CRITERIA</w:t>
            </w:r>
          </w:p>
        </w:tc>
      </w:tr>
      <w:tr w:rsidTr="008427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 xml:space="preserve">Elements describe the essential </w:t>
            </w:r>
            <w:r w:rsidRPr="0084273A">
              <w:t>outcomes.</w:t>
            </w:r>
          </w:p>
        </w:tc>
        <w:tc>
          <w:tcPr>
            <w:tcW w:w="6289" w:type="dxa"/>
            <w:gridSpan w:val="2"/>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 xml:space="preserve">Performance criteria describe the performance needed to </w:t>
            </w:r>
            <w:r w:rsidRPr="0084273A">
              <w:t>demonstrate achievement of the element.</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rPr>
                <w:rStyle w:val="SpecialBold"/>
              </w:rPr>
              <w:t>Identify instrumentation drawings, specifications, industry standards and equipment manuals</w:t>
            </w: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Work health and safety (WHS)/occupational health and safety (OHS), risk control measures and workplace procedures are followed</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Need for instrumentation d</w:t>
            </w:r>
            <w:r w:rsidRPr="0084273A">
              <w:t>rawings, specifications, industry standards or equipment manuals is determined for the work to be undertaken</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Instrumentation drawings, specifications, industry standards or equipment manuals required for the work to be undertaken are obtained in accordance with workplace procedures</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rPr>
                <w:rStyle w:val="SpecialBold"/>
              </w:rPr>
              <w:t xml:space="preserve">Use instrumentation drawings, specifications, industry standards and equipment </w:t>
            </w:r>
            <w:r w:rsidRPr="0084273A">
              <w:rPr>
                <w:rStyle w:val="SpecialBold"/>
              </w:rPr>
              <w:t>manuals</w:t>
            </w: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Instrumentation drawings, specifications, industry standards and/or equipment manuals are selected appropriate to the work being undertaken</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Instrumentation drawings, specifications, industry standards and equipment manuals are interprete</w:t>
            </w:r>
            <w:r w:rsidRPr="0084273A">
              <w:t>d using information from process controls, instrumentation drawing layouts, conventions and symbols</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Dimensions are extracted and applied from drawings and diagrams for application to work being undertaken</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Location of equipment is determined from instrumentation drawings and specifications</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Connections between pneumatic, hydraulic and electrical equipment are determined from instrumentation drawings and specifications</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Equipment manuals are revie</w:t>
            </w:r>
            <w:r w:rsidRPr="0084273A">
              <w:t>wed to ascertain content, format and located information are relevant to the work to be undertaken</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rPr>
                <w:rStyle w:val="SpecialBold"/>
              </w:rPr>
              <w:t>Convey instrumentation information using drawings and diagrams</w:t>
            </w: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Drawing conventions are used in freehand drawing layouts to convey instrumentation information and ideas to others involved in the work to be undertaken</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 xml:space="preserve">Instrumentation drawing conventions are used to neatly correct freehand original job drawing to </w:t>
            </w:r>
            <w:r w:rsidRPr="0084273A">
              <w:t xml:space="preserve">show final </w:t>
            </w:r>
            <w:r>
              <w:t>‘</w:t>
            </w:r>
            <w:r w:rsidRPr="0084273A">
              <w:t>as-installed</w:t>
            </w:r>
            <w:r>
              <w:t>’</w:t>
            </w:r>
            <w:r w:rsidRPr="0084273A">
              <w:t xml:space="preserve"> arrangement</w:t>
            </w:r>
          </w:p>
        </w:tc>
      </w:tr>
      <w:tr w:rsidTr="00842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2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 xml:space="preserve">Corrected drawings are forwarded to appropriate </w:t>
            </w:r>
            <w:r w:rsidRPr="0084273A">
              <w:t>person/s in accordance with workplace procedures</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7" w:name="O_1083310"/>
      <w:bookmarkEnd w:id="7"/>
      <w:r w:rsidRPr="0084273A">
        <w:t>Foundation Skills</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Foundation skills essential to performance are explicit in the performance criteria of this unit of competency.</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8" w:name="O_1083311"/>
      <w:bookmarkEnd w:id="8"/>
      <w:r w:rsidRPr="0084273A">
        <w:t>Range of Conditions</w:t>
      </w:r>
    </w:p>
    <w:tbl>
      <w:tblPr>
        <w:tblW w:w="9497" w:type="dxa"/>
        <w:tblLayout w:type="fixed"/>
        <w:tblCellMar>
          <w:left w:w="62" w:type="dxa"/>
          <w:right w:w="62" w:type="dxa"/>
        </w:tblCellMar>
        <w:tblLook w:val="0000"/>
      </w:tblPr>
      <w:tblGrid>
        <w:gridCol w:w="4693"/>
        <w:gridCol w:w="4804"/>
      </w:tblGrid>
      <w:tr w:rsidTr="0084273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Range is restricted to essential operating conditions and any other variables essential to the work env</w:t>
            </w:r>
            <w:r w:rsidRPr="0084273A">
              <w:t>ironment.</w:t>
            </w:r>
          </w:p>
          <w:p w:rsidR="00000000" w:rsidP="0084273A">
            <w:pPr>
              <w:pStyle w:val="BodyText"/>
              <w:rPr>
                <w:lang w:val="en-NZ"/>
              </w:rPr>
            </w:pPr>
            <w:r w:rsidRPr="0084273A">
              <w:t>Non-essential conditions may be found in the UEE Electrotechnology Training Package Companion Volume Implementation Guide.</w:t>
            </w:r>
          </w:p>
        </w:tc>
      </w:tr>
      <w:tr w:rsidTr="0084273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Instrumentation assembly, installation, fault finding, maintenance or development work functions for least two different process control systems must include:</w:t>
            </w:r>
          </w:p>
        </w:tc>
        <w:tc>
          <w:tcPr>
            <w:tcW w:w="4804" w:type="dxa"/>
            <w:tcBorders>
              <w:top w:val="nil"/>
              <w:left w:val="nil"/>
              <w:bottom w:val="nil"/>
              <w:right w:val="nil"/>
            </w:tcBorders>
            <w:tcMar>
              <w:top w:w="0" w:type="dxa"/>
              <w:left w:w="62" w:type="dxa"/>
              <w:bottom w:w="0" w:type="dxa"/>
              <w:right w:w="62" w:type="dxa"/>
            </w:tcMar>
          </w:tcPr>
          <w:p w:rsidR="00000000" w:rsidRPr="0084273A" w:rsidP="0084273A">
            <w:pPr>
              <w:pStyle w:val="ListBullet"/>
            </w:pPr>
            <w:r w:rsidRPr="0084273A">
              <w:t>instrumentation drawings</w:t>
            </w:r>
          </w:p>
          <w:p w:rsidR="00000000" w:rsidRPr="0084273A" w:rsidP="0084273A">
            <w:pPr>
              <w:pStyle w:val="ListBullet"/>
            </w:pPr>
            <w:r w:rsidRPr="0084273A">
              <w:t>specification industry standards</w:t>
            </w:r>
          </w:p>
          <w:p w:rsidR="00000000" w:rsidRPr="0084273A" w:rsidP="0084273A">
            <w:pPr>
              <w:pStyle w:val="ListBullet"/>
            </w:pPr>
            <w:r w:rsidRPr="0084273A">
              <w:t>equipment manuals</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9" w:name="O_1083312"/>
      <w:bookmarkEnd w:id="9"/>
      <w:r w:rsidRPr="0084273A">
        <w:t>Unit Mapping Information</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This unit replaces and is equivalent to UEENEEI101A Use instrumentation drawings, specifications, standards and equipment manuals.</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10" w:name="O_1083319"/>
      <w:bookmarkEnd w:id="10"/>
      <w:r w:rsidRPr="0084273A">
        <w:t>Links</w:t>
      </w:r>
    </w:p>
    <w:p w:rsidR="00000000" w:rsidRPr="0084273A" w:rsidP="0094454C">
      <w:pPr>
        <w:pStyle w:val="BodyText"/>
      </w:pPr>
      <w:r w:rsidRPr="0084273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17507">
        <w:rPr>
          <w:rStyle w:val="Hyperlink"/>
        </w:rPr>
        <w:t>https://vetnet.gov.au/Pages/TrainingDocs.aspx?q=b8a8f136-5421-4ce1-92e0-2b50341431b6</w:t>
      </w:r>
      <w:r>
        <w:fldChar w:fldCharType="end"/>
      </w:r>
    </w:p>
    <w:p w:rsidR="00000000" w:rsidRPr="0084273A" w:rsidP="0094454C">
      <w:pPr>
        <w:pStyle w:val="BodyText"/>
        <w:sectPr w:rsidSect="0084273A">
          <w:headerReference w:type="default" r:id="rId10"/>
          <w:footerReference w:type="default" r:id="rId11"/>
          <w:pgSz w:w="11908" w:h="16833"/>
          <w:pgMar w:top="1702" w:right="1418" w:bottom="1702" w:left="1418" w:header="992" w:footer="992" w:gutter="0"/>
          <w:cols w:space="720"/>
          <w:noEndnote/>
          <w:docGrid w:linePitch="299"/>
        </w:sectPr>
      </w:pPr>
    </w:p>
    <w:p w:rsidR="00000000" w:rsidRPr="0084273A" w:rsidP="0084273A">
      <w:pPr>
        <w:pStyle w:val="SuperHeading"/>
      </w:pPr>
      <w:r w:rsidRPr="0084273A">
        <w:t>Assessment Requirements for UEEIC0047 Use instrumentation drawings, specifications, standards and equipment manuals</w:t>
      </w:r>
    </w:p>
    <w:p w:rsidR="00000000" w:rsidRPr="0084273A" w:rsidP="0084273A">
      <w:pPr>
        <w:pStyle w:val="Heading1"/>
      </w:pPr>
      <w:bookmarkStart w:id="11" w:name="O_1083314"/>
      <w:bookmarkEnd w:id="11"/>
      <w:r w:rsidRPr="0084273A">
        <w:t>Modification History</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Release 1. This is the first release of this unit of competency in the UEE Electrotechnology Training Package.</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12" w:name="O_1083315"/>
      <w:bookmarkEnd w:id="12"/>
      <w:r w:rsidRPr="0084273A">
        <w:t>Performance Evidence</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Evidence required to demonstrate competence in this unit must be relevant</w:t>
            </w:r>
            <w:r w:rsidRPr="0084273A">
              <w:t xml:space="preserve"> to and satisfy all of the requirements of the elements, performance criteria and range of conditions on at least two separate occasions and include: </w:t>
            </w:r>
          </w:p>
        </w:tc>
      </w:tr>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ListBullet"/>
            </w:pPr>
            <w:r w:rsidRPr="0084273A">
              <w:t>applying relevant work health and safety (WHS)/occupational health and safety (OHS) requirements, inclu</w:t>
            </w:r>
            <w:r w:rsidRPr="0084273A">
              <w:t>ding applying risk control measures</w:t>
            </w:r>
          </w:p>
          <w:p w:rsidR="00000000" w:rsidRPr="0084273A" w:rsidP="0084273A">
            <w:pPr>
              <w:pStyle w:val="ListBullet"/>
            </w:pPr>
            <w:r w:rsidRPr="0084273A">
              <w:t>conveying instrumentation information and ideas using drawings and diagrams</w:t>
            </w:r>
          </w:p>
          <w:p w:rsidR="00000000" w:rsidRPr="0084273A" w:rsidP="0084273A">
            <w:pPr>
              <w:pStyle w:val="ListBullet"/>
            </w:pPr>
            <w:r w:rsidRPr="0084273A">
              <w:t xml:space="preserve">determining connections between pneumatic, hydraulic and electrical equipment </w:t>
            </w:r>
          </w:p>
          <w:p w:rsidR="00000000" w:rsidRPr="0084273A" w:rsidP="0084273A">
            <w:pPr>
              <w:pStyle w:val="ListBullet"/>
            </w:pPr>
            <w:r w:rsidRPr="0084273A">
              <w:t>determining location of equipment from instrumentation drawings and specifications</w:t>
            </w:r>
          </w:p>
          <w:p w:rsidR="00000000" w:rsidRPr="0084273A" w:rsidP="0084273A">
            <w:pPr>
              <w:pStyle w:val="ListBullet"/>
            </w:pPr>
            <w:r w:rsidRPr="0084273A">
              <w:t>identifying and using instrumentation drawings, specifications, industry standards and equipment manuals</w:t>
            </w:r>
          </w:p>
          <w:p w:rsidR="00000000" w:rsidRPr="0084273A" w:rsidP="0084273A">
            <w:pPr>
              <w:pStyle w:val="ListBullet"/>
            </w:pPr>
            <w:r w:rsidRPr="0084273A">
              <w:t>interpreting instrumentation drawings, specifications, industry stan</w:t>
            </w:r>
            <w:r w:rsidRPr="0084273A">
              <w:t>dards and equipment manuals for process controls and instrumentation drawing layouts, conventions and symbols</w:t>
            </w:r>
          </w:p>
          <w:p w:rsidR="00000000" w:rsidRPr="0084273A" w:rsidP="0084273A">
            <w:pPr>
              <w:pStyle w:val="ListBullet"/>
            </w:pPr>
            <w:r w:rsidRPr="0084273A">
              <w:t xml:space="preserve">sketching of instrumentation and control drawings </w:t>
            </w:r>
          </w:p>
          <w:p w:rsidR="00000000" w:rsidRPr="0084273A" w:rsidP="0084273A">
            <w:pPr>
              <w:pStyle w:val="ListBullet"/>
            </w:pPr>
            <w:r w:rsidRPr="0084273A">
              <w:t xml:space="preserve">using instrumentation drawings, diagrams and manuals </w:t>
            </w:r>
          </w:p>
          <w:p w:rsidR="00000000" w:rsidRPr="0084273A" w:rsidP="0084273A">
            <w:pPr>
              <w:pStyle w:val="ListBullet"/>
            </w:pPr>
            <w:r w:rsidRPr="0084273A">
              <w:t>using workplace conventions in freehand d</w:t>
            </w:r>
            <w:r w:rsidRPr="0084273A">
              <w:t>rawings.</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13" w:name="O_1083316"/>
      <w:bookmarkEnd w:id="13"/>
      <w:r w:rsidRPr="0084273A">
        <w:t>Knowledge Evidence</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273A">
            <w:pPr>
              <w:pStyle w:val="BodyText"/>
              <w:rPr>
                <w:lang w:val="en-NZ"/>
              </w:rPr>
            </w:pPr>
            <w:r w:rsidRPr="0084273A">
              <w:t xml:space="preserve">Evidence required to demonstrate competence in this unit must be relevant to and satisfy all of the requirements of the elements, performance criteria and range of conditions and include knowledge of: </w:t>
            </w:r>
          </w:p>
        </w:tc>
      </w:tr>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ListBullet"/>
            </w:pPr>
            <w:r w:rsidRPr="0084273A">
              <w:t>industrial instrumentation. including:</w:t>
            </w:r>
          </w:p>
          <w:p w:rsidR="00000000" w:rsidRPr="0084273A" w:rsidP="0084273A">
            <w:pPr>
              <w:pStyle w:val="ListBullet2"/>
            </w:pPr>
            <w:r w:rsidRPr="0084273A">
              <w:t>introduction to the purposes of measurement in industrial processes</w:t>
            </w:r>
          </w:p>
          <w:p w:rsidR="00000000" w:rsidRPr="0084273A" w:rsidP="0084273A">
            <w:pPr>
              <w:pStyle w:val="ListBullet2"/>
            </w:pPr>
            <w:r w:rsidRPr="0084273A">
              <w:t>instrument control loops</w:t>
            </w:r>
          </w:p>
          <w:p w:rsidR="00000000" w:rsidRPr="0084273A" w:rsidP="0084273A">
            <w:pPr>
              <w:pStyle w:val="ListBullet2"/>
            </w:pPr>
            <w:r w:rsidRPr="0084273A">
              <w:t>types of measurement in these processes</w:t>
            </w:r>
          </w:p>
          <w:p w:rsidR="00000000" w:rsidRPr="0084273A" w:rsidP="0084273A">
            <w:pPr>
              <w:pStyle w:val="ListBullet2"/>
            </w:pPr>
            <w:r w:rsidRPr="0084273A">
              <w:t xml:space="preserve">local and remote measurement </w:t>
            </w:r>
          </w:p>
          <w:p w:rsidR="00000000" w:rsidRPr="0084273A" w:rsidP="0084273A">
            <w:pPr>
              <w:pStyle w:val="ListBullet2"/>
            </w:pPr>
            <w:r w:rsidRPr="0084273A">
              <w:t>measurement signal methods</w:t>
            </w:r>
          </w:p>
          <w:p w:rsidR="00000000" w:rsidRPr="0084273A" w:rsidP="0084273A">
            <w:pPr>
              <w:pStyle w:val="ListBullet2"/>
            </w:pPr>
            <w:r w:rsidRPr="0084273A">
              <w:t>signal transmissions electrical standards</w:t>
            </w:r>
          </w:p>
          <w:p w:rsidR="00000000" w:rsidRPr="0084273A" w:rsidP="0084273A">
            <w:pPr>
              <w:pStyle w:val="ListBullet2"/>
            </w:pPr>
            <w:r w:rsidRPr="0084273A">
              <w:t>signal transmissions pneumatic standards</w:t>
            </w:r>
          </w:p>
          <w:p w:rsidR="00000000" w:rsidRPr="0084273A" w:rsidP="0084273A">
            <w:pPr>
              <w:pStyle w:val="ListBullet2"/>
            </w:pPr>
            <w:r w:rsidRPr="0084273A">
              <w:t>flow, temperature, pressure and other appropriate measurements</w:t>
            </w:r>
          </w:p>
          <w:p w:rsidR="00000000" w:rsidRPr="0084273A" w:rsidP="0084273A">
            <w:pPr>
              <w:pStyle w:val="ListBullet2"/>
            </w:pPr>
            <w:r w:rsidRPr="0084273A">
              <w:t>identification and purpose of instruments measuring processes directly and those measuring indirectly</w:t>
            </w:r>
          </w:p>
          <w:p w:rsidR="00000000" w:rsidRPr="0084273A" w:rsidP="0084273A">
            <w:pPr>
              <w:pStyle w:val="ListBullet2"/>
            </w:pPr>
            <w:r w:rsidRPr="0084273A">
              <w:t>instrume</w:t>
            </w:r>
            <w:r w:rsidRPr="0084273A">
              <w:t>ntation and control components: sensors, transducers, converters and transmitters</w:t>
            </w:r>
          </w:p>
          <w:p w:rsidR="00000000" w:rsidRPr="0084273A" w:rsidP="0084273A">
            <w:pPr>
              <w:pStyle w:val="ListBullet"/>
            </w:pPr>
            <w:r w:rsidRPr="0084273A">
              <w:t>instrument standards, including:</w:t>
            </w:r>
          </w:p>
          <w:p w:rsidR="00000000" w:rsidRPr="0084273A" w:rsidP="0084273A">
            <w:pPr>
              <w:pStyle w:val="ListBullet2"/>
            </w:pPr>
            <w:r w:rsidRPr="0084273A">
              <w:t>instrumentation standards</w:t>
            </w:r>
          </w:p>
          <w:p w:rsidR="00000000" w:rsidRPr="0084273A" w:rsidP="0084273A">
            <w:pPr>
              <w:pStyle w:val="ListBullet2"/>
            </w:pPr>
            <w:r w:rsidRPr="0084273A">
              <w:t>relationship between standards</w:t>
            </w:r>
          </w:p>
          <w:p w:rsidR="00000000" w:rsidRPr="0084273A" w:rsidP="0084273A">
            <w:pPr>
              <w:pStyle w:val="ListBullet2"/>
            </w:pPr>
            <w:r w:rsidRPr="0084273A">
              <w:t>using standards</w:t>
            </w:r>
          </w:p>
          <w:p w:rsidR="00000000" w:rsidRPr="0084273A" w:rsidP="0084273A">
            <w:pPr>
              <w:pStyle w:val="ListBullet2"/>
            </w:pPr>
            <w:r w:rsidRPr="0084273A">
              <w:t>fluids in process piping colour coding</w:t>
            </w:r>
          </w:p>
          <w:p w:rsidR="00000000" w:rsidRPr="0084273A" w:rsidP="0084273A">
            <w:pPr>
              <w:pStyle w:val="ListBullet2"/>
            </w:pPr>
            <w:r w:rsidRPr="0084273A">
              <w:t>instruments symbols</w:t>
            </w:r>
          </w:p>
          <w:p w:rsidR="00000000" w:rsidRPr="0084273A" w:rsidP="0084273A">
            <w:pPr>
              <w:pStyle w:val="ListBullet"/>
            </w:pPr>
            <w:r w:rsidRPr="0084273A">
              <w:t>instrumentation terminology and International System of Units (SI), including:</w:t>
            </w:r>
          </w:p>
          <w:p w:rsidR="00000000" w:rsidRPr="0084273A" w:rsidP="0084273A">
            <w:pPr>
              <w:pStyle w:val="ListBullet2"/>
            </w:pPr>
            <w:r w:rsidRPr="0084273A">
              <w:t>SI base units</w:t>
            </w:r>
          </w:p>
          <w:p w:rsidR="00000000" w:rsidRPr="0084273A" w:rsidP="0084273A">
            <w:pPr>
              <w:pStyle w:val="ListBullet2"/>
            </w:pPr>
            <w:r w:rsidRPr="0084273A">
              <w:t xml:space="preserve">SI derived units </w:t>
            </w:r>
          </w:p>
          <w:p w:rsidR="00000000" w:rsidRPr="0084273A" w:rsidP="0084273A">
            <w:pPr>
              <w:pStyle w:val="ListBullet2"/>
            </w:pPr>
            <w:r w:rsidRPr="0084273A">
              <w:t>scientific and engineering notation</w:t>
            </w:r>
          </w:p>
          <w:p w:rsidR="00000000" w:rsidRPr="0084273A" w:rsidP="0084273A">
            <w:pPr>
              <w:pStyle w:val="ListBullet2"/>
            </w:pPr>
            <w:r w:rsidRPr="0084273A">
              <w:t>SI prefixes</w:t>
            </w:r>
          </w:p>
          <w:p w:rsidR="00000000" w:rsidRPr="0084273A" w:rsidP="0084273A">
            <w:pPr>
              <w:pStyle w:val="ListBullet2"/>
            </w:pPr>
            <w:r w:rsidRPr="0084273A">
              <w:t>instrumentation metric units</w:t>
            </w:r>
          </w:p>
          <w:p w:rsidR="00000000" w:rsidRPr="0084273A" w:rsidP="0084273A">
            <w:pPr>
              <w:pStyle w:val="ListBullet2"/>
            </w:pPr>
            <w:r w:rsidRPr="0084273A">
              <w:t>non-standard SI units - kg/cm2, and so on</w:t>
            </w:r>
          </w:p>
          <w:p w:rsidR="00000000" w:rsidRPr="0084273A" w:rsidP="0084273A">
            <w:pPr>
              <w:pStyle w:val="ListBullet2"/>
            </w:pPr>
            <w:r w:rsidRPr="0084273A">
              <w:t>conversion of units</w:t>
            </w:r>
          </w:p>
          <w:p w:rsidR="00000000" w:rsidRPr="0084273A" w:rsidP="0084273A">
            <w:pPr>
              <w:pStyle w:val="ListBullet2"/>
            </w:pPr>
            <w:r w:rsidRPr="0084273A">
              <w:t>instr</w:t>
            </w:r>
            <w:r w:rsidRPr="0084273A">
              <w:t xml:space="preserve">umentation terminology: </w:t>
            </w:r>
          </w:p>
          <w:p w:rsidR="00000000" w:rsidRPr="0084273A" w:rsidP="0084273A">
            <w:pPr>
              <w:pStyle w:val="ListBullet3"/>
            </w:pPr>
            <w:r w:rsidRPr="0084273A">
              <w:t>span</w:t>
            </w:r>
          </w:p>
          <w:p w:rsidR="00000000" w:rsidRPr="0084273A" w:rsidP="0084273A">
            <w:pPr>
              <w:pStyle w:val="ListBullet3"/>
            </w:pPr>
            <w:r w:rsidRPr="0084273A">
              <w:t>range</w:t>
            </w:r>
          </w:p>
          <w:p w:rsidR="00000000" w:rsidRPr="0084273A" w:rsidP="0084273A">
            <w:pPr>
              <w:pStyle w:val="ListBullet3"/>
            </w:pPr>
            <w:r w:rsidRPr="0084273A">
              <w:t>accuracy</w:t>
            </w:r>
          </w:p>
          <w:p w:rsidR="00000000" w:rsidRPr="0084273A" w:rsidP="0084273A">
            <w:pPr>
              <w:pStyle w:val="ListBullet3"/>
            </w:pPr>
            <w:r w:rsidRPr="0084273A">
              <w:t>precision</w:t>
            </w:r>
          </w:p>
          <w:p w:rsidR="00000000" w:rsidRPr="0084273A" w:rsidP="0084273A">
            <w:pPr>
              <w:pStyle w:val="ListBullet3"/>
            </w:pPr>
            <w:r w:rsidRPr="0084273A">
              <w:t>errors</w:t>
            </w:r>
          </w:p>
          <w:p w:rsidR="00000000" w:rsidRPr="0084273A" w:rsidP="0084273A">
            <w:pPr>
              <w:pStyle w:val="ListBullet3"/>
            </w:pPr>
            <w:r w:rsidRPr="0084273A">
              <w:t>zero</w:t>
            </w:r>
          </w:p>
          <w:p w:rsidR="00000000" w:rsidRPr="0084273A" w:rsidP="0084273A">
            <w:pPr>
              <w:pStyle w:val="ListBullet3"/>
            </w:pPr>
            <w:r w:rsidRPr="0084273A">
              <w:t>repeatability</w:t>
            </w:r>
          </w:p>
          <w:p w:rsidR="00000000" w:rsidRPr="0084273A" w:rsidP="0084273A">
            <w:pPr>
              <w:pStyle w:val="ListBullet3"/>
            </w:pPr>
            <w:r w:rsidRPr="0084273A">
              <w:t>sensitivity</w:t>
            </w:r>
          </w:p>
          <w:p w:rsidR="00000000" w:rsidRPr="0084273A" w:rsidP="0084273A">
            <w:pPr>
              <w:pStyle w:val="ListBullet3"/>
            </w:pPr>
            <w:r w:rsidRPr="0084273A">
              <w:t>hysteresis</w:t>
            </w:r>
          </w:p>
          <w:p w:rsidR="00000000" w:rsidRPr="0084273A" w:rsidP="0084273A">
            <w:pPr>
              <w:pStyle w:val="ListBullet"/>
            </w:pPr>
            <w:r w:rsidRPr="0084273A">
              <w:t>calibration of link and lever instruments, including:</w:t>
            </w:r>
          </w:p>
          <w:p w:rsidR="00000000" w:rsidRPr="0084273A" w:rsidP="0084273A">
            <w:pPr>
              <w:pStyle w:val="ListBullet2"/>
            </w:pPr>
            <w:r w:rsidRPr="0084273A">
              <w:t>principles of levers and links and calibration of indicator recorder instrument</w:t>
            </w:r>
          </w:p>
          <w:p w:rsidR="00000000" w:rsidRPr="0084273A" w:rsidP="0084273A">
            <w:pPr>
              <w:pStyle w:val="ListBullet2"/>
            </w:pPr>
            <w:r w:rsidRPr="0084273A">
              <w:t>calibration terms</w:t>
            </w:r>
          </w:p>
          <w:p w:rsidR="00000000" w:rsidRPr="0084273A" w:rsidP="0084273A">
            <w:pPr>
              <w:pStyle w:val="ListBullet2"/>
            </w:pPr>
            <w:r w:rsidRPr="0084273A">
              <w:t>calibrate a link and lever instrument</w:t>
            </w:r>
          </w:p>
          <w:p w:rsidR="00000000" w:rsidRPr="0084273A" w:rsidP="0084273A">
            <w:pPr>
              <w:pStyle w:val="ListBullet2"/>
            </w:pPr>
            <w:r w:rsidRPr="0084273A">
              <w:t>interpret calibration data so as to identify the types of error displayed by an instrument and whether the instrument is within its specified accuracy</w:t>
            </w:r>
          </w:p>
          <w:p w:rsidR="00000000" w:rsidRPr="0084273A" w:rsidP="0084273A">
            <w:pPr>
              <w:pStyle w:val="ListBullet2"/>
            </w:pPr>
            <w:r w:rsidRPr="0084273A">
              <w:t>interpretation of graphs and tables associated wi</w:t>
            </w:r>
            <w:r w:rsidRPr="0084273A">
              <w:t>th instrumentation</w:t>
            </w:r>
          </w:p>
          <w:p w:rsidR="00000000" w:rsidRPr="0084273A" w:rsidP="0084273A">
            <w:pPr>
              <w:pStyle w:val="ListBullet"/>
            </w:pPr>
            <w:r w:rsidRPr="0084273A">
              <w:t>instrumentation safe working practices, including:</w:t>
            </w:r>
          </w:p>
          <w:p w:rsidR="00000000" w:rsidRPr="0084273A" w:rsidP="0084273A">
            <w:pPr>
              <w:pStyle w:val="ListBullet2"/>
            </w:pPr>
            <w:r w:rsidRPr="0084273A">
              <w:t>identification of instrumentation and control hazards</w:t>
            </w:r>
          </w:p>
          <w:p w:rsidR="00000000" w:rsidRPr="0084273A" w:rsidP="0084273A">
            <w:pPr>
              <w:pStyle w:val="ListBullet2"/>
            </w:pPr>
            <w:r w:rsidRPr="0084273A">
              <w:t>risk control measures for instrumentation work</w:t>
            </w:r>
          </w:p>
          <w:p w:rsidR="00000000" w:rsidRPr="0084273A" w:rsidP="0084273A">
            <w:pPr>
              <w:pStyle w:val="ListBullet2"/>
            </w:pPr>
            <w:r w:rsidRPr="0084273A">
              <w:t>risk assessment</w:t>
            </w:r>
          </w:p>
          <w:p w:rsidR="00000000" w:rsidRPr="0084273A" w:rsidP="0084273A">
            <w:pPr>
              <w:pStyle w:val="ListBullet"/>
            </w:pPr>
            <w:r w:rsidRPr="0084273A">
              <w:t>instrumentation drawings, diagrams and manuals, including:</w:t>
            </w:r>
          </w:p>
          <w:p w:rsidR="00000000" w:rsidRPr="0084273A" w:rsidP="0084273A">
            <w:pPr>
              <w:pStyle w:val="ListBullet2"/>
            </w:pPr>
            <w:r w:rsidRPr="0084273A">
              <w:t>electr</w:t>
            </w:r>
            <w:r w:rsidRPr="0084273A">
              <w:t>otechnology drawing symbols for instrumentation and control (electrical/electronic circuits, instrument circuits/diagrams, programmable logic controller (PLC) diagrams, pneumatic and hydraulic)</w:t>
            </w:r>
          </w:p>
          <w:p w:rsidR="00000000" w:rsidRPr="0084273A" w:rsidP="0084273A">
            <w:pPr>
              <w:pStyle w:val="ListBullet2"/>
            </w:pPr>
            <w:r w:rsidRPr="0084273A">
              <w:t>standards used in instrumentation drawings (ISA, ASME, Austral</w:t>
            </w:r>
            <w:r w:rsidRPr="0084273A">
              <w:t>ian Standards (AS),  and SAMA)</w:t>
            </w:r>
          </w:p>
          <w:p w:rsidR="00000000" w:rsidRPr="0084273A" w:rsidP="0084273A">
            <w:pPr>
              <w:pStyle w:val="ListBullet2"/>
            </w:pPr>
            <w:r w:rsidRPr="0084273A">
              <w:t>drawings used in instrumentation - schematic, single line, wiring, PLC diagrams, process flow diagrams - brief instrument information, process loop diagrams - details, terminals and types of instruments</w:t>
            </w:r>
          </w:p>
          <w:p w:rsidR="00000000" w:rsidRPr="0084273A" w:rsidP="0084273A">
            <w:pPr>
              <w:pStyle w:val="ListBullet2"/>
            </w:pPr>
            <w:r w:rsidRPr="0084273A">
              <w:t>manufacturers data sheets, manuals, specifications and test procedures - instrumentation manuals, catalogues and drawings, including:</w:t>
            </w:r>
          </w:p>
          <w:p w:rsidR="00000000" w:rsidRPr="0084273A" w:rsidP="0084273A">
            <w:pPr>
              <w:pStyle w:val="ListBullet3"/>
            </w:pPr>
            <w:r w:rsidRPr="0084273A">
              <w:t>interpretation of the specifications contained within instrumentation manuals, catalogues and drawings</w:t>
            </w:r>
          </w:p>
          <w:p w:rsidR="00000000" w:rsidRPr="0084273A" w:rsidP="0084273A">
            <w:pPr>
              <w:pStyle w:val="ListBullet3"/>
            </w:pPr>
            <w:r w:rsidRPr="0084273A">
              <w:t xml:space="preserve">interpretation of </w:t>
            </w:r>
            <w:r w:rsidRPr="0084273A">
              <w:t>the test procedures contained within instrumentation manuals, catalogues and drawings</w:t>
            </w:r>
          </w:p>
          <w:p w:rsidR="00000000" w:rsidRPr="0084273A" w:rsidP="0084273A">
            <w:pPr>
              <w:pStyle w:val="ListBullet3"/>
            </w:pPr>
            <w:r w:rsidRPr="0084273A">
              <w:t>comparison of data presented in different forms for the same equipment.</w:t>
            </w:r>
          </w:p>
          <w:p w:rsidR="00000000" w:rsidRPr="0084273A" w:rsidP="0084273A">
            <w:pPr>
              <w:pStyle w:val="ListBullet3"/>
            </w:pPr>
            <w:r w:rsidRPr="0084273A">
              <w:t>identification of data relevant to instrumentation from a range of publicity material</w:t>
            </w:r>
          </w:p>
          <w:p w:rsidR="00000000" w:rsidRPr="0084273A" w:rsidP="0084273A">
            <w:pPr>
              <w:pStyle w:val="ListBullet3"/>
            </w:pPr>
            <w:r w:rsidRPr="0084273A">
              <w:t>extraction o</w:t>
            </w:r>
            <w:r w:rsidRPr="0084273A">
              <w:t>f information such as calibration, testing or installation procedures from manuals, specification sheets and drawings</w:t>
            </w:r>
          </w:p>
          <w:p w:rsidR="00000000" w:rsidRPr="0084273A" w:rsidP="0084273A">
            <w:pPr>
              <w:pStyle w:val="ListBullet2"/>
            </w:pPr>
            <w:r w:rsidRPr="0084273A">
              <w:t>quantity take-offs and parts lists, including:</w:t>
            </w:r>
          </w:p>
          <w:p w:rsidR="00000000" w:rsidRPr="0084273A" w:rsidP="0084273A">
            <w:pPr>
              <w:pStyle w:val="ListBullet3"/>
            </w:pPr>
            <w:r w:rsidRPr="0084273A">
              <w:t>part numbers for components, assemblies and equipment</w:t>
            </w:r>
          </w:p>
          <w:p w:rsidR="00000000" w:rsidRPr="0084273A" w:rsidP="0084273A">
            <w:pPr>
              <w:pStyle w:val="ListBullet3"/>
            </w:pPr>
            <w:r w:rsidRPr="0084273A">
              <w:t xml:space="preserve">parts list for a specified project </w:t>
            </w:r>
            <w:r w:rsidRPr="0084273A">
              <w:t>or installation from manuals, catalogues, specifications and drawings</w:t>
            </w:r>
          </w:p>
          <w:p w:rsidR="00000000" w:rsidRPr="0084273A" w:rsidP="0084273A">
            <w:pPr>
              <w:pStyle w:val="ListBullet3"/>
            </w:pPr>
            <w:r w:rsidRPr="0084273A">
              <w:t>list of equipment, required to undertake a specified project or installation, from manuals, catalogues, specifications and drawings</w:t>
            </w:r>
          </w:p>
          <w:p w:rsidR="00000000" w:rsidRPr="0084273A" w:rsidP="0084273A">
            <w:pPr>
              <w:pStyle w:val="ListBullet3"/>
            </w:pPr>
            <w:r w:rsidRPr="0084273A">
              <w:t xml:space="preserve">identification and extraction of a part number for an </w:t>
            </w:r>
            <w:r w:rsidRPr="0084273A">
              <w:t>actual sample component or part from a manual, catalogue, specification and/or drawing</w:t>
            </w:r>
          </w:p>
          <w:p w:rsidR="00000000" w:rsidRPr="0084273A" w:rsidP="0084273A">
            <w:pPr>
              <w:pStyle w:val="ListBullet"/>
            </w:pPr>
            <w:r w:rsidRPr="0084273A">
              <w:t>sketching of instrumentation and control drawings, including:</w:t>
            </w:r>
          </w:p>
          <w:p w:rsidR="00000000" w:rsidRPr="0084273A" w:rsidP="0084273A">
            <w:pPr>
              <w:pStyle w:val="ListBullet2"/>
            </w:pPr>
            <w:r w:rsidRPr="0084273A">
              <w:t xml:space="preserve">sketching a schematic circuit diagram from a given circuit board layout diagram, wiring or </w:t>
            </w:r>
            <w:r w:rsidRPr="0084273A">
              <w:t>installation drawing and installation or modification of a specified project using information contained within manuals</w:t>
            </w:r>
          </w:p>
          <w:p w:rsidR="00000000" w:rsidRPr="0084273A" w:rsidP="0084273A">
            <w:pPr>
              <w:pStyle w:val="ListBullet2"/>
            </w:pPr>
            <w:r w:rsidRPr="0084273A">
              <w:t>sketching a part or equipment layout needed to perform a specified task, such as installation or modification, from given manuals, catal</w:t>
            </w:r>
            <w:r w:rsidRPr="0084273A">
              <w:t>ogues, specifications and drawings</w:t>
            </w:r>
          </w:p>
          <w:p w:rsidR="00000000" w:rsidRPr="0084273A" w:rsidP="0084273A">
            <w:pPr>
              <w:pStyle w:val="ListBullet"/>
            </w:pPr>
            <w:r w:rsidRPr="0084273A">
              <w:t>principles of process control</w:t>
            </w:r>
          </w:p>
          <w:p w:rsidR="00000000" w:rsidRPr="0084273A" w:rsidP="0084273A">
            <w:pPr>
              <w:pStyle w:val="ListBullet"/>
            </w:pPr>
            <w:r w:rsidRPr="0084273A">
              <w:t>relevant instrument industry standards including fluids in process piping colour coding and instrument symbols</w:t>
            </w:r>
          </w:p>
          <w:p w:rsidR="00000000" w:rsidRPr="0084273A" w:rsidP="0084273A">
            <w:pPr>
              <w:pStyle w:val="ListBullet"/>
            </w:pPr>
            <w:r w:rsidRPr="0084273A">
              <w:t>relevant manufacturer specifications</w:t>
            </w:r>
          </w:p>
          <w:p w:rsidR="00000000" w:rsidRPr="0084273A" w:rsidP="0084273A">
            <w:pPr>
              <w:pStyle w:val="ListBullet"/>
            </w:pPr>
            <w:r w:rsidRPr="0084273A">
              <w:t>relevant safe work statements (SWMS)/job s</w:t>
            </w:r>
            <w:r w:rsidRPr="0084273A">
              <w:t>afety assessments or risk mitigation processes, including risk control measures and instrumentation safe working practices</w:t>
            </w:r>
          </w:p>
          <w:p w:rsidR="00000000" w:rsidRPr="0084273A" w:rsidP="0084273A">
            <w:pPr>
              <w:pStyle w:val="ListBullet"/>
            </w:pPr>
            <w:r w:rsidRPr="0084273A">
              <w:t>relevant WHS/OHS legislated requirements</w:t>
            </w:r>
          </w:p>
          <w:p w:rsidR="00000000" w:rsidRPr="0084273A" w:rsidP="0084273A">
            <w:pPr>
              <w:pStyle w:val="ListBullet"/>
            </w:pPr>
            <w:r w:rsidRPr="0084273A">
              <w:t>relevant workplace documentation, including catalogues, drawings, manufacturer</w:t>
            </w:r>
            <w:r>
              <w:t>’</w:t>
            </w:r>
            <w:r w:rsidRPr="0084273A">
              <w:t>s data sheets</w:t>
            </w:r>
            <w:r w:rsidRPr="0084273A">
              <w:t xml:space="preserve">, manuals, specifications and test procedures </w:t>
            </w:r>
          </w:p>
          <w:p w:rsidR="00000000" w:rsidRPr="0084273A" w:rsidP="0084273A">
            <w:pPr>
              <w:pStyle w:val="ListBullet"/>
            </w:pPr>
            <w:r w:rsidRPr="0084273A">
              <w:t>instrumentation manuals, catalogues and drawings</w:t>
            </w:r>
          </w:p>
          <w:p w:rsidR="00000000" w:rsidRPr="0084273A" w:rsidP="0084273A">
            <w:pPr>
              <w:pStyle w:val="ListBullet"/>
            </w:pPr>
            <w:r w:rsidRPr="0084273A">
              <w:t>relevant workplace policies and procedures.</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14" w:name="O_1083317"/>
      <w:bookmarkEnd w:id="14"/>
      <w:r w:rsidRPr="0084273A">
        <w:t>Assessment Conditions</w:t>
      </w:r>
    </w:p>
    <w:tbl>
      <w:tblPr>
        <w:tblW w:w="9497" w:type="dxa"/>
        <w:tblLayout w:type="fixed"/>
        <w:tblCellMar>
          <w:left w:w="62" w:type="dxa"/>
          <w:right w:w="62" w:type="dxa"/>
        </w:tblCellMar>
        <w:tblLook w:val="0000"/>
      </w:tblPr>
      <w:tblGrid>
        <w:gridCol w:w="9497"/>
      </w:tblGrid>
      <w:tr w:rsidTr="00842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73A" w:rsidP="0084273A">
            <w:pPr>
              <w:pStyle w:val="BodyText"/>
            </w:pPr>
            <w:r w:rsidRPr="0084273A">
              <w:t xml:space="preserve">Assessors must hold credentials specified within the Standards for Registered Training Organisations current at the time of assessment. </w:t>
            </w:r>
          </w:p>
          <w:p w:rsidR="00000000" w:rsidRPr="0084273A" w:rsidP="0084273A">
            <w:pPr>
              <w:pStyle w:val="BodyText"/>
            </w:pPr>
            <w:r w:rsidRPr="0084273A">
              <w:t>Assessment must satisfy the Principles of Assessment and Rules of Evidence and all regulatory requirements included wit</w:t>
            </w:r>
            <w:r w:rsidRPr="0084273A">
              <w:t>hin the Standards for Registered Training Organisations current at the time of assessment.</w:t>
            </w:r>
          </w:p>
          <w:p w:rsidR="00000000" w:rsidRPr="0084273A" w:rsidP="0084273A">
            <w:pPr>
              <w:pStyle w:val="BodyText"/>
            </w:pPr>
            <w:r w:rsidRPr="0084273A">
              <w:t>Assessment must occur in workplace operational situations where it is appropriate to do so; where this is not appropriate, assessment must occur in simulated workpla</w:t>
            </w:r>
            <w:r w:rsidRPr="0084273A">
              <w:t>ce operational situations that replicate workplace conditions.</w:t>
            </w:r>
          </w:p>
          <w:p w:rsidR="00000000" w:rsidRPr="0084273A" w:rsidP="0084273A">
            <w:pPr>
              <w:pStyle w:val="BodyText"/>
            </w:pPr>
            <w:r w:rsidRPr="0084273A">
              <w:t>Assessment processes and techniques must be appropriate to the language, literacy and numeracy requirements of the work being performed and the needs of the candidate.</w:t>
            </w:r>
          </w:p>
          <w:p w:rsidR="00000000" w:rsidRPr="0084273A" w:rsidP="0084273A">
            <w:pPr>
              <w:pStyle w:val="BodyText"/>
            </w:pPr>
            <w:r w:rsidRPr="0084273A">
              <w:t xml:space="preserve">Resources for assessment </w:t>
            </w:r>
            <w:r w:rsidRPr="0084273A">
              <w:t>must include access to:</w:t>
            </w:r>
          </w:p>
          <w:p w:rsidR="00000000" w:rsidRPr="0084273A" w:rsidP="0084273A">
            <w:pPr>
              <w:pStyle w:val="ListBullet"/>
            </w:pPr>
            <w:r w:rsidRPr="0084273A">
              <w:t>a range of relevant exercises, case studies and/or other simulations</w:t>
            </w:r>
          </w:p>
          <w:p w:rsidR="00000000" w:rsidRPr="0084273A" w:rsidP="0084273A">
            <w:pPr>
              <w:pStyle w:val="ListBullet"/>
            </w:pPr>
            <w:r w:rsidRPr="0084273A">
              <w:t xml:space="preserve">relevant and appropriate materials, tools, equipment and personal protective equipment (PPE) currently used in industry </w:t>
            </w:r>
          </w:p>
          <w:p w:rsidR="00000000" w:rsidRPr="0084273A" w:rsidP="0084273A">
            <w:pPr>
              <w:pStyle w:val="ListBullet"/>
            </w:pPr>
            <w:r w:rsidRPr="0084273A">
              <w:t>applicable documentation, including workp</w:t>
            </w:r>
            <w:r w:rsidRPr="0084273A">
              <w:t>lace procedures, equipment specifications, regulations, codes of practice and operation manuals.</w:t>
            </w:r>
          </w:p>
        </w:tc>
      </w:tr>
    </w:tbl>
    <w:p w:rsidR="00000000" w:rsidRPr="0084273A" w:rsidP="0084273A">
      <w:pPr>
        <w:pStyle w:val="NoPaddingFontSize1"/>
      </w:pPr>
    </w:p>
    <w:p w:rsidR="00000000" w:rsidRPr="0084273A" w:rsidP="0084273A">
      <w:pPr>
        <w:pStyle w:val="AllowPageBreak"/>
      </w:pPr>
    </w:p>
    <w:p w:rsidR="00000000" w:rsidRPr="0084273A" w:rsidP="0084273A">
      <w:pPr>
        <w:pStyle w:val="Heading1"/>
      </w:pPr>
      <w:bookmarkStart w:id="15" w:name="O_1083320"/>
      <w:bookmarkEnd w:id="15"/>
      <w:r w:rsidRPr="0084273A">
        <w:t>Links</w:t>
      </w:r>
    </w:p>
    <w:p w:rsidR="00000000" w:rsidRPr="0084273A" w:rsidP="0094454C">
      <w:pPr>
        <w:pStyle w:val="BodyText"/>
      </w:pPr>
      <w:r w:rsidRPr="0084273A">
        <w:t>Companion Volume implementation guides are found</w:t>
      </w:r>
      <w:r w:rsidRPr="0084273A">
        <w:t xml:space="preserve"> in VETNet - - </w:t>
      </w:r>
      <w:r>
        <w:fldChar w:fldCharType="begin"/>
      </w:r>
      <w:r>
        <w:instrText xml:space="preserve"> HYPERLINK "https://vetnet.gov.au/Pages/TrainingDocs.aspx?q=b8a8f136-5421-4ce1-92e0-2b50341431b6" </w:instrText>
      </w:r>
      <w:r>
        <w:fldChar w:fldCharType="separate"/>
      </w:r>
      <w:r w:rsidRPr="00017507">
        <w:rPr>
          <w:rStyle w:val="Hyperlink"/>
        </w:rPr>
        <w:t>https://vetnet.gov.au/Pages/TrainingDocs.aspx?q=b8a8f136-5421-4ce1-92e0-2b50341431b6</w:t>
      </w:r>
      <w:r>
        <w:fldChar w:fldCharType="end"/>
      </w:r>
    </w:p>
    <w:p w:rsidR="00000000" w:rsidRPr="0084273A" w:rsidP="0084273A"/>
    <w:sectPr w:rsidSect="008427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3A" w:rsidRPr="0094454C" w:rsidP="00944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4C" w:rsidP="00842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454C" w:rsidP="008427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454C" w:rsidP="008427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3A" w:rsidP="0084273A">
    <w:pPr>
      <w:pStyle w:val="Footer"/>
      <w:framePr w:wrap="around"/>
    </w:pPr>
    <w:r>
      <w:fldChar w:fldCharType="begin"/>
    </w:r>
    <w:r>
      <w:instrText xml:space="preserve"> DOCPROPERTY  Subject  \* MERGEFORMAT </w:instrText>
    </w:r>
    <w:r>
      <w:fldChar w:fldCharType="separate"/>
    </w:r>
    <w:r w:rsidR="0094454C">
      <w:t>Approved</w:t>
    </w:r>
    <w:r w:rsidR="0094454C">
      <w:fldChar w:fldCharType="end"/>
    </w:r>
    <w:r>
      <w:tab/>
      <w:t xml:space="preserve">Page </w:t>
    </w:r>
    <w:r>
      <w:fldChar w:fldCharType="begin"/>
    </w:r>
    <w:r>
      <w:instrText xml:space="preserve"> PAGE  \* Arabic  \* MERGEFORMAT </w:instrText>
    </w:r>
    <w:r>
      <w:fldChar w:fldCharType="separate"/>
    </w:r>
    <w:r w:rsidR="009445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54C">
      <w:rPr>
        <w:noProof/>
      </w:rPr>
      <w:t>5</w:t>
    </w:r>
    <w:r>
      <w:rPr>
        <w:noProof/>
      </w:rPr>
      <w:fldChar w:fldCharType="end"/>
    </w:r>
  </w:p>
  <w:p w:rsidR="0084273A" w:rsidP="0084273A">
    <w:pPr>
      <w:pStyle w:val="Footer"/>
      <w:framePr w:wrap="around"/>
    </w:pPr>
    <w:r>
      <w:t xml:space="preserve">© Commonwealth of Australia, </w:t>
    </w:r>
    <w:r>
      <w:fldChar w:fldCharType="begin"/>
    </w:r>
    <w:r>
      <w:instrText xml:space="preserve"> DATE  \@ "yyyy"  \* MERGEFORMAT </w:instrText>
    </w:r>
    <w:r>
      <w:fldChar w:fldCharType="separate"/>
    </w:r>
    <w:r w:rsidR="0094454C">
      <w:rPr>
        <w:noProof/>
      </w:rPr>
      <w:t>2025</w:t>
    </w:r>
    <w:r>
      <w:fldChar w:fldCharType="end"/>
    </w:r>
    <w:r>
      <w:tab/>
    </w:r>
    <w:r>
      <w:fldChar w:fldCharType="begin"/>
    </w:r>
    <w:r>
      <w:instrText xml:space="preserve"> DOCPROPERTY  Author  \* MERGEFORMAT </w:instrText>
    </w:r>
    <w:r>
      <w:fldChar w:fldCharType="separate"/>
    </w:r>
    <w:r w:rsidR="0094454C">
      <w:t>Powering Skills Organisation</w:t>
    </w:r>
    <w:r w:rsidR="0094454C">
      <w:fldChar w:fldCharType="end"/>
    </w:r>
  </w:p>
  <w:p w:rsidR="0084273A" w:rsidP="00842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73A" w:rsidRPr="0094454C" w:rsidP="00944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4C" w:rsidRPr="002D2AF8" w:rsidP="0084273A">
    <w:pPr>
      <w:pStyle w:val="Header"/>
      <w:framePr w:wrap="around"/>
    </w:pPr>
    <w:r>
      <w:fldChar w:fldCharType="begin"/>
    </w:r>
    <w:r>
      <w:instrText xml:space="preserve"> TITLE   \* MERGEFORMAT </w:instrText>
    </w:r>
    <w:r>
      <w:fldChar w:fldCharType="separate"/>
    </w:r>
    <w:r>
      <w:t>UEEIC0047 Use instrumentation drawings, specifications, standards and equipment manuals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54C" w:rsidP="008427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3A" w:rsidRPr="002D2AF8" w:rsidP="0084273A">
    <w:pPr>
      <w:pStyle w:val="Header"/>
      <w:framePr w:wrap="around"/>
    </w:pPr>
    <w:r>
      <w:fldChar w:fldCharType="begin"/>
    </w:r>
    <w:r>
      <w:instrText xml:space="preserve"> TITLE   \* MERGEFORMAT </w:instrText>
    </w:r>
    <w:r>
      <w:fldChar w:fldCharType="separate"/>
    </w:r>
    <w:r w:rsidR="0094454C">
      <w:t>UEEIC0047 Use instrumentation drawings, specifications, standards and equipment manuals</w:t>
    </w:r>
    <w:r w:rsidR="0094454C">
      <w:fldChar w:fldCharType="end"/>
    </w:r>
    <w:r>
      <w:tab/>
      <w:t xml:space="preserve">Date this document was generated: </w:t>
    </w:r>
    <w:r>
      <w:fldChar w:fldCharType="begin"/>
    </w:r>
    <w:r>
      <w:instrText xml:space="preserve"> CREATEDATE  \@ "d MMMM yyyy"  \* MERGEFORMAT </w:instrText>
    </w:r>
    <w:r>
      <w:fldChar w:fldCharType="separate"/>
    </w:r>
    <w:r w:rsidR="0094454C">
      <w:rPr>
        <w:noProof/>
      </w:rPr>
      <w:t>2 March 2025</w:t>
    </w:r>
    <w:r>
      <w:fldChar w:fldCharType="end"/>
    </w:r>
  </w:p>
  <w:p w:rsidR="0084273A" w:rsidP="00842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CB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48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A1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73A"/>
    <w:pPr>
      <w:spacing w:before="360" w:after="60"/>
      <w:outlineLvl w:val="0"/>
    </w:pPr>
    <w:rPr>
      <w:sz w:val="32"/>
    </w:rPr>
  </w:style>
  <w:style w:type="paragraph" w:styleId="Heading2">
    <w:name w:val="heading 2"/>
    <w:basedOn w:val="HeadingBase"/>
    <w:next w:val="BodyText"/>
    <w:link w:val="Heading2Char"/>
    <w:qFormat/>
    <w:rsid w:val="0084273A"/>
    <w:pPr>
      <w:keepLines/>
      <w:spacing w:before="240" w:after="120"/>
      <w:outlineLvl w:val="1"/>
    </w:pPr>
    <w:rPr>
      <w:sz w:val="28"/>
      <w:szCs w:val="40"/>
    </w:rPr>
  </w:style>
  <w:style w:type="paragraph" w:styleId="Heading3">
    <w:name w:val="heading 3"/>
    <w:basedOn w:val="HeadingBase"/>
    <w:next w:val="BodyText"/>
    <w:link w:val="Heading3Char"/>
    <w:qFormat/>
    <w:rsid w:val="0084273A"/>
    <w:pPr>
      <w:spacing w:before="180" w:after="120"/>
      <w:outlineLvl w:val="2"/>
    </w:pPr>
    <w:rPr>
      <w:spacing w:val="-10"/>
      <w:kern w:val="32"/>
    </w:rPr>
  </w:style>
  <w:style w:type="paragraph" w:styleId="Heading4">
    <w:name w:val="heading 4"/>
    <w:basedOn w:val="HeadingBase"/>
    <w:next w:val="BodyText"/>
    <w:link w:val="Heading4Char"/>
    <w:qFormat/>
    <w:rsid w:val="0084273A"/>
    <w:pPr>
      <w:spacing w:before="160" w:after="120"/>
      <w:outlineLvl w:val="3"/>
    </w:pPr>
    <w:rPr>
      <w:sz w:val="22"/>
    </w:rPr>
  </w:style>
  <w:style w:type="paragraph" w:styleId="Heading5">
    <w:name w:val="heading 5"/>
    <w:basedOn w:val="HeadingBase"/>
    <w:next w:val="Normal"/>
    <w:link w:val="Heading5Char"/>
    <w:qFormat/>
    <w:rsid w:val="0084273A"/>
    <w:pPr>
      <w:spacing w:before="80"/>
      <w:outlineLvl w:val="4"/>
    </w:pPr>
    <w:rPr>
      <w:color w:val="918585"/>
      <w:sz w:val="20"/>
    </w:rPr>
  </w:style>
  <w:style w:type="paragraph" w:styleId="Heading6">
    <w:name w:val="heading 6"/>
    <w:basedOn w:val="HeadingBase"/>
    <w:next w:val="Normal"/>
    <w:link w:val="Heading6Char"/>
    <w:qFormat/>
    <w:rsid w:val="0084273A"/>
    <w:pPr>
      <w:spacing w:before="60"/>
      <w:outlineLvl w:val="5"/>
    </w:pPr>
    <w:rPr>
      <w:color w:val="918585"/>
      <w:sz w:val="20"/>
    </w:rPr>
  </w:style>
  <w:style w:type="paragraph" w:styleId="Heading7">
    <w:name w:val="heading 7"/>
    <w:basedOn w:val="Normal"/>
    <w:next w:val="Normal"/>
    <w:link w:val="Heading7Char"/>
    <w:qFormat/>
    <w:rsid w:val="0084273A"/>
    <w:pPr>
      <w:ind w:left="720"/>
      <w:outlineLvl w:val="6"/>
    </w:pPr>
    <w:rPr>
      <w:i/>
    </w:rPr>
  </w:style>
  <w:style w:type="paragraph" w:styleId="Heading8">
    <w:name w:val="heading 8"/>
    <w:basedOn w:val="Normal"/>
    <w:next w:val="Normal"/>
    <w:link w:val="Heading8Char"/>
    <w:qFormat/>
    <w:rsid w:val="0084273A"/>
    <w:pPr>
      <w:ind w:left="720"/>
      <w:outlineLvl w:val="7"/>
    </w:pPr>
    <w:rPr>
      <w:i/>
    </w:rPr>
  </w:style>
  <w:style w:type="paragraph" w:styleId="Heading9">
    <w:name w:val="heading 9"/>
    <w:basedOn w:val="Normal"/>
    <w:next w:val="Normal"/>
    <w:link w:val="Heading9Char"/>
    <w:qFormat/>
    <w:rsid w:val="0084273A"/>
    <w:pPr>
      <w:ind w:left="720"/>
      <w:outlineLvl w:val="8"/>
    </w:pPr>
    <w:rPr>
      <w:i/>
    </w:rPr>
  </w:style>
  <w:style w:type="character" w:default="1" w:styleId="DefaultParagraphFont">
    <w:name w:val="Default Paragraph Font"/>
    <w:uiPriority w:val="1"/>
    <w:unhideWhenUsed/>
    <w:rsid w:val="00842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73A"/>
  </w:style>
  <w:style w:type="character" w:customStyle="1" w:styleId="Heading1Char">
    <w:name w:val="Heading 1 Char"/>
    <w:basedOn w:val="DefaultParagraphFont"/>
    <w:link w:val="Heading1"/>
    <w:rsid w:val="0084273A"/>
    <w:rPr>
      <w:rFonts w:ascii="Times New Roman" w:eastAsia="Times New Roman" w:hAnsi="Times New Roman" w:cs="Times New Roman"/>
      <w:b/>
      <w:sz w:val="32"/>
      <w:szCs w:val="20"/>
      <w:lang w:eastAsia="en-US"/>
    </w:rPr>
  </w:style>
  <w:style w:type="paragraph" w:styleId="BodyText">
    <w:name w:val="Body Text"/>
    <w:basedOn w:val="Normal"/>
    <w:link w:val="BodyTextChar"/>
    <w:rsid w:val="00842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73A"/>
    <w:rPr>
      <w:rFonts w:ascii="Times New Roman" w:eastAsia="Times New Roman" w:hAnsi="Times New Roman" w:cs="Times New Roman"/>
      <w:sz w:val="24"/>
      <w:lang w:eastAsia="en-US"/>
    </w:rPr>
  </w:style>
  <w:style w:type="paragraph" w:styleId="ListBullet">
    <w:name w:val="List Bullet"/>
    <w:basedOn w:val="List"/>
    <w:rsid w:val="0084273A"/>
    <w:pPr>
      <w:numPr>
        <w:numId w:val="13"/>
      </w:numPr>
      <w:tabs>
        <w:tab w:val="clear" w:pos="340"/>
      </w:tabs>
      <w:spacing w:before="40" w:after="40"/>
    </w:pPr>
  </w:style>
  <w:style w:type="character" w:customStyle="1" w:styleId="SpecialBold">
    <w:name w:val="Special Bold"/>
    <w:basedOn w:val="DefaultParagraphFont"/>
    <w:rsid w:val="0084273A"/>
    <w:rPr>
      <w:b/>
      <w:spacing w:val="0"/>
    </w:rPr>
  </w:style>
  <w:style w:type="paragraph" w:styleId="ListBullet2">
    <w:name w:val="List Bullet 2"/>
    <w:basedOn w:val="List2"/>
    <w:rsid w:val="0084273A"/>
    <w:pPr>
      <w:numPr>
        <w:numId w:val="14"/>
      </w:numPr>
      <w:tabs>
        <w:tab w:val="clear" w:pos="680"/>
      </w:tabs>
    </w:pPr>
  </w:style>
  <w:style w:type="paragraph" w:customStyle="1" w:styleId="SuperHeading">
    <w:name w:val="SuperHeading"/>
    <w:basedOn w:val="Normal"/>
    <w:rsid w:val="0084273A"/>
    <w:pPr>
      <w:spacing w:before="240" w:after="120"/>
      <w:outlineLvl w:val="0"/>
    </w:pPr>
    <w:rPr>
      <w:rFonts w:ascii="Times New Roman" w:hAnsi="Times New Roman"/>
      <w:b/>
      <w:sz w:val="32"/>
    </w:rPr>
  </w:style>
  <w:style w:type="paragraph" w:customStyle="1" w:styleId="AllowPageBreak">
    <w:name w:val="AllowPageBreak"/>
    <w:rsid w:val="008427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273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2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73A"/>
    <w:rPr>
      <w:rFonts w:ascii="Courier New" w:eastAsia="Times New Roman" w:hAnsi="Courier New" w:cs="Times New Roman"/>
      <w:i/>
      <w:szCs w:val="20"/>
      <w:lang w:eastAsia="en-US"/>
    </w:rPr>
  </w:style>
  <w:style w:type="paragraph" w:customStyle="1" w:styleId="HeadingBase">
    <w:name w:val="Heading Base"/>
    <w:rsid w:val="00842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73A"/>
    <w:pPr>
      <w:tabs>
        <w:tab w:val="right" w:leader="dot" w:pos="9072"/>
      </w:tabs>
      <w:ind w:left="567"/>
    </w:pPr>
    <w:rPr>
      <w:szCs w:val="22"/>
    </w:rPr>
  </w:style>
  <w:style w:type="paragraph" w:customStyle="1" w:styleId="TOCBase">
    <w:name w:val="TOC Base"/>
    <w:rsid w:val="00842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73A"/>
    <w:pPr>
      <w:tabs>
        <w:tab w:val="right" w:leader="dot" w:pos="9072"/>
      </w:tabs>
      <w:spacing w:before="40" w:after="40"/>
      <w:ind w:left="284"/>
    </w:pPr>
    <w:rPr>
      <w:rFonts w:ascii="Times New Roman" w:hAnsi="Times New Roman"/>
    </w:rPr>
  </w:style>
  <w:style w:type="paragraph" w:styleId="TOC1">
    <w:name w:val="toc 1"/>
    <w:basedOn w:val="TOCBase"/>
    <w:next w:val="Normal"/>
    <w:rsid w:val="00842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73A"/>
    <w:rPr>
      <w:rFonts w:ascii="Times New Roman" w:eastAsia="Times New Roman" w:hAnsi="Times New Roman" w:cs="Times New Roman"/>
      <w:sz w:val="16"/>
      <w:lang w:eastAsia="en-US"/>
    </w:rPr>
  </w:style>
  <w:style w:type="paragraph" w:styleId="Title">
    <w:name w:val="Title"/>
    <w:basedOn w:val="HeadingBase"/>
    <w:link w:val="TitleChar"/>
    <w:qFormat/>
    <w:rsid w:val="0084273A"/>
    <w:pPr>
      <w:spacing w:before="5040"/>
      <w:jc w:val="center"/>
    </w:pPr>
    <w:rPr>
      <w:sz w:val="48"/>
      <w:szCs w:val="72"/>
      <w:lang w:val="en-US"/>
    </w:rPr>
  </w:style>
  <w:style w:type="character" w:customStyle="1" w:styleId="TitleChar">
    <w:name w:val="Title Char"/>
    <w:basedOn w:val="DefaultParagraphFont"/>
    <w:link w:val="Title"/>
    <w:rsid w:val="00842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73A"/>
    <w:pPr>
      <w:tabs>
        <w:tab w:val="left" w:pos="3600"/>
        <w:tab w:val="left" w:pos="3958"/>
      </w:tabs>
    </w:pPr>
  </w:style>
  <w:style w:type="paragraph" w:styleId="List">
    <w:name w:val="List"/>
    <w:basedOn w:val="BodyText"/>
    <w:next w:val="BodyText"/>
    <w:rsid w:val="0084273A"/>
    <w:pPr>
      <w:tabs>
        <w:tab w:val="left" w:pos="340"/>
      </w:tabs>
      <w:spacing w:before="60" w:after="60"/>
      <w:ind w:left="340" w:hanging="340"/>
    </w:pPr>
  </w:style>
  <w:style w:type="paragraph" w:customStyle="1" w:styleId="Note">
    <w:name w:val="Note"/>
    <w:basedOn w:val="BodyText"/>
    <w:rsid w:val="00842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73A"/>
    <w:pPr>
      <w:framePr w:wrap="auto" w:hAnchor="text" w:y="6049"/>
    </w:pPr>
    <w:rPr>
      <w:color w:val="000000"/>
      <w:sz w:val="40"/>
    </w:rPr>
  </w:style>
  <w:style w:type="paragraph" w:customStyle="1" w:styleId="TOCTitle">
    <w:name w:val="TOCTitle"/>
    <w:basedOn w:val="Heading1"/>
    <w:rsid w:val="0084273A"/>
    <w:pPr>
      <w:spacing w:after="240"/>
      <w:jc w:val="center"/>
      <w:outlineLvl w:val="9"/>
    </w:pPr>
    <w:rPr>
      <w:caps/>
    </w:rPr>
  </w:style>
  <w:style w:type="paragraph" w:customStyle="1" w:styleId="Version">
    <w:name w:val="Version"/>
    <w:rsid w:val="00842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73A"/>
    <w:pPr>
      <w:keepNext w:val="0"/>
      <w:tabs>
        <w:tab w:val="right" w:pos="4176"/>
      </w:tabs>
      <w:ind w:left="198" w:hanging="198"/>
    </w:pPr>
    <w:rPr>
      <w:rFonts w:ascii="Garamond" w:hAnsi="Garamond"/>
    </w:rPr>
  </w:style>
  <w:style w:type="paragraph" w:styleId="IndexHeading">
    <w:name w:val="index heading"/>
    <w:basedOn w:val="Normal"/>
    <w:next w:val="Index1"/>
    <w:semiHidden/>
    <w:rsid w:val="0084273A"/>
    <w:pPr>
      <w:spacing w:before="120" w:after="120"/>
    </w:pPr>
    <w:rPr>
      <w:rFonts w:ascii="Arial" w:hAnsi="Arial"/>
      <w:b/>
      <w:color w:val="918585"/>
      <w:sz w:val="24"/>
    </w:rPr>
  </w:style>
  <w:style w:type="paragraph" w:styleId="Header">
    <w:name w:val="header"/>
    <w:basedOn w:val="Normal"/>
    <w:link w:val="HeaderChar"/>
    <w:rsid w:val="00842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73A"/>
    <w:rPr>
      <w:rFonts w:ascii="Times New Roman" w:eastAsia="Times New Roman" w:hAnsi="Times New Roman" w:cs="Times New Roman"/>
      <w:sz w:val="16"/>
      <w:szCs w:val="20"/>
      <w:lang w:val="en-GB" w:eastAsia="en-US"/>
    </w:rPr>
  </w:style>
  <w:style w:type="paragraph" w:customStyle="1" w:styleId="Chapter">
    <w:name w:val="Chapter"/>
    <w:basedOn w:val="Normal"/>
    <w:rsid w:val="0084273A"/>
    <w:pPr>
      <w:spacing w:before="240"/>
    </w:pPr>
    <w:rPr>
      <w:rFonts w:ascii="Times New Roman" w:hAnsi="Times New Roman"/>
      <w:smallCaps/>
      <w:spacing w:val="80"/>
      <w:sz w:val="28"/>
    </w:rPr>
  </w:style>
  <w:style w:type="paragraph" w:customStyle="1" w:styleId="InChapter">
    <w:name w:val="InChapter"/>
    <w:basedOn w:val="Heading3"/>
    <w:rsid w:val="0084273A"/>
    <w:pPr>
      <w:spacing w:after="240"/>
      <w:outlineLvl w:val="9"/>
    </w:pPr>
    <w:rPr>
      <w:noProof/>
    </w:rPr>
  </w:style>
  <w:style w:type="paragraph" w:styleId="Index2">
    <w:name w:val="index 2"/>
    <w:basedOn w:val="Normal"/>
    <w:next w:val="Normal"/>
    <w:semiHidden/>
    <w:rsid w:val="0084273A"/>
    <w:pPr>
      <w:tabs>
        <w:tab w:val="right" w:pos="4176"/>
      </w:tabs>
      <w:ind w:left="568" w:hanging="284"/>
    </w:pPr>
    <w:rPr>
      <w:rFonts w:ascii="Garamond" w:hAnsi="Garamond"/>
    </w:rPr>
  </w:style>
  <w:style w:type="paragraph" w:customStyle="1" w:styleId="Byline">
    <w:name w:val="Byline"/>
    <w:rsid w:val="00842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73A"/>
    <w:pPr>
      <w:tabs>
        <w:tab w:val="clear" w:pos="3600"/>
        <w:tab w:val="clear" w:pos="3958"/>
      </w:tabs>
      <w:jc w:val="right"/>
    </w:pPr>
  </w:style>
  <w:style w:type="character" w:styleId="Emphasis">
    <w:name w:val="Emphasis"/>
    <w:basedOn w:val="DefaultParagraphFont"/>
    <w:qFormat/>
    <w:rsid w:val="0084273A"/>
    <w:rPr>
      <w:i/>
    </w:rPr>
  </w:style>
  <w:style w:type="paragraph" w:styleId="Caption">
    <w:name w:val="caption"/>
    <w:basedOn w:val="BodyText"/>
    <w:next w:val="Normal"/>
    <w:qFormat/>
    <w:rsid w:val="0084273A"/>
    <w:pPr>
      <w:framePr w:w="2268" w:hSpace="181" w:vSpace="181" w:wrap="around" w:vAnchor="text" w:hAnchor="page" w:x="1135" w:y="285" w:anchorLock="1"/>
    </w:pPr>
    <w:rPr>
      <w:i/>
    </w:rPr>
  </w:style>
  <w:style w:type="paragraph" w:customStyle="1" w:styleId="MiniTOCTitle">
    <w:name w:val="MiniTOCTitle"/>
    <w:basedOn w:val="Heading4"/>
    <w:rsid w:val="0084273A"/>
    <w:pPr>
      <w:spacing w:before="240"/>
      <w:outlineLvl w:val="9"/>
    </w:pPr>
    <w:rPr>
      <w:noProof/>
      <w:sz w:val="24"/>
    </w:rPr>
  </w:style>
  <w:style w:type="paragraph" w:customStyle="1" w:styleId="MiniTOCItem">
    <w:name w:val="MiniTOCItem"/>
    <w:basedOn w:val="ListBullet"/>
    <w:rsid w:val="0084273A"/>
    <w:pPr>
      <w:numPr>
        <w:numId w:val="0"/>
      </w:numPr>
      <w:tabs>
        <w:tab w:val="right" w:leader="dot" w:pos="6521"/>
      </w:tabs>
      <w:spacing w:before="0" w:after="0"/>
    </w:pPr>
  </w:style>
  <w:style w:type="paragraph" w:customStyle="1" w:styleId="TOFTitle">
    <w:name w:val="TOFTitle"/>
    <w:basedOn w:val="TOCTitle"/>
    <w:rsid w:val="0084273A"/>
  </w:style>
  <w:style w:type="paragraph" w:styleId="TableofFigures">
    <w:name w:val="table of figures"/>
    <w:basedOn w:val="Normal"/>
    <w:next w:val="Normal"/>
    <w:semiHidden/>
    <w:rsid w:val="0084273A"/>
    <w:pPr>
      <w:tabs>
        <w:tab w:val="right" w:leader="dot" w:pos="9072"/>
      </w:tabs>
      <w:ind w:left="970" w:hanging="403"/>
    </w:pPr>
    <w:rPr>
      <w:rFonts w:ascii="Times New Roman" w:hAnsi="Times New Roman"/>
      <w:b/>
    </w:rPr>
  </w:style>
  <w:style w:type="paragraph" w:styleId="ListNumber">
    <w:name w:val="List Number"/>
    <w:basedOn w:val="List"/>
    <w:rsid w:val="0084273A"/>
    <w:pPr>
      <w:numPr>
        <w:numId w:val="16"/>
      </w:numPr>
      <w:tabs>
        <w:tab w:val="clear" w:pos="340"/>
      </w:tabs>
    </w:pPr>
  </w:style>
  <w:style w:type="character" w:customStyle="1" w:styleId="WingdingSymbols">
    <w:name w:val="Wingding Symbols"/>
    <w:rsid w:val="0084273A"/>
    <w:rPr>
      <w:rFonts w:ascii="Wingdings" w:hAnsi="Wingdings"/>
    </w:rPr>
  </w:style>
  <w:style w:type="paragraph" w:customStyle="1" w:styleId="TableHeading">
    <w:name w:val="Table Heading"/>
    <w:basedOn w:val="HeadingBase"/>
    <w:rsid w:val="0084273A"/>
    <w:pPr>
      <w:keepLines/>
      <w:pBdr>
        <w:bottom w:val="single" w:sz="6" w:space="1" w:color="918585"/>
      </w:pBdr>
      <w:spacing w:before="240"/>
    </w:pPr>
  </w:style>
  <w:style w:type="character" w:customStyle="1" w:styleId="HotSpot">
    <w:name w:val="HotSpot"/>
    <w:rsid w:val="0084273A"/>
    <w:rPr>
      <w:color w:val="0033CC"/>
      <w:u w:val="none"/>
    </w:rPr>
  </w:style>
  <w:style w:type="paragraph" w:customStyle="1" w:styleId="BodyTextRight">
    <w:name w:val="Body Text Right"/>
    <w:basedOn w:val="BodyText"/>
    <w:rsid w:val="0084273A"/>
    <w:pPr>
      <w:spacing w:before="0" w:after="0"/>
      <w:jc w:val="right"/>
    </w:pPr>
  </w:style>
  <w:style w:type="paragraph" w:styleId="Index3">
    <w:name w:val="index 3"/>
    <w:basedOn w:val="ListNumber2"/>
    <w:next w:val="Normal"/>
    <w:semiHidden/>
    <w:rsid w:val="0084273A"/>
    <w:pPr>
      <w:numPr>
        <w:numId w:val="0"/>
      </w:numPr>
      <w:tabs>
        <w:tab w:val="right" w:leader="dot" w:pos="4176"/>
      </w:tabs>
    </w:pPr>
  </w:style>
  <w:style w:type="paragraph" w:styleId="ListNumber2">
    <w:name w:val="List Number 2"/>
    <w:basedOn w:val="List2"/>
    <w:rsid w:val="0084273A"/>
    <w:pPr>
      <w:numPr>
        <w:numId w:val="11"/>
      </w:numPr>
      <w:tabs>
        <w:tab w:val="clear" w:pos="1060"/>
      </w:tabs>
    </w:pPr>
  </w:style>
  <w:style w:type="paragraph" w:customStyle="1" w:styleId="MarginNote">
    <w:name w:val="Margin Note"/>
    <w:basedOn w:val="BodyText"/>
    <w:rsid w:val="00842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73A"/>
    <w:rPr>
      <w:sz w:val="32"/>
    </w:rPr>
  </w:style>
  <w:style w:type="paragraph" w:customStyle="1" w:styleId="HeadingProcedure">
    <w:name w:val="Heading Procedure"/>
    <w:basedOn w:val="HeadingBase"/>
    <w:next w:val="Normal"/>
    <w:rsid w:val="0084273A"/>
    <w:pPr>
      <w:tabs>
        <w:tab w:val="left" w:pos="0"/>
      </w:tabs>
      <w:spacing w:before="120" w:after="60"/>
    </w:pPr>
    <w:rPr>
      <w:i/>
      <w:color w:val="918585"/>
      <w:sz w:val="22"/>
    </w:rPr>
  </w:style>
  <w:style w:type="paragraph" w:customStyle="1" w:styleId="TableBodyText">
    <w:name w:val="Table Body Text"/>
    <w:basedOn w:val="BodyText"/>
    <w:rsid w:val="0084273A"/>
    <w:pPr>
      <w:spacing w:before="60" w:after="60"/>
    </w:pPr>
  </w:style>
  <w:style w:type="paragraph" w:styleId="ListContinue">
    <w:name w:val="List Continue"/>
    <w:basedOn w:val="List"/>
    <w:rsid w:val="0084273A"/>
    <w:pPr>
      <w:ind w:firstLine="0"/>
    </w:pPr>
  </w:style>
  <w:style w:type="paragraph" w:customStyle="1" w:styleId="ListNote">
    <w:name w:val="List Note"/>
    <w:basedOn w:val="List"/>
    <w:rsid w:val="0084273A"/>
    <w:pPr>
      <w:pBdr>
        <w:top w:val="single" w:sz="6" w:space="2" w:color="918585"/>
        <w:bottom w:val="single" w:sz="6" w:space="2" w:color="918585"/>
      </w:pBdr>
      <w:tabs>
        <w:tab w:val="left" w:pos="1021"/>
      </w:tabs>
      <w:ind w:firstLine="0"/>
    </w:pPr>
  </w:style>
  <w:style w:type="paragraph" w:customStyle="1" w:styleId="Warning">
    <w:name w:val="Warning"/>
    <w:basedOn w:val="BodyText"/>
    <w:rsid w:val="0084273A"/>
    <w:pPr>
      <w:shd w:val="clear" w:color="auto" w:fill="D9D9D9"/>
      <w:tabs>
        <w:tab w:val="left" w:pos="992"/>
      </w:tabs>
      <w:ind w:left="119" w:right="119"/>
    </w:pPr>
    <w:rPr>
      <w:sz w:val="20"/>
    </w:rPr>
  </w:style>
  <w:style w:type="paragraph" w:customStyle="1" w:styleId="MarginIcons">
    <w:name w:val="Margin Icons"/>
    <w:basedOn w:val="BodyText"/>
    <w:rsid w:val="00842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73A"/>
    <w:rPr>
      <w:rFonts w:ascii="Courier New" w:hAnsi="Courier New"/>
    </w:rPr>
  </w:style>
  <w:style w:type="paragraph" w:customStyle="1" w:styleId="NoteBullet">
    <w:name w:val="Note Bullet"/>
    <w:basedOn w:val="Note"/>
    <w:rsid w:val="0084273A"/>
    <w:pPr>
      <w:tabs>
        <w:tab w:val="clear" w:pos="680"/>
      </w:tabs>
      <w:spacing w:before="60" w:after="60"/>
    </w:pPr>
  </w:style>
  <w:style w:type="paragraph" w:customStyle="1" w:styleId="SubHeading2">
    <w:name w:val="SubHeading2"/>
    <w:basedOn w:val="HeadingBase"/>
    <w:rsid w:val="0084273A"/>
    <w:pPr>
      <w:spacing w:before="240" w:after="60"/>
    </w:pPr>
    <w:rPr>
      <w:sz w:val="20"/>
    </w:rPr>
  </w:style>
  <w:style w:type="paragraph" w:customStyle="1" w:styleId="SubHeading1">
    <w:name w:val="SubHeading1"/>
    <w:basedOn w:val="HeadingBase"/>
    <w:rsid w:val="0084273A"/>
    <w:pPr>
      <w:spacing w:before="240" w:after="60"/>
    </w:pPr>
    <w:rPr>
      <w:color w:val="918585"/>
      <w:sz w:val="22"/>
    </w:rPr>
  </w:style>
  <w:style w:type="paragraph" w:customStyle="1" w:styleId="SideHeading">
    <w:name w:val="Side Heading"/>
    <w:basedOn w:val="HeadingBase"/>
    <w:rsid w:val="00842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73A"/>
    <w:pPr>
      <w:numPr>
        <w:numId w:val="12"/>
      </w:numPr>
    </w:pPr>
  </w:style>
  <w:style w:type="paragraph" w:styleId="PlainText">
    <w:name w:val="Plain Text"/>
    <w:basedOn w:val="Normal"/>
    <w:link w:val="PlainTextChar"/>
    <w:rsid w:val="0084273A"/>
    <w:rPr>
      <w:sz w:val="20"/>
    </w:rPr>
  </w:style>
  <w:style w:type="character" w:customStyle="1" w:styleId="PlainTextChar">
    <w:name w:val="Plain Text Char"/>
    <w:basedOn w:val="DefaultParagraphFont"/>
    <w:link w:val="PlainText"/>
    <w:rsid w:val="0084273A"/>
    <w:rPr>
      <w:rFonts w:ascii="Courier New" w:eastAsia="Times New Roman" w:hAnsi="Courier New" w:cs="Times New Roman"/>
      <w:sz w:val="20"/>
      <w:szCs w:val="20"/>
      <w:lang w:eastAsia="en-US"/>
    </w:rPr>
  </w:style>
  <w:style w:type="character" w:customStyle="1" w:styleId="MenuOption">
    <w:name w:val="Menu Option"/>
    <w:basedOn w:val="DefaultParagraphFont"/>
    <w:rsid w:val="0084273A"/>
    <w:rPr>
      <w:b/>
      <w:smallCaps/>
    </w:rPr>
  </w:style>
  <w:style w:type="paragraph" w:customStyle="1" w:styleId="TableListNumber">
    <w:name w:val="Table List Number"/>
    <w:basedOn w:val="ListNumber"/>
    <w:rsid w:val="0084273A"/>
    <w:pPr>
      <w:numPr>
        <w:numId w:val="0"/>
      </w:numPr>
    </w:pPr>
  </w:style>
  <w:style w:type="paragraph" w:styleId="TOC4">
    <w:name w:val="toc 4"/>
    <w:basedOn w:val="TOCBase"/>
    <w:next w:val="Normal"/>
    <w:semiHidden/>
    <w:rsid w:val="0084273A"/>
    <w:pPr>
      <w:tabs>
        <w:tab w:val="right" w:leader="dot" w:pos="9071"/>
      </w:tabs>
      <w:ind w:left="1701"/>
    </w:pPr>
  </w:style>
  <w:style w:type="paragraph" w:customStyle="1" w:styleId="ListAlpha">
    <w:name w:val="List Alpha"/>
    <w:basedOn w:val="List"/>
    <w:rsid w:val="0084273A"/>
    <w:pPr>
      <w:numPr>
        <w:numId w:val="10"/>
      </w:numPr>
    </w:pPr>
  </w:style>
  <w:style w:type="paragraph" w:customStyle="1" w:styleId="ListAlpha2">
    <w:name w:val="List Alpha 2"/>
    <w:basedOn w:val="List2"/>
    <w:rsid w:val="0084273A"/>
    <w:pPr>
      <w:numPr>
        <w:numId w:val="9"/>
      </w:numPr>
    </w:pPr>
  </w:style>
  <w:style w:type="paragraph" w:styleId="List2">
    <w:name w:val="List 2"/>
    <w:basedOn w:val="BodyText"/>
    <w:rsid w:val="0084273A"/>
    <w:pPr>
      <w:tabs>
        <w:tab w:val="left" w:pos="680"/>
      </w:tabs>
      <w:spacing w:before="60" w:after="60"/>
      <w:ind w:left="680" w:hanging="340"/>
    </w:pPr>
  </w:style>
  <w:style w:type="paragraph" w:styleId="List3">
    <w:name w:val="List 3"/>
    <w:basedOn w:val="BodyText"/>
    <w:rsid w:val="0084273A"/>
    <w:pPr>
      <w:tabs>
        <w:tab w:val="left" w:pos="1021"/>
      </w:tabs>
      <w:spacing w:before="60" w:after="60"/>
      <w:ind w:left="1020" w:hanging="340"/>
    </w:pPr>
  </w:style>
  <w:style w:type="paragraph" w:styleId="List4">
    <w:name w:val="List 4"/>
    <w:basedOn w:val="BodyText"/>
    <w:rsid w:val="0084273A"/>
    <w:pPr>
      <w:tabs>
        <w:tab w:val="left" w:pos="1361"/>
      </w:tabs>
      <w:spacing w:before="60" w:after="60"/>
      <w:ind w:left="1361" w:hanging="340"/>
    </w:pPr>
  </w:style>
  <w:style w:type="paragraph" w:styleId="List5">
    <w:name w:val="List 5"/>
    <w:basedOn w:val="BodyText"/>
    <w:rsid w:val="0084273A"/>
    <w:pPr>
      <w:tabs>
        <w:tab w:val="left" w:pos="1701"/>
      </w:tabs>
      <w:spacing w:before="60" w:after="60"/>
      <w:ind w:left="1701" w:hanging="340"/>
    </w:pPr>
  </w:style>
  <w:style w:type="paragraph" w:styleId="ListBullet4">
    <w:name w:val="List Bullet 4"/>
    <w:basedOn w:val="List4"/>
    <w:rsid w:val="0084273A"/>
    <w:pPr>
      <w:numPr>
        <w:numId w:val="4"/>
      </w:numPr>
      <w:tabs>
        <w:tab w:val="clear" w:pos="1361"/>
      </w:tabs>
    </w:pPr>
  </w:style>
  <w:style w:type="paragraph" w:styleId="ListBullet5">
    <w:name w:val="List Bullet 5"/>
    <w:basedOn w:val="List5"/>
    <w:rsid w:val="0084273A"/>
    <w:pPr>
      <w:numPr>
        <w:numId w:val="5"/>
      </w:numPr>
    </w:pPr>
  </w:style>
  <w:style w:type="paragraph" w:styleId="ListContinue2">
    <w:name w:val="List Continue 2"/>
    <w:basedOn w:val="List2"/>
    <w:rsid w:val="0084273A"/>
    <w:pPr>
      <w:ind w:firstLine="0"/>
    </w:pPr>
  </w:style>
  <w:style w:type="paragraph" w:styleId="ListContinue3">
    <w:name w:val="List Continue 3"/>
    <w:basedOn w:val="List3"/>
    <w:rsid w:val="0084273A"/>
    <w:pPr>
      <w:ind w:left="1021" w:firstLine="0"/>
    </w:pPr>
  </w:style>
  <w:style w:type="paragraph" w:styleId="ListContinue4">
    <w:name w:val="List Continue 4"/>
    <w:basedOn w:val="List4"/>
    <w:rsid w:val="0084273A"/>
    <w:pPr>
      <w:ind w:firstLine="0"/>
    </w:pPr>
  </w:style>
  <w:style w:type="paragraph" w:styleId="ListContinue5">
    <w:name w:val="List Continue 5"/>
    <w:basedOn w:val="List5"/>
    <w:rsid w:val="0084273A"/>
    <w:pPr>
      <w:ind w:firstLine="0"/>
    </w:pPr>
  </w:style>
  <w:style w:type="paragraph" w:styleId="ListNumber3">
    <w:name w:val="List Number 3"/>
    <w:basedOn w:val="List3"/>
    <w:rsid w:val="0084273A"/>
    <w:pPr>
      <w:numPr>
        <w:numId w:val="6"/>
      </w:numPr>
    </w:pPr>
  </w:style>
  <w:style w:type="paragraph" w:styleId="ListNumber4">
    <w:name w:val="List Number 4"/>
    <w:basedOn w:val="List4"/>
    <w:rsid w:val="0084273A"/>
    <w:pPr>
      <w:numPr>
        <w:numId w:val="7"/>
      </w:numPr>
    </w:pPr>
  </w:style>
  <w:style w:type="paragraph" w:styleId="ListNumber5">
    <w:name w:val="List Number 5"/>
    <w:basedOn w:val="List5"/>
    <w:rsid w:val="0084273A"/>
    <w:pPr>
      <w:numPr>
        <w:numId w:val="8"/>
      </w:numPr>
    </w:pPr>
  </w:style>
  <w:style w:type="paragraph" w:styleId="BlockText">
    <w:name w:val="Block Text"/>
    <w:basedOn w:val="Normal"/>
    <w:rsid w:val="0084273A"/>
    <w:pPr>
      <w:spacing w:after="120"/>
      <w:ind w:left="1440" w:right="1440"/>
    </w:pPr>
  </w:style>
  <w:style w:type="character" w:customStyle="1" w:styleId="Subscript">
    <w:name w:val="Subscript"/>
    <w:basedOn w:val="DefaultParagraphFont"/>
    <w:rsid w:val="0084273A"/>
    <w:rPr>
      <w:sz w:val="16"/>
      <w:vertAlign w:val="subscript"/>
    </w:rPr>
  </w:style>
  <w:style w:type="character" w:customStyle="1" w:styleId="Superscript">
    <w:name w:val="Superscript"/>
    <w:basedOn w:val="DefaultParagraphFont"/>
    <w:rsid w:val="0084273A"/>
    <w:rPr>
      <w:sz w:val="16"/>
      <w:vertAlign w:val="superscript"/>
    </w:rPr>
  </w:style>
  <w:style w:type="character" w:customStyle="1" w:styleId="Symbols">
    <w:name w:val="Symbols"/>
    <w:basedOn w:val="DefaultParagraphFont"/>
    <w:rsid w:val="0084273A"/>
    <w:rPr>
      <w:rFonts w:ascii="Symbol" w:hAnsi="Symbol"/>
    </w:rPr>
  </w:style>
  <w:style w:type="character" w:customStyle="1" w:styleId="MenuOptions">
    <w:name w:val="Menu Options"/>
    <w:basedOn w:val="DefaultParagraphFont"/>
    <w:rsid w:val="0084273A"/>
    <w:rPr>
      <w:rFonts w:ascii="Arial Narrow" w:hAnsi="Arial Narrow"/>
      <w:smallCaps/>
    </w:rPr>
  </w:style>
  <w:style w:type="character" w:customStyle="1" w:styleId="Buttons">
    <w:name w:val="Buttons"/>
    <w:basedOn w:val="DefaultParagraphFont"/>
    <w:rsid w:val="0084273A"/>
    <w:rPr>
      <w:b/>
    </w:rPr>
  </w:style>
  <w:style w:type="character" w:customStyle="1" w:styleId="Underlined">
    <w:name w:val="Underlined"/>
    <w:basedOn w:val="DefaultParagraphFont"/>
    <w:rsid w:val="0084273A"/>
    <w:rPr>
      <w:u w:val="single"/>
    </w:rPr>
  </w:style>
  <w:style w:type="paragraph" w:customStyle="1" w:styleId="TableBodyTextRight">
    <w:name w:val="Table Body Text Right"/>
    <w:basedOn w:val="TableBodyText"/>
    <w:rsid w:val="0084273A"/>
    <w:pPr>
      <w:widowControl w:val="0"/>
      <w:autoSpaceDE w:val="0"/>
      <w:autoSpaceDN w:val="0"/>
      <w:adjustRightInd w:val="0"/>
      <w:jc w:val="right"/>
    </w:pPr>
    <w:rPr>
      <w:rFonts w:cs="Arial"/>
      <w:szCs w:val="18"/>
    </w:rPr>
  </w:style>
  <w:style w:type="paragraph" w:customStyle="1" w:styleId="CopyrightText">
    <w:name w:val="Copyright Text"/>
    <w:basedOn w:val="BodyText"/>
    <w:rsid w:val="0084273A"/>
    <w:rPr>
      <w:sz w:val="18"/>
    </w:rPr>
  </w:style>
  <w:style w:type="paragraph" w:customStyle="1" w:styleId="BodySmallRight">
    <w:name w:val="Body Small Right"/>
    <w:basedOn w:val="BodyTextRight"/>
    <w:rsid w:val="0084273A"/>
    <w:rPr>
      <w:sz w:val="18"/>
      <w:szCs w:val="18"/>
    </w:rPr>
  </w:style>
  <w:style w:type="paragraph" w:customStyle="1" w:styleId="MarginEdition">
    <w:name w:val="Margin Edition"/>
    <w:basedOn w:val="MarginNote"/>
    <w:rsid w:val="0084273A"/>
    <w:pPr>
      <w:spacing w:before="0" w:after="0"/>
    </w:pPr>
    <w:rPr>
      <w:rFonts w:ascii="Times New Roman" w:hAnsi="Times New Roman"/>
      <w:color w:val="999999"/>
    </w:rPr>
  </w:style>
  <w:style w:type="paragraph" w:customStyle="1" w:styleId="Spacer">
    <w:name w:val="Spacer"/>
    <w:basedOn w:val="Normal"/>
    <w:rsid w:val="0084273A"/>
    <w:rPr>
      <w:sz w:val="2"/>
      <w:szCs w:val="2"/>
    </w:rPr>
  </w:style>
  <w:style w:type="character" w:customStyle="1" w:styleId="Small">
    <w:name w:val="Small"/>
    <w:basedOn w:val="DefaultParagraphFont"/>
    <w:rsid w:val="0084273A"/>
    <w:rPr>
      <w:sz w:val="16"/>
    </w:rPr>
  </w:style>
  <w:style w:type="paragraph" w:customStyle="1" w:styleId="WideTable">
    <w:name w:val="Wide Table"/>
    <w:basedOn w:val="Normal"/>
    <w:rsid w:val="0084273A"/>
    <w:pPr>
      <w:ind w:left="-1418"/>
    </w:pPr>
    <w:rPr>
      <w:sz w:val="2"/>
      <w:szCs w:val="2"/>
    </w:rPr>
  </w:style>
  <w:style w:type="character" w:styleId="PageNumber">
    <w:name w:val="page number"/>
    <w:basedOn w:val="DefaultParagraphFont"/>
    <w:rsid w:val="0084273A"/>
  </w:style>
  <w:style w:type="paragraph" w:styleId="Quote">
    <w:name w:val="Quote"/>
    <w:basedOn w:val="Heading1"/>
    <w:link w:val="QuoteChar"/>
    <w:qFormat/>
    <w:rsid w:val="0084273A"/>
    <w:rPr>
      <w:b w:val="0"/>
      <w:sz w:val="72"/>
      <w:szCs w:val="72"/>
      <w:lang w:val="en-NZ"/>
    </w:rPr>
  </w:style>
  <w:style w:type="character" w:customStyle="1" w:styleId="QuoteChar">
    <w:name w:val="Quote Char"/>
    <w:basedOn w:val="DefaultParagraphFont"/>
    <w:link w:val="Quote"/>
    <w:rsid w:val="00842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73A"/>
    <w:pPr>
      <w:pageBreakBefore/>
    </w:pPr>
  </w:style>
  <w:style w:type="paragraph" w:customStyle="1" w:styleId="Border">
    <w:name w:val="Border"/>
    <w:basedOn w:val="Normal"/>
    <w:qFormat/>
    <w:rsid w:val="00842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73A"/>
    <w:rPr>
      <w:b/>
      <w:bCs/>
      <w:i/>
      <w:iCs/>
      <w:color w:val="auto"/>
    </w:rPr>
  </w:style>
  <w:style w:type="paragraph" w:styleId="IntenseQuote">
    <w:name w:val="Intense Quote"/>
    <w:basedOn w:val="Normal"/>
    <w:next w:val="Normal"/>
    <w:link w:val="IntenseQuoteChar"/>
    <w:uiPriority w:val="30"/>
    <w:qFormat/>
    <w:rsid w:val="00842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73A"/>
    <w:rPr>
      <w:smallCaps/>
      <w:color w:val="auto"/>
      <w:u w:val="single"/>
    </w:rPr>
  </w:style>
  <w:style w:type="character" w:styleId="IntenseReference">
    <w:name w:val="Intense Reference"/>
    <w:basedOn w:val="DefaultParagraphFont"/>
    <w:uiPriority w:val="32"/>
    <w:qFormat/>
    <w:rsid w:val="0084273A"/>
    <w:rPr>
      <w:b/>
      <w:bCs/>
      <w:smallCaps/>
      <w:color w:val="auto"/>
      <w:spacing w:val="5"/>
      <w:u w:val="single"/>
    </w:rPr>
  </w:style>
  <w:style w:type="paragraph" w:customStyle="1" w:styleId="2ColumnHeading">
    <w:name w:val="2Column Heading"/>
    <w:basedOn w:val="BodyText"/>
    <w:qFormat/>
    <w:rsid w:val="0084273A"/>
    <w:pPr>
      <w:spacing w:after="60"/>
      <w:ind w:left="-2268"/>
    </w:pPr>
    <w:rPr>
      <w:b/>
    </w:rPr>
  </w:style>
  <w:style w:type="paragraph" w:customStyle="1" w:styleId="Heading1TOC">
    <w:name w:val="Heading1 TOC"/>
    <w:basedOn w:val="Normal"/>
    <w:qFormat/>
    <w:rsid w:val="0084273A"/>
    <w:pPr>
      <w:spacing w:before="240" w:after="120"/>
    </w:pPr>
    <w:rPr>
      <w:rFonts w:ascii="Times New Roman" w:hAnsi="Times New Roman"/>
      <w:b/>
      <w:sz w:val="32"/>
    </w:rPr>
  </w:style>
  <w:style w:type="paragraph" w:customStyle="1" w:styleId="Heading2TOC">
    <w:name w:val="Heading2 TOC"/>
    <w:basedOn w:val="Normal"/>
    <w:qFormat/>
    <w:rsid w:val="0084273A"/>
    <w:pPr>
      <w:spacing w:before="240" w:after="60"/>
    </w:pPr>
    <w:rPr>
      <w:rFonts w:ascii="Times New Roman" w:hAnsi="Times New Roman"/>
      <w:b/>
      <w:sz w:val="28"/>
    </w:rPr>
  </w:style>
  <w:style w:type="character" w:customStyle="1" w:styleId="Underline">
    <w:name w:val="Underline"/>
    <w:basedOn w:val="DefaultParagraphFont"/>
    <w:qFormat/>
    <w:rsid w:val="0084273A"/>
    <w:rPr>
      <w:u w:val="single"/>
    </w:rPr>
  </w:style>
  <w:style w:type="character" w:customStyle="1" w:styleId="BoldandItalics">
    <w:name w:val="Bold and Italics"/>
    <w:qFormat/>
    <w:rsid w:val="0084273A"/>
    <w:rPr>
      <w:b/>
      <w:i/>
      <w:u w:val="none"/>
    </w:rPr>
  </w:style>
  <w:style w:type="paragraph" w:styleId="BalloonText">
    <w:name w:val="Balloon Text"/>
    <w:basedOn w:val="Normal"/>
    <w:link w:val="BalloonTextChar"/>
    <w:rsid w:val="0084273A"/>
    <w:rPr>
      <w:rFonts w:ascii="Tahoma" w:hAnsi="Tahoma" w:cs="Tahoma"/>
      <w:sz w:val="16"/>
      <w:szCs w:val="16"/>
    </w:rPr>
  </w:style>
  <w:style w:type="character" w:customStyle="1" w:styleId="BalloonTextChar">
    <w:name w:val="Balloon Text Char"/>
    <w:basedOn w:val="DefaultParagraphFont"/>
    <w:link w:val="BalloonText"/>
    <w:rsid w:val="00842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73A"/>
    <w:rPr>
      <w:b/>
      <w:color w:val="660033"/>
      <w:spacing w:val="0"/>
    </w:rPr>
  </w:style>
  <w:style w:type="paragraph" w:customStyle="1" w:styleId="Nameditemlist">
    <w:name w:val="Named item list"/>
    <w:basedOn w:val="BodyText"/>
    <w:qFormat/>
    <w:rsid w:val="0084273A"/>
    <w:pPr>
      <w:tabs>
        <w:tab w:val="left" w:pos="2835"/>
      </w:tabs>
      <w:ind w:left="2835" w:hanging="2835"/>
    </w:pPr>
  </w:style>
  <w:style w:type="paragraph" w:customStyle="1" w:styleId="BodyTextnopadding">
    <w:name w:val="Body Text no padding"/>
    <w:basedOn w:val="BodyText"/>
    <w:qFormat/>
    <w:rsid w:val="0084273A"/>
    <w:pPr>
      <w:spacing w:before="0" w:after="0"/>
    </w:pPr>
  </w:style>
  <w:style w:type="paragraph" w:customStyle="1" w:styleId="BodyTextBold">
    <w:name w:val="Body Text Bold"/>
    <w:basedOn w:val="BodyText"/>
    <w:qFormat/>
    <w:rsid w:val="0084273A"/>
    <w:rPr>
      <w:b/>
    </w:rPr>
  </w:style>
  <w:style w:type="character" w:styleId="Hyperlink">
    <w:name w:val="Hyperlink"/>
    <w:basedOn w:val="DefaultParagraphFont"/>
    <w:uiPriority w:val="99"/>
    <w:unhideWhenUsed/>
    <w:rsid w:val="00944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1498</Words>
  <Characters>10566</Characters>
  <Application>Microsoft Office Word</Application>
  <DocSecurity>0</DocSecurity>
  <Lines>310</Lines>
  <Paragraphs>188</Paragraphs>
  <ScaleCrop>false</ScaleCrop>
  <Company>Author-it Software Corporation Ltd.</Company>
  <LinksUpToDate>false</LinksUpToDate>
  <CharactersWithSpaces>11876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UEEIC0047 Use instrumentation drawings, specifications, standards and equipment manuals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