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3481" w:rsidP="00D034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UEEIC0046 Troubleshoot process control systems</w:t>
      </w:r>
      <w:r>
        <w:fldChar w:fldCharType="end"/>
      </w:r>
    </w:p>
    <w:p w:rsidR="00D03481" w:rsidP="00D03481">
      <w:pPr>
        <w:pStyle w:val="Version"/>
        <w:sectPr w:rsidSect="00544F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4F35" w:rsidP="00544F35">
      <w:pPr>
        <w:pStyle w:val="SuperHeading"/>
      </w:pPr>
      <w:r w:rsidRPr="00544F35">
        <w:t>UEEIC0046 Troubleshoot process control systems</w:t>
      </w:r>
    </w:p>
    <w:p w:rsidR="00000000" w:rsidRPr="00544F35" w:rsidP="00544F35">
      <w:pPr>
        <w:pStyle w:val="Heading1"/>
      </w:pPr>
      <w:bookmarkStart w:id="1" w:name="O_1083285"/>
      <w:bookmarkEnd w:id="1"/>
      <w:r w:rsidRPr="00544F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 w:rsidP="00544F35">
            <w:pPr>
              <w:pStyle w:val="BodyText"/>
            </w:pPr>
            <w:r w:rsidRPr="00544F35">
              <w:t>Release 1. This is the first release of this unit of competency in the UEE Electrotechnology Training Package.</w:t>
            </w:r>
          </w:p>
        </w:tc>
      </w:tr>
    </w:tbl>
    <w:p w:rsidR="00000000" w:rsidRPr="00544F35" w:rsidP="00544F35">
      <w:pPr>
        <w:pStyle w:val="NoPaddingFontSize1"/>
      </w:pPr>
    </w:p>
    <w:p w:rsidR="00000000" w:rsidRPr="00544F35" w:rsidP="00544F35">
      <w:pPr>
        <w:pStyle w:val="AllowPageBreak"/>
      </w:pPr>
    </w:p>
    <w:p w:rsidR="00000000" w:rsidRPr="00544F35" w:rsidP="00544F35">
      <w:pPr>
        <w:pStyle w:val="Heading1"/>
      </w:pPr>
      <w:bookmarkStart w:id="2" w:name="O_1083286"/>
      <w:bookmarkEnd w:id="2"/>
      <w:r w:rsidRPr="00544F3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 w:rsidP="00544F35">
            <w:pPr>
              <w:pStyle w:val="BodyText"/>
            </w:pPr>
            <w:r w:rsidRPr="00544F35">
              <w:t>This unit involves the skills and knowledge required to troubleshoot process contr</w:t>
            </w:r>
            <w:r w:rsidRPr="00544F35">
              <w:t>ol systems.</w:t>
            </w:r>
          </w:p>
          <w:p w:rsidR="00000000" w:rsidRPr="00544F35" w:rsidP="00544F35">
            <w:pPr>
              <w:pStyle w:val="BodyText"/>
            </w:pPr>
            <w:r w:rsidRPr="00544F35">
              <w:t>It includes applying safe working practices, interpreting process and circuit diagrams, applying knowledge of process controls to fault-finding procedures, conducting repairs, performing safety and functional testing, and completing service doc</w:t>
            </w:r>
            <w:r w:rsidRPr="00544F35">
              <w:t>umentation.</w:t>
            </w:r>
          </w:p>
          <w:p w:rsidR="00000000" w:rsidRPr="00544F35" w:rsidP="00544F35">
            <w:pPr>
              <w:pStyle w:val="BodyText"/>
            </w:pPr>
            <w:r w:rsidRPr="00544F35">
              <w:t>Permits may be required for some work environments, such as confined spaces, working aloft, near live electrical apparatus and site rehabilitation.</w:t>
            </w:r>
          </w:p>
          <w:p w:rsidR="00000000" w:rsidRPr="00544F35" w:rsidP="00544F35">
            <w:pPr>
              <w:pStyle w:val="BodyText"/>
            </w:pPr>
            <w:r w:rsidRPr="00544F35">
              <w:t>No licensing, legislative or certification requirements apply to this unit at the time of public</w:t>
            </w:r>
            <w:r w:rsidRPr="00544F35">
              <w:t>ation.</w:t>
            </w:r>
          </w:p>
        </w:tc>
      </w:tr>
    </w:tbl>
    <w:p w:rsidR="00000000" w:rsidRPr="00544F35" w:rsidP="00544F35">
      <w:pPr>
        <w:pStyle w:val="NoPaddingFontSize1"/>
      </w:pPr>
    </w:p>
    <w:p w:rsidR="00000000" w:rsidRPr="00544F35" w:rsidP="00544F35">
      <w:pPr>
        <w:pStyle w:val="AllowPageBreak"/>
      </w:pPr>
    </w:p>
    <w:p w:rsidR="00000000" w:rsidRPr="00544F35" w:rsidP="00544F35">
      <w:pPr>
        <w:pStyle w:val="Heading1"/>
      </w:pPr>
      <w:bookmarkStart w:id="3" w:name="O_1083287"/>
      <w:bookmarkEnd w:id="3"/>
      <w:r w:rsidRPr="00544F3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 w:rsidP="00544F35">
            <w:pPr>
              <w:pStyle w:val="BodyText"/>
            </w:pPr>
            <w:r w:rsidRPr="00544F35">
              <w:t>UEECD0007 Apply work health and safety regulations, codes and practices in the workplace</w:t>
            </w:r>
          </w:p>
          <w:p w:rsidR="00000000" w:rsidRPr="00544F35" w:rsidP="00544F35">
            <w:pPr>
              <w:pStyle w:val="BodyText"/>
            </w:pPr>
            <w:r w:rsidRPr="00544F35">
              <w:t>UEECD0051 Use drawings, diagrams, schedules, standards, codes and specifications</w:t>
            </w:r>
          </w:p>
          <w:p w:rsidR="00000000" w:rsidRPr="00544F35" w:rsidP="00544F35">
            <w:pPr>
              <w:pStyle w:val="BodyText"/>
            </w:pPr>
            <w:r w:rsidRPr="00544F35">
              <w:t>UEEIC0047 Use instrumentation drawings,</w:t>
            </w:r>
            <w:r w:rsidRPr="00544F35">
              <w:t xml:space="preserve"> specifications, standards and equipment manuals</w:t>
            </w:r>
          </w:p>
          <w:p w:rsidR="00000000" w:rsidRPr="00544F35" w:rsidP="00544F35">
            <w:pPr>
              <w:pStyle w:val="BodyText"/>
            </w:pPr>
            <w:r w:rsidRPr="00544F35">
              <w:t>UEEIC0041 Solve problems in pressure measurement components and systems</w:t>
            </w:r>
          </w:p>
          <w:p w:rsidR="00000000" w:rsidRPr="00544F35" w:rsidP="00544F35">
            <w:pPr>
              <w:pStyle w:val="BodyText"/>
            </w:pPr>
            <w:r w:rsidRPr="00544F35">
              <w:t>UEEIC0038 Solve problems in density/level measurement components and systems</w:t>
            </w:r>
          </w:p>
          <w:p w:rsidR="00000000" w:rsidRPr="00544F35" w:rsidP="00544F35">
            <w:pPr>
              <w:pStyle w:val="BodyText"/>
            </w:pPr>
            <w:r w:rsidRPr="00544F35">
              <w:t>UEEIC0039 Solve problems in flow measurement components an</w:t>
            </w:r>
            <w:r w:rsidRPr="00544F35">
              <w:t>d systems</w:t>
            </w:r>
          </w:p>
          <w:p w:rsidR="00000000" w:rsidRPr="00544F35" w:rsidP="00544F35">
            <w:pPr>
              <w:pStyle w:val="BodyText"/>
            </w:pPr>
            <w:r w:rsidRPr="00544F35">
              <w:t>UEEIC0043 Solve problems in temperature measurement components and systems</w:t>
            </w:r>
          </w:p>
          <w:p w:rsidR="00000000" w:rsidRPr="00544F35" w:rsidP="00544F35">
            <w:pPr>
              <w:pStyle w:val="BodyText"/>
            </w:pPr>
            <w:r w:rsidRPr="00544F35">
              <w:t>UEEIC0029 Set up and adjust PID control loops</w:t>
            </w:r>
          </w:p>
          <w:p w:rsidR="00000000" w:rsidRPr="00544F35" w:rsidP="00544F35">
            <w:pPr>
              <w:pStyle w:val="BodyText"/>
            </w:pPr>
            <w:r w:rsidRPr="00544F35">
              <w:t>UEEIC0030 Set up and adjust advanced PID process control loops</w:t>
            </w:r>
          </w:p>
          <w:p w:rsidR="00000000" w:rsidRPr="00544F35" w:rsidP="00544F35">
            <w:pPr>
              <w:pStyle w:val="BodyText"/>
            </w:pPr>
            <w:r w:rsidRPr="00544F35">
              <w:t>and</w:t>
            </w:r>
          </w:p>
          <w:p w:rsidR="00000000" w:rsidRPr="00544F35" w:rsidP="00544F35">
            <w:pPr>
              <w:pStyle w:val="BodyText"/>
            </w:pPr>
            <w:r w:rsidRPr="00544F35">
              <w:t>UEECD0043 Solve problems in direct current circuits</w:t>
            </w:r>
          </w:p>
          <w:p w:rsidR="00000000" w:rsidRPr="00544F35" w:rsidP="00544F35">
            <w:pPr>
              <w:pStyle w:val="BodyText"/>
            </w:pPr>
            <w:r w:rsidRPr="00544F35">
              <w:t>or</w:t>
            </w:r>
          </w:p>
          <w:p w:rsidR="00000000" w:rsidRPr="00544F35" w:rsidP="00544F35">
            <w:pPr>
              <w:pStyle w:val="BodyText"/>
            </w:pPr>
            <w:r w:rsidRPr="00544F35">
              <w:t>UEECD0044 Solve problems in multiple path circuits</w:t>
            </w:r>
          </w:p>
          <w:p w:rsidR="00000000" w:rsidRPr="00544F35" w:rsidP="00544F35">
            <w:pPr>
              <w:pStyle w:val="BodyText"/>
            </w:pPr>
            <w:r w:rsidRPr="00544F35">
              <w:t>UEECD0046 Solve problems in single path circuits</w:t>
            </w:r>
          </w:p>
        </w:tc>
      </w:tr>
    </w:tbl>
    <w:p w:rsidR="00000000" w:rsidRPr="00544F35" w:rsidP="00544F35">
      <w:pPr>
        <w:pStyle w:val="NoPaddingFontSize1"/>
      </w:pPr>
    </w:p>
    <w:p w:rsidR="00000000" w:rsidRPr="00544F35" w:rsidP="00544F35">
      <w:pPr>
        <w:pStyle w:val="AllowPageBreak"/>
      </w:pPr>
    </w:p>
    <w:p w:rsidR="00000000" w:rsidRPr="00544F35" w:rsidP="00544F35">
      <w:pPr>
        <w:pStyle w:val="Heading1"/>
      </w:pPr>
      <w:bookmarkStart w:id="4" w:name="O_1083288"/>
      <w:bookmarkEnd w:id="4"/>
      <w:r w:rsidRPr="00544F3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 w:rsidP="00544F35">
            <w:pPr>
              <w:pStyle w:val="BodyText"/>
            </w:pPr>
            <w:r w:rsidRPr="00544F35">
              <w:t>Instrumentation &amp; Control</w:t>
            </w:r>
          </w:p>
        </w:tc>
      </w:tr>
    </w:tbl>
    <w:p w:rsidR="00000000" w:rsidRPr="00544F35" w:rsidP="00544F35">
      <w:pPr>
        <w:pStyle w:val="NoPaddingFontSize1"/>
      </w:pPr>
    </w:p>
    <w:p w:rsidR="00000000" w:rsidRPr="00544F35" w:rsidP="00544F35">
      <w:pPr>
        <w:pStyle w:val="AllowPageBreak"/>
      </w:pPr>
    </w:p>
    <w:p w:rsidR="00000000" w:rsidRPr="00544F35" w:rsidP="00544F35">
      <w:pPr>
        <w:pStyle w:val="Heading1"/>
      </w:pPr>
      <w:bookmarkStart w:id="5" w:name="O_1083289"/>
      <w:bookmarkEnd w:id="5"/>
      <w:r w:rsidRPr="00544F3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 w:rsidP="00544F35">
            <w:pPr>
              <w:pStyle w:val="BodyText"/>
            </w:pPr>
            <w:r w:rsidRPr="00544F35">
              <w:t>Electrotechnology</w:t>
            </w:r>
          </w:p>
        </w:tc>
      </w:tr>
    </w:tbl>
    <w:p w:rsidR="00000000" w:rsidRPr="00544F35" w:rsidP="00544F35">
      <w:pPr>
        <w:pStyle w:val="NoPaddingFontSize1"/>
      </w:pPr>
    </w:p>
    <w:p w:rsidR="00000000" w:rsidRPr="00544F35" w:rsidP="00544F35">
      <w:pPr>
        <w:pStyle w:val="AllowPageBreak"/>
      </w:pPr>
    </w:p>
    <w:p w:rsidR="00000000" w:rsidRPr="00544F35" w:rsidP="00544F35">
      <w:pPr>
        <w:pStyle w:val="Heading1"/>
      </w:pPr>
      <w:bookmarkStart w:id="6" w:name="O_1083290"/>
      <w:bookmarkEnd w:id="6"/>
      <w:r w:rsidRPr="00544F35">
        <w:t>Elements and Perform</w:t>
      </w:r>
      <w:r w:rsidRPr="00544F35">
        <w:t>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 w:rsidP="00544F35">
            <w:pPr>
              <w:pStyle w:val="BodyText"/>
            </w:pPr>
            <w:r w:rsidRPr="00544F3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rPr>
                <w:rStyle w:val="SpecialBold"/>
              </w:rPr>
              <w:t>PERFORMANCE CRITERIA</w:t>
            </w:r>
          </w:p>
        </w:tc>
      </w:tr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>Performance criteria describe the performance needed to demonstrate achievement of the element.</w:t>
            </w:r>
          </w:p>
        </w:tc>
      </w:tr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 w:rsidP="00544F35">
            <w:pPr>
              <w:pStyle w:val="BodyText"/>
            </w:pPr>
            <w:r w:rsidRPr="00544F3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 w:rsidP="00544F35">
            <w:pPr>
              <w:pStyle w:val="BodyText"/>
            </w:pPr>
            <w:r w:rsidRPr="00544F35">
              <w:rPr>
                <w:rStyle w:val="SpecialBold"/>
              </w:rPr>
              <w:t>Prepare to find and rectify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>Work health and safety (WHS)/occupational health and safety (OHS) processes and workplace procedures for a given work area are identified, obtained and understood</w:t>
            </w:r>
          </w:p>
        </w:tc>
      </w:tr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>WHS/OHS risk control measures and workplace procedures are followed in preparation for work</w:t>
            </w:r>
          </w:p>
        </w:tc>
      </w:tr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 xml:space="preserve">Scope of fault is obtained from documentation and/or from work supervisor to determine work </w:t>
            </w:r>
          </w:p>
        </w:tc>
      </w:tr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>Advice is sought from work supervisor to ensure work is c</w:t>
            </w:r>
            <w:r w:rsidRPr="00544F35">
              <w:t>oordinated effectively with others</w:t>
            </w:r>
          </w:p>
        </w:tc>
      </w:tr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>Sources of materials required for work are identified in accordance with workplace procedures</w:t>
            </w:r>
          </w:p>
        </w:tc>
      </w:tr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>Tools, equipment and testing devices required to carry out work are obtained in accordance with workplace procedu</w:t>
            </w:r>
            <w:r w:rsidRPr="00544F35">
              <w:t>res and checked for correct operation and safety</w:t>
            </w:r>
          </w:p>
        </w:tc>
      </w:tr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 w:rsidP="00544F35">
            <w:pPr>
              <w:pStyle w:val="BodyText"/>
            </w:pPr>
            <w:r w:rsidRPr="00544F3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 w:rsidP="00544F35">
            <w:pPr>
              <w:pStyle w:val="BodyText"/>
            </w:pPr>
            <w:r w:rsidRPr="00544F35">
              <w:rPr>
                <w:rStyle w:val="SpecialBold"/>
              </w:rPr>
              <w:t>Find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>WHS/OHS risk control measures and workplace procedures for carrying out work are followed</w:t>
            </w:r>
          </w:p>
        </w:tc>
      </w:tr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>Need to inspect, test and measure live work is determined in accordance with WHS/OHS requirements and workplace procedures</w:t>
            </w:r>
          </w:p>
        </w:tc>
      </w:tr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>Apparatus is inspected and isolated in accordance with WHS/OHS requirements and workplace procedures</w:t>
            </w:r>
          </w:p>
        </w:tc>
      </w:tr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>Fault finding of i</w:t>
            </w:r>
            <w:r w:rsidRPr="00544F35">
              <w:t>ndustrial processes, control apparatus and systems is conducted using measured and calculated values of system parameters in accordance with workplace procedures</w:t>
            </w:r>
          </w:p>
        </w:tc>
      </w:tr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 xml:space="preserve">Apparatus components are dismantled, as required, and </w:t>
            </w:r>
            <w:r w:rsidRPr="00544F35">
              <w:t>parts stored to protec</w:t>
            </w:r>
            <w:r w:rsidRPr="00544F35">
              <w:t>t against loss or damage in accordance with workplace procedures</w:t>
            </w:r>
          </w:p>
        </w:tc>
      </w:tr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>Faulty components are rechecked and fault status confirmed</w:t>
            </w:r>
          </w:p>
        </w:tc>
      </w:tr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>Unplanned situations are dealt with safely and with the approval of relevant person/s in accordance with workplace procedures</w:t>
            </w:r>
          </w:p>
        </w:tc>
      </w:tr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>Fault-finding activities are carried out without damage to apparatus circuits, the surrounding environment or services usin</w:t>
            </w:r>
            <w:r w:rsidRPr="00544F35">
              <w:t>g sustainable energy principles</w:t>
            </w:r>
          </w:p>
        </w:tc>
      </w:tr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 w:rsidP="00544F35">
            <w:pPr>
              <w:pStyle w:val="BodyText"/>
            </w:pPr>
            <w:r w:rsidRPr="00544F3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 w:rsidP="00544F35">
            <w:pPr>
              <w:pStyle w:val="BodyText"/>
            </w:pPr>
            <w:r w:rsidRPr="00544F35">
              <w:rPr>
                <w:rStyle w:val="SpecialBold"/>
              </w:rPr>
              <w:t>Rectify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>WHS/OHS risk control measures and workplace procedures for carrying out the work are followed</w:t>
            </w:r>
          </w:p>
        </w:tc>
      </w:tr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>Apparatus is inspected and isolated in accordance with WHS/OHS requirements and workplace procedures</w:t>
            </w:r>
          </w:p>
        </w:tc>
      </w:tr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>Materials required to rectify faults are sourced and obtained in accordance with workplace procedures</w:t>
            </w:r>
          </w:p>
        </w:tc>
      </w:tr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>Repairs are conducted without damage to relevant components or apparatus in accordance with workplace procedures and sustainable energy princ</w:t>
            </w:r>
            <w:r w:rsidRPr="00544F35">
              <w:t>iples</w:t>
            </w:r>
          </w:p>
        </w:tc>
      </w:tr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>Repairs are inspected and tested in accordance with workplace procedures and relevant industry standards</w:t>
            </w:r>
          </w:p>
        </w:tc>
      </w:tr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>Apparatus is reassembled, inspected, tested and prepared for return to customer in accordance with workplace procedures and relevant industry standard</w:t>
            </w:r>
          </w:p>
        </w:tc>
      </w:tr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 w:rsidP="00544F35">
            <w:pPr>
              <w:pStyle w:val="BodyText"/>
            </w:pPr>
            <w:r w:rsidRPr="00544F35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 w:rsidP="00544F35">
            <w:pPr>
              <w:pStyle w:val="BodyText"/>
            </w:pPr>
            <w:r w:rsidRPr="00544F35">
              <w:rPr>
                <w:rStyle w:val="SpecialBold"/>
              </w:rPr>
              <w:t>Complet</w:t>
            </w:r>
            <w:r w:rsidRPr="00544F35">
              <w:t xml:space="preserve">e </w:t>
            </w:r>
            <w:r w:rsidRPr="00544F35">
              <w:rPr>
                <w:rStyle w:val="SpecialBold"/>
              </w:rPr>
              <w:t>and report fault-finding and rectification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>WHS/OHS work completion risk contro</w:t>
            </w:r>
            <w:r w:rsidRPr="00544F35">
              <w:t>l measures and workplace procedures are followed</w:t>
            </w:r>
          </w:p>
        </w:tc>
      </w:tr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>Work area is cleaned and made safe in accordance with workplace procedures</w:t>
            </w:r>
          </w:p>
        </w:tc>
      </w:tr>
      <w:tr w:rsidTr="00544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 w:rsidP="00544F35">
            <w:pPr>
              <w:pStyle w:val="BodyText"/>
            </w:pPr>
            <w:r w:rsidRPr="00544F35">
              <w:t>Work completion is documented and relevant person/s notified in accordance with workplace procedures</w:t>
            </w:r>
          </w:p>
        </w:tc>
      </w:tr>
    </w:tbl>
    <w:p w:rsidR="00000000" w:rsidRPr="00544F35" w:rsidP="00544F35">
      <w:pPr>
        <w:pStyle w:val="NoPaddingFontSize1"/>
      </w:pPr>
    </w:p>
    <w:p w:rsidR="00000000" w:rsidRPr="00544F35" w:rsidP="00544F35">
      <w:pPr>
        <w:pStyle w:val="AllowPageBreak"/>
      </w:pPr>
    </w:p>
    <w:p w:rsidR="00000000" w:rsidRPr="00544F35" w:rsidP="00544F35">
      <w:pPr>
        <w:pStyle w:val="Heading1"/>
      </w:pPr>
      <w:bookmarkStart w:id="7" w:name="O_1083291"/>
      <w:bookmarkEnd w:id="7"/>
      <w:r w:rsidRPr="00544F3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 w:rsidP="00544F35">
            <w:pPr>
              <w:pStyle w:val="BodyText"/>
            </w:pPr>
            <w:r w:rsidRPr="00544F35">
              <w:t>Foundation skills essential to performance are explicit in the performance criteria of this unit of competency.</w:t>
            </w:r>
          </w:p>
        </w:tc>
      </w:tr>
    </w:tbl>
    <w:p w:rsidR="00000000" w:rsidRPr="00544F35" w:rsidP="00544F35">
      <w:pPr>
        <w:pStyle w:val="NoPaddingFontSize1"/>
      </w:pPr>
    </w:p>
    <w:p w:rsidR="00000000" w:rsidRPr="00544F35" w:rsidP="00544F35">
      <w:pPr>
        <w:pStyle w:val="AllowPageBreak"/>
      </w:pPr>
    </w:p>
    <w:p w:rsidR="00000000" w:rsidRPr="00544F35" w:rsidP="00544F35">
      <w:pPr>
        <w:pStyle w:val="Heading1"/>
      </w:pPr>
      <w:bookmarkStart w:id="8" w:name="O_1083292"/>
      <w:bookmarkEnd w:id="8"/>
      <w:r w:rsidRPr="00544F3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44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 w:rsidP="00544F35">
            <w:pPr>
              <w:pStyle w:val="BodyText"/>
            </w:pPr>
            <w:r w:rsidRPr="00544F35">
              <w:t>Range is restricted to essential operating conditions and any other variables essential to the work environment.</w:t>
            </w:r>
          </w:p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>Non-essential conditions may be found in the UEE Electrotechnology Training Package Companion Volume Implementation Guide.</w:t>
            </w:r>
          </w:p>
        </w:tc>
      </w:tr>
      <w:tr w:rsidTr="00544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F35">
            <w:pPr>
              <w:pStyle w:val="BodyText"/>
              <w:rPr>
                <w:lang w:val="en-NZ"/>
              </w:rPr>
            </w:pPr>
            <w:r w:rsidRPr="00544F35">
              <w:t>Finding and rectif</w:t>
            </w:r>
            <w:r w:rsidRPr="00544F35">
              <w:t>ying faults must include at least two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 w:rsidP="00544F35">
            <w:pPr>
              <w:pStyle w:val="ListBullet"/>
            </w:pPr>
            <w:r w:rsidRPr="00544F35">
              <w:t>different systems containing more than one control loop</w:t>
            </w:r>
          </w:p>
        </w:tc>
      </w:tr>
    </w:tbl>
    <w:p w:rsidR="00000000" w:rsidRPr="00544F35" w:rsidP="00544F35">
      <w:pPr>
        <w:pStyle w:val="NoPaddingFontSize1"/>
      </w:pPr>
    </w:p>
    <w:p w:rsidR="00000000" w:rsidRPr="00544F35" w:rsidP="00544F35">
      <w:pPr>
        <w:pStyle w:val="AllowPageBreak"/>
      </w:pPr>
    </w:p>
    <w:p w:rsidR="00000000" w:rsidRPr="00544F35" w:rsidP="00544F35">
      <w:pPr>
        <w:pStyle w:val="Heading1"/>
      </w:pPr>
      <w:bookmarkStart w:id="9" w:name="O_1083293"/>
      <w:bookmarkEnd w:id="9"/>
      <w:r w:rsidRPr="00544F3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4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F35" w:rsidP="00544F35">
            <w:pPr>
              <w:pStyle w:val="BodyText"/>
            </w:pPr>
            <w:r w:rsidRPr="00544F35">
              <w:t>This unit replaces and is equivalent to UEENEEI114A Trouble shoot process control systems.</w:t>
            </w:r>
          </w:p>
        </w:tc>
      </w:tr>
    </w:tbl>
    <w:p w:rsidR="00000000" w:rsidRPr="00544F35" w:rsidP="00544F35">
      <w:pPr>
        <w:pStyle w:val="NoPaddingFontSize1"/>
      </w:pPr>
    </w:p>
    <w:p w:rsidR="00000000" w:rsidRPr="00544F35" w:rsidP="00544F35">
      <w:pPr>
        <w:pStyle w:val="AllowPageBreak"/>
      </w:pPr>
    </w:p>
    <w:p w:rsidR="00000000" w:rsidRPr="00544F35" w:rsidP="00544F35">
      <w:pPr>
        <w:pStyle w:val="Heading1"/>
      </w:pPr>
      <w:bookmarkStart w:id="10" w:name="O_1083300"/>
      <w:bookmarkEnd w:id="10"/>
      <w:r w:rsidRPr="00544F35">
        <w:t>Links</w:t>
      </w:r>
    </w:p>
    <w:p w:rsidR="00000000" w:rsidRPr="00544F35" w:rsidP="00D03481">
      <w:pPr>
        <w:pStyle w:val="BodyText"/>
      </w:pPr>
      <w:r w:rsidRPr="00544F3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06EC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44F35" w:rsidP="00544F35"/>
    <w:sectPr w:rsidSect="00544F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F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F35" w:rsidRPr="00D03481" w:rsidP="00D034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F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481" w:rsidP="00544F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3481" w:rsidP="00544F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03481" w:rsidP="00544F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F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4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4F35" w:rsidRPr="00D03481" w:rsidP="00D034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F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481" w:rsidRPr="002D2AF8" w:rsidP="00544F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UEEIC0046 Troubleshoot process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03481" w:rsidP="00544F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0246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C02F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F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4F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4F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4F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4F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4F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4F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4F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4F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4F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4F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4F35"/>
  </w:style>
  <w:style w:type="character" w:customStyle="1" w:styleId="Heading1Char">
    <w:name w:val="Heading 1 Char"/>
    <w:basedOn w:val="DefaultParagraphFont"/>
    <w:link w:val="Heading1"/>
    <w:rsid w:val="00544F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4F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4F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4F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4F35"/>
    <w:rPr>
      <w:b/>
      <w:spacing w:val="0"/>
    </w:rPr>
  </w:style>
  <w:style w:type="paragraph" w:customStyle="1" w:styleId="SuperHeading">
    <w:name w:val="SuperHeading"/>
    <w:basedOn w:val="Normal"/>
    <w:rsid w:val="00544F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4F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44F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4F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4F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4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4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4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4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4F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4F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4F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4F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4F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4F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4F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4F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4F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4F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4F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4F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4F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4F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4F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4F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4F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4F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4F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4F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4F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4F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4F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4F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4F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4F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4F35"/>
    <w:rPr>
      <w:i/>
    </w:rPr>
  </w:style>
  <w:style w:type="paragraph" w:styleId="Caption">
    <w:name w:val="caption"/>
    <w:basedOn w:val="BodyText"/>
    <w:next w:val="Normal"/>
    <w:qFormat/>
    <w:rsid w:val="00544F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4F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4F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4F35"/>
  </w:style>
  <w:style w:type="paragraph" w:styleId="TableofFigures">
    <w:name w:val="table of figures"/>
    <w:basedOn w:val="Normal"/>
    <w:next w:val="Normal"/>
    <w:semiHidden/>
    <w:rsid w:val="00544F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4F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4F35"/>
    <w:rPr>
      <w:rFonts w:ascii="Wingdings" w:hAnsi="Wingdings"/>
    </w:rPr>
  </w:style>
  <w:style w:type="paragraph" w:customStyle="1" w:styleId="TableHeading">
    <w:name w:val="Table Heading"/>
    <w:basedOn w:val="HeadingBase"/>
    <w:rsid w:val="00544F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4F35"/>
    <w:rPr>
      <w:color w:val="0033CC"/>
      <w:u w:val="none"/>
    </w:rPr>
  </w:style>
  <w:style w:type="paragraph" w:customStyle="1" w:styleId="BodyTextRight">
    <w:name w:val="Body Text Right"/>
    <w:basedOn w:val="BodyText"/>
    <w:rsid w:val="00544F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4F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4F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4F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4F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4F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4F35"/>
    <w:rPr>
      <w:sz w:val="32"/>
    </w:rPr>
  </w:style>
  <w:style w:type="paragraph" w:customStyle="1" w:styleId="HeadingProcedure">
    <w:name w:val="Heading Procedure"/>
    <w:basedOn w:val="HeadingBase"/>
    <w:next w:val="Normal"/>
    <w:rsid w:val="00544F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4F35"/>
    <w:pPr>
      <w:spacing w:before="60" w:after="60"/>
    </w:pPr>
  </w:style>
  <w:style w:type="paragraph" w:styleId="ListContinue">
    <w:name w:val="List Continue"/>
    <w:basedOn w:val="List"/>
    <w:rsid w:val="00544F35"/>
    <w:pPr>
      <w:ind w:firstLine="0"/>
    </w:pPr>
  </w:style>
  <w:style w:type="paragraph" w:customStyle="1" w:styleId="ListNote">
    <w:name w:val="List Note"/>
    <w:basedOn w:val="List"/>
    <w:rsid w:val="00544F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4F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4F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4F35"/>
    <w:rPr>
      <w:rFonts w:ascii="Courier New" w:hAnsi="Courier New"/>
    </w:rPr>
  </w:style>
  <w:style w:type="paragraph" w:customStyle="1" w:styleId="NoteBullet">
    <w:name w:val="Note Bullet"/>
    <w:basedOn w:val="Note"/>
    <w:rsid w:val="00544F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4F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4F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4F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4F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4F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4F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4F35"/>
    <w:rPr>
      <w:b/>
      <w:smallCaps/>
    </w:rPr>
  </w:style>
  <w:style w:type="paragraph" w:customStyle="1" w:styleId="TableListNumber">
    <w:name w:val="Table List Number"/>
    <w:basedOn w:val="ListNumber"/>
    <w:rsid w:val="00544F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4F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4F35"/>
    <w:pPr>
      <w:numPr>
        <w:numId w:val="8"/>
      </w:numPr>
    </w:pPr>
  </w:style>
  <w:style w:type="paragraph" w:customStyle="1" w:styleId="ListAlpha2">
    <w:name w:val="List Alpha 2"/>
    <w:basedOn w:val="List2"/>
    <w:rsid w:val="00544F35"/>
    <w:pPr>
      <w:numPr>
        <w:numId w:val="7"/>
      </w:numPr>
    </w:pPr>
  </w:style>
  <w:style w:type="paragraph" w:styleId="List2">
    <w:name w:val="List 2"/>
    <w:basedOn w:val="BodyText"/>
    <w:rsid w:val="00544F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4F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4F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4F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4F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4F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4F35"/>
    <w:pPr>
      <w:numPr>
        <w:numId w:val="3"/>
      </w:numPr>
    </w:pPr>
  </w:style>
  <w:style w:type="paragraph" w:styleId="ListContinue2">
    <w:name w:val="List Continue 2"/>
    <w:basedOn w:val="List2"/>
    <w:rsid w:val="00544F35"/>
    <w:pPr>
      <w:ind w:firstLine="0"/>
    </w:pPr>
  </w:style>
  <w:style w:type="paragraph" w:styleId="ListContinue3">
    <w:name w:val="List Continue 3"/>
    <w:basedOn w:val="List3"/>
    <w:rsid w:val="00544F35"/>
    <w:pPr>
      <w:ind w:left="1021" w:firstLine="0"/>
    </w:pPr>
  </w:style>
  <w:style w:type="paragraph" w:styleId="ListContinue4">
    <w:name w:val="List Continue 4"/>
    <w:basedOn w:val="List4"/>
    <w:rsid w:val="00544F35"/>
    <w:pPr>
      <w:ind w:firstLine="0"/>
    </w:pPr>
  </w:style>
  <w:style w:type="paragraph" w:styleId="ListContinue5">
    <w:name w:val="List Continue 5"/>
    <w:basedOn w:val="List5"/>
    <w:rsid w:val="00544F35"/>
    <w:pPr>
      <w:ind w:firstLine="0"/>
    </w:pPr>
  </w:style>
  <w:style w:type="paragraph" w:styleId="ListNumber3">
    <w:name w:val="List Number 3"/>
    <w:basedOn w:val="List3"/>
    <w:rsid w:val="00544F35"/>
    <w:pPr>
      <w:numPr>
        <w:numId w:val="4"/>
      </w:numPr>
    </w:pPr>
  </w:style>
  <w:style w:type="paragraph" w:styleId="ListNumber4">
    <w:name w:val="List Number 4"/>
    <w:basedOn w:val="List4"/>
    <w:rsid w:val="00544F35"/>
    <w:pPr>
      <w:numPr>
        <w:numId w:val="5"/>
      </w:numPr>
    </w:pPr>
  </w:style>
  <w:style w:type="paragraph" w:styleId="ListNumber5">
    <w:name w:val="List Number 5"/>
    <w:basedOn w:val="List5"/>
    <w:rsid w:val="00544F35"/>
    <w:pPr>
      <w:numPr>
        <w:numId w:val="6"/>
      </w:numPr>
    </w:pPr>
  </w:style>
  <w:style w:type="paragraph" w:styleId="BlockText">
    <w:name w:val="Block Text"/>
    <w:basedOn w:val="Normal"/>
    <w:rsid w:val="00544F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4F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4F35"/>
    <w:rPr>
      <w:sz w:val="16"/>
      <w:vertAlign w:val="superscript"/>
    </w:rPr>
  </w:style>
  <w:style w:type="character" w:customStyle="1" w:styleId="Symbols">
    <w:name w:val="Symbols"/>
    <w:basedOn w:val="DefaultParagraphFont"/>
    <w:rsid w:val="00544F35"/>
    <w:rPr>
      <w:rFonts w:ascii="Symbol" w:hAnsi="Symbol"/>
    </w:rPr>
  </w:style>
  <w:style w:type="character" w:customStyle="1" w:styleId="MenuOptions">
    <w:name w:val="Menu Options"/>
    <w:basedOn w:val="DefaultParagraphFont"/>
    <w:rsid w:val="00544F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4F35"/>
    <w:rPr>
      <w:b/>
    </w:rPr>
  </w:style>
  <w:style w:type="character" w:customStyle="1" w:styleId="Underlined">
    <w:name w:val="Underlined"/>
    <w:basedOn w:val="DefaultParagraphFont"/>
    <w:rsid w:val="00544F35"/>
    <w:rPr>
      <w:u w:val="single"/>
    </w:rPr>
  </w:style>
  <w:style w:type="paragraph" w:customStyle="1" w:styleId="TableBodyTextRight">
    <w:name w:val="Table Body Text Right"/>
    <w:basedOn w:val="TableBodyText"/>
    <w:rsid w:val="00544F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4F35"/>
    <w:rPr>
      <w:sz w:val="18"/>
    </w:rPr>
  </w:style>
  <w:style w:type="paragraph" w:customStyle="1" w:styleId="BodySmallRight">
    <w:name w:val="Body Small Right"/>
    <w:basedOn w:val="BodyTextRight"/>
    <w:rsid w:val="00544F35"/>
    <w:rPr>
      <w:sz w:val="18"/>
      <w:szCs w:val="18"/>
    </w:rPr>
  </w:style>
  <w:style w:type="paragraph" w:customStyle="1" w:styleId="MarginEdition">
    <w:name w:val="Margin Edition"/>
    <w:basedOn w:val="MarginNote"/>
    <w:rsid w:val="00544F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4F35"/>
    <w:rPr>
      <w:sz w:val="2"/>
      <w:szCs w:val="2"/>
    </w:rPr>
  </w:style>
  <w:style w:type="character" w:customStyle="1" w:styleId="Small">
    <w:name w:val="Small"/>
    <w:basedOn w:val="DefaultParagraphFont"/>
    <w:rsid w:val="00544F35"/>
    <w:rPr>
      <w:sz w:val="16"/>
    </w:rPr>
  </w:style>
  <w:style w:type="paragraph" w:customStyle="1" w:styleId="WideTable">
    <w:name w:val="Wide Table"/>
    <w:basedOn w:val="Normal"/>
    <w:rsid w:val="00544F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4F35"/>
  </w:style>
  <w:style w:type="paragraph" w:styleId="Quote">
    <w:name w:val="Quote"/>
    <w:basedOn w:val="Heading1"/>
    <w:link w:val="QuoteChar"/>
    <w:qFormat/>
    <w:rsid w:val="00544F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4F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4F35"/>
    <w:pPr>
      <w:pageBreakBefore/>
    </w:pPr>
  </w:style>
  <w:style w:type="paragraph" w:customStyle="1" w:styleId="Border">
    <w:name w:val="Border"/>
    <w:basedOn w:val="Normal"/>
    <w:qFormat/>
    <w:rsid w:val="00544F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4F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F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F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4F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4F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4F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4F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4F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4F35"/>
    <w:rPr>
      <w:u w:val="single"/>
    </w:rPr>
  </w:style>
  <w:style w:type="character" w:customStyle="1" w:styleId="BoldandItalics">
    <w:name w:val="Bold and Italics"/>
    <w:qFormat/>
    <w:rsid w:val="00544F35"/>
    <w:rPr>
      <w:b/>
      <w:i/>
      <w:u w:val="none"/>
    </w:rPr>
  </w:style>
  <w:style w:type="paragraph" w:styleId="BalloonText">
    <w:name w:val="Balloon Text"/>
    <w:basedOn w:val="Normal"/>
    <w:link w:val="BalloonTextChar"/>
    <w:rsid w:val="00544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4F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4F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4F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4F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4F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4F35"/>
    <w:pPr>
      <w:spacing w:before="0" w:after="0"/>
    </w:pPr>
  </w:style>
  <w:style w:type="paragraph" w:customStyle="1" w:styleId="BodyTextBold">
    <w:name w:val="Body Text Bold"/>
    <w:basedOn w:val="BodyText"/>
    <w:qFormat/>
    <w:rsid w:val="00544F35"/>
    <w:rPr>
      <w:b/>
    </w:rPr>
  </w:style>
  <w:style w:type="character" w:styleId="Hyperlink">
    <w:name w:val="Hyperlink"/>
    <w:basedOn w:val="DefaultParagraphFont"/>
    <w:uiPriority w:val="99"/>
    <w:unhideWhenUsed/>
    <w:rsid w:val="00D034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5068</Characters>
  <Application>Microsoft Office Word</Application>
  <DocSecurity>0</DocSecurity>
  <Lines>220</Lines>
  <Paragraphs>119</Paragraphs>
  <ScaleCrop>false</ScaleCrop>
  <Company>Author-it Software Corporation Ltd.</Company>
  <LinksUpToDate>false</LinksUpToDate>
  <CharactersWithSpaces>5746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UEEIC0046 Troubleshoot process control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2024-11-29T00:34:00Z</dcterms:created>
  <dcterms:modified xsi:type="dcterms:W3CDTF">2024-11-29T00:34:00Z</dcterms:modified>
</cp:coreProperties>
</file>