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E38" w:rsidP="00B52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UEEIC0037 Set up weighting measuring and control instruments</w:t>
      </w:r>
      <w:r>
        <w:fldChar w:fldCharType="end"/>
      </w:r>
    </w:p>
    <w:p w:rsidR="00B52E38" w:rsidP="00B52E38">
      <w:pPr>
        <w:pStyle w:val="Version"/>
        <w:sectPr w:rsidSect="00663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BAF" w:rsidP="00663BAF">
      <w:pPr>
        <w:pStyle w:val="SuperHeading"/>
      </w:pPr>
      <w:r w:rsidRPr="00663BAF">
        <w:t>UEEIC0037 Set up weighting measuring and control instruments</w:t>
      </w:r>
    </w:p>
    <w:p w:rsidR="00000000" w:rsidRPr="00663BAF" w:rsidP="00663BAF">
      <w:pPr>
        <w:pStyle w:val="Heading1"/>
      </w:pPr>
      <w:bookmarkStart w:id="1" w:name="O_1082839"/>
      <w:bookmarkEnd w:id="1"/>
      <w:r w:rsidRPr="00663B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Release 1. This is the first release of this unit of competency in the UEE Electrotechnology Training Package.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2" w:name="O_1082840"/>
      <w:bookmarkEnd w:id="2"/>
      <w:r w:rsidRPr="00663B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 xml:space="preserve">This unit involves the skills and knowledge required to set up weighting </w:t>
            </w:r>
            <w:r w:rsidRPr="00663BAF">
              <w:t>measuring and control instruments.</w:t>
            </w:r>
          </w:p>
          <w:p w:rsidR="00000000" w:rsidRPr="00663BAF" w:rsidP="00663BAF">
            <w:pPr>
              <w:pStyle w:val="BodyText"/>
            </w:pPr>
            <w:r w:rsidRPr="00663BAF">
              <w:t>It includes working safely, following set-up procedures, testing and reporting activities.</w:t>
            </w:r>
          </w:p>
          <w:p w:rsidR="00000000" w:rsidRPr="00663BAF" w:rsidP="00663BAF">
            <w:pPr>
              <w:pStyle w:val="BodyText"/>
            </w:pPr>
            <w:r w:rsidRPr="00663BAF">
              <w:t>Permits may be required for some work environments, such as confined spaces, working aloft, near live electrical apparatus and sit</w:t>
            </w:r>
            <w:r w:rsidRPr="00663BAF">
              <w:t>e rehabilitation.</w:t>
            </w:r>
          </w:p>
          <w:p w:rsidR="00000000" w:rsidRPr="00663BAF" w:rsidP="00663BAF">
            <w:pPr>
              <w:pStyle w:val="BodyText"/>
            </w:pPr>
            <w:r w:rsidRPr="00663BAF">
              <w:t>No licensing, legislative or certification requirements apply to this unit at the time of publication.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3" w:name="O_1082841"/>
      <w:bookmarkEnd w:id="3"/>
      <w:r w:rsidRPr="00663B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UEECD0007 Apply work health and safety regulations, codes and practices in the workplace</w:t>
            </w:r>
          </w:p>
          <w:p w:rsidR="00000000" w:rsidRPr="00663BAF" w:rsidP="00663BAF">
            <w:pPr>
              <w:pStyle w:val="BodyText"/>
            </w:pPr>
            <w:r w:rsidRPr="00663BAF">
              <w:t>UEECD0</w:t>
            </w:r>
            <w:r w:rsidRPr="00663BAF">
              <w:t>051 Use drawings, diagrams, schedules, standards, codes and specifications</w:t>
            </w:r>
          </w:p>
          <w:p w:rsidR="00000000" w:rsidRPr="00663BAF" w:rsidP="00663BAF">
            <w:pPr>
              <w:pStyle w:val="BodyText"/>
            </w:pPr>
            <w:r w:rsidRPr="00663BAF">
              <w:t>UEEIC0047 Use instrumentation drawings, specifications, standards and equipment manuals</w:t>
            </w:r>
          </w:p>
          <w:p w:rsidR="00000000" w:rsidRPr="00663BAF" w:rsidP="00663BAF">
            <w:pPr>
              <w:pStyle w:val="BodyText"/>
            </w:pPr>
            <w:r w:rsidRPr="00663BAF">
              <w:t>and</w:t>
            </w:r>
          </w:p>
          <w:p w:rsidR="00000000" w:rsidRPr="00663BAF" w:rsidP="00663BAF">
            <w:pPr>
              <w:pStyle w:val="BodyText"/>
            </w:pPr>
            <w:r w:rsidRPr="00663BAF">
              <w:t>UEECD0043 Solve problems in direct current circuits</w:t>
            </w:r>
          </w:p>
          <w:p w:rsidR="00000000" w:rsidRPr="00663BAF" w:rsidP="00663BAF">
            <w:pPr>
              <w:pStyle w:val="BodyText"/>
            </w:pPr>
            <w:r w:rsidRPr="00663BAF">
              <w:t>or</w:t>
            </w:r>
          </w:p>
          <w:p w:rsidR="00000000" w:rsidRPr="00663BAF" w:rsidP="00663BAF">
            <w:pPr>
              <w:pStyle w:val="BodyText"/>
            </w:pPr>
            <w:r w:rsidRPr="00663BAF">
              <w:t>UEECD0046 Solve problems in single</w:t>
            </w:r>
            <w:r w:rsidRPr="00663BAF">
              <w:t xml:space="preserve"> path circuits</w:t>
            </w:r>
          </w:p>
          <w:p w:rsidR="00000000" w:rsidRPr="00663BAF" w:rsidP="00663BAF">
            <w:pPr>
              <w:pStyle w:val="BodyText"/>
            </w:pPr>
            <w:r w:rsidRPr="00663BAF">
              <w:t>UEECD0044 Solve problems in multiple path circuits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4" w:name="O_1082842"/>
      <w:bookmarkEnd w:id="4"/>
      <w:r w:rsidRPr="00663B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Instrumentation &amp; Control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5" w:name="O_1082843"/>
      <w:bookmarkEnd w:id="5"/>
      <w:r w:rsidRPr="00663B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Electrotechnology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6" w:name="O_1082844"/>
      <w:bookmarkEnd w:id="6"/>
      <w:r w:rsidRPr="00663BA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PERFORMANCE CRITERIA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Performance criteria describe the performance needed to demonstrate achievement of the element.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>Prepare to set</w:t>
            </w:r>
            <w:r w:rsidRPr="00663BAF">
              <w:t xml:space="preserve"> </w:t>
            </w:r>
            <w:r w:rsidRPr="00663BAF">
              <w:rPr>
                <w:rStyle w:val="SpecialBold"/>
              </w:rPr>
              <w:t>up weighting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Work health and safety (WHS)/occupational health and safety (OHS) processes and workplace procedures for a given work area are identified, obtained and applied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WHS/OHS risk control measures and workplace procedures are followed in preparation for wo</w:t>
            </w:r>
            <w:r w:rsidRPr="00663BAF">
              <w:t>rk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Safety hazards that have not previously been identified are noted and risk control measures implemented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Relevant person/s is consulted to ensure work is coordinated effectively with others involved on the worksite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Measurement parameters are identified by reviewing process requirements and instrument manufacturer instructions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Tools, equipment and testing devices required for work are obtained in accordance with workplace procedures and checked for correct oper</w:t>
            </w:r>
            <w:r w:rsidRPr="00663BAF">
              <w:t>ation and safety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Preparatory work is checked to ensure no damage has occurred and work is in accordance with relevant industry standards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Need to test and measure live work is determined in accordance with WHS/OHS requirements and workplace procedures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Circuits/machines/plant are checked and isolated in accordance with WHS/OHS requirements and workplace procedures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 xml:space="preserve">Arrange weighting </w:t>
            </w:r>
            <w:r w:rsidRPr="00663BAF">
              <w:rPr>
                <w:rStyle w:val="SpecialBold"/>
              </w:rPr>
              <w:t>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WHS/OHS risk control measures and workplace procedures for carrying out the work are followed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Testing/measuring devices are connected and arranged in accordance with relevant industry standards and control system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 xml:space="preserve">Measuring instruments are arranged and adjusted in accordance with workplace procedures and instrument </w:t>
            </w:r>
            <w:r w:rsidRPr="00663BAF">
              <w:t>manufacturer instructions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Methods for dealing with unplanned situations are discussed with relevant person/s and documented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Unplanned situa</w:t>
            </w:r>
            <w:r w:rsidRPr="00663BAF">
              <w:t>tions are dealt with safely and with approval of relevant person/s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Work is carried out efficiently without waste of materials or damage to apparatus, the surrounding environment or services using sustainable energy principles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rPr>
                <w:rStyle w:val="SpecialBold"/>
              </w:rPr>
              <w:t>Complete and report arrangement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WHS/OHS risk control work completion measures and workplace procedures are followed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Worksite is cleaned and made safe in accordance with workplace procedures</w:t>
            </w:r>
          </w:p>
        </w:tc>
      </w:tr>
      <w:tr w:rsidTr="00663B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Adjustment settings are documented an</w:t>
            </w:r>
            <w:r w:rsidRPr="00663BAF">
              <w:t>d relevant person/s notified in accordance with workplace procedures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7" w:name="O_1082845"/>
      <w:bookmarkEnd w:id="7"/>
      <w:r w:rsidRPr="00663B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Foundation skills essential to performance are explicit in the performance criteria of this unit of competency.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8" w:name="O_1082846"/>
      <w:bookmarkEnd w:id="8"/>
      <w:r w:rsidRPr="00663B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Range is restricted to essential operating conditions and any other variables essential to the work environment.</w:t>
            </w:r>
          </w:p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Non-essential conditions may be found in the UEE Electrotechnology Training Package Companion Volume Implementation Guide.</w:t>
            </w:r>
          </w:p>
        </w:tc>
      </w:tr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AF">
            <w:pPr>
              <w:pStyle w:val="BodyText"/>
              <w:rPr>
                <w:lang w:val="en-NZ"/>
              </w:rPr>
            </w:pPr>
            <w:r w:rsidRPr="00663BAF">
              <w:t>Setting up and adjusting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ListBullet"/>
            </w:pPr>
            <w:r w:rsidRPr="00663BAF">
              <w:t>weighting measuring instruments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9" w:name="O_1082847"/>
      <w:bookmarkEnd w:id="9"/>
      <w:r w:rsidRPr="00663B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B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AF" w:rsidP="00663BAF">
            <w:pPr>
              <w:pStyle w:val="BodyText"/>
            </w:pPr>
            <w:r w:rsidRPr="00663BAF">
              <w:t>This unit replaces and is equivalent to UEENEEI118A Set up weighting measuring and control instruments.</w:t>
            </w:r>
          </w:p>
        </w:tc>
      </w:tr>
    </w:tbl>
    <w:p w:rsidR="00000000" w:rsidRPr="00663BAF" w:rsidP="00663BAF">
      <w:pPr>
        <w:pStyle w:val="NoPaddingFontSize1"/>
      </w:pPr>
    </w:p>
    <w:p w:rsidR="00000000" w:rsidRPr="00663BAF" w:rsidP="00663BAF">
      <w:pPr>
        <w:pStyle w:val="AllowPageBreak"/>
      </w:pPr>
    </w:p>
    <w:p w:rsidR="00000000" w:rsidRPr="00663BAF" w:rsidP="00663BAF">
      <w:pPr>
        <w:pStyle w:val="Heading1"/>
      </w:pPr>
      <w:bookmarkStart w:id="10" w:name="O_1082854"/>
      <w:bookmarkEnd w:id="10"/>
      <w:r w:rsidRPr="00663BAF">
        <w:t>Links</w:t>
      </w:r>
    </w:p>
    <w:p w:rsidR="00000000" w:rsidRPr="00663BAF" w:rsidP="00B52E38">
      <w:pPr>
        <w:pStyle w:val="BodyText"/>
      </w:pPr>
      <w:r w:rsidRPr="00663BA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5B0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3BAF" w:rsidP="00663BAF"/>
    <w:sectPr w:rsidSect="00663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AF" w:rsidRPr="00B52E38" w:rsidP="00B52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E38" w:rsidP="00663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E38" w:rsidP="00663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52E38" w:rsidP="00663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BAF" w:rsidRPr="00B52E38" w:rsidP="00B52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E38" w:rsidRPr="002D2AF8" w:rsidP="00663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UEEIC0037 Set up weighting measuring and control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52E38" w:rsidP="00663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FA9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84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BAF"/>
  </w:style>
  <w:style w:type="character" w:customStyle="1" w:styleId="Heading1Char">
    <w:name w:val="Heading 1 Char"/>
    <w:basedOn w:val="DefaultParagraphFont"/>
    <w:link w:val="Heading1"/>
    <w:rsid w:val="00663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B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BAF"/>
    <w:rPr>
      <w:b/>
      <w:spacing w:val="0"/>
    </w:rPr>
  </w:style>
  <w:style w:type="paragraph" w:customStyle="1" w:styleId="SuperHeading">
    <w:name w:val="SuperHeading"/>
    <w:basedOn w:val="Normal"/>
    <w:rsid w:val="00663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3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B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BAF"/>
    <w:rPr>
      <w:i/>
    </w:rPr>
  </w:style>
  <w:style w:type="paragraph" w:styleId="Caption">
    <w:name w:val="caption"/>
    <w:basedOn w:val="BodyText"/>
    <w:next w:val="Normal"/>
    <w:qFormat/>
    <w:rsid w:val="00663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BAF"/>
  </w:style>
  <w:style w:type="paragraph" w:styleId="TableofFigures">
    <w:name w:val="table of figures"/>
    <w:basedOn w:val="Normal"/>
    <w:next w:val="Normal"/>
    <w:semiHidden/>
    <w:rsid w:val="00663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B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BAF"/>
    <w:rPr>
      <w:rFonts w:ascii="Wingdings" w:hAnsi="Wingdings"/>
    </w:rPr>
  </w:style>
  <w:style w:type="paragraph" w:customStyle="1" w:styleId="TableHeading">
    <w:name w:val="Table Heading"/>
    <w:basedOn w:val="HeadingBase"/>
    <w:rsid w:val="00663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BAF"/>
    <w:rPr>
      <w:color w:val="0033CC"/>
      <w:u w:val="none"/>
    </w:rPr>
  </w:style>
  <w:style w:type="paragraph" w:customStyle="1" w:styleId="BodyTextRight">
    <w:name w:val="Body Text Right"/>
    <w:basedOn w:val="BodyText"/>
    <w:rsid w:val="00663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BAF"/>
    <w:rPr>
      <w:sz w:val="32"/>
    </w:rPr>
  </w:style>
  <w:style w:type="paragraph" w:customStyle="1" w:styleId="HeadingProcedure">
    <w:name w:val="Heading Procedure"/>
    <w:basedOn w:val="HeadingBase"/>
    <w:next w:val="Normal"/>
    <w:rsid w:val="00663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BAF"/>
    <w:pPr>
      <w:spacing w:before="60" w:after="60"/>
    </w:pPr>
  </w:style>
  <w:style w:type="paragraph" w:styleId="ListContinue">
    <w:name w:val="List Continue"/>
    <w:basedOn w:val="List"/>
    <w:rsid w:val="00663BAF"/>
    <w:pPr>
      <w:ind w:firstLine="0"/>
    </w:pPr>
  </w:style>
  <w:style w:type="paragraph" w:customStyle="1" w:styleId="ListNote">
    <w:name w:val="List Note"/>
    <w:basedOn w:val="List"/>
    <w:rsid w:val="00663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BAF"/>
    <w:rPr>
      <w:rFonts w:ascii="Courier New" w:hAnsi="Courier New"/>
    </w:rPr>
  </w:style>
  <w:style w:type="paragraph" w:customStyle="1" w:styleId="NoteBullet">
    <w:name w:val="Note Bullet"/>
    <w:basedOn w:val="Note"/>
    <w:rsid w:val="00663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B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BAF"/>
    <w:rPr>
      <w:b/>
      <w:smallCaps/>
    </w:rPr>
  </w:style>
  <w:style w:type="paragraph" w:customStyle="1" w:styleId="TableListNumber">
    <w:name w:val="Table List Number"/>
    <w:basedOn w:val="ListNumber"/>
    <w:rsid w:val="00663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BAF"/>
    <w:pPr>
      <w:numPr>
        <w:numId w:val="8"/>
      </w:numPr>
    </w:pPr>
  </w:style>
  <w:style w:type="paragraph" w:customStyle="1" w:styleId="ListAlpha2">
    <w:name w:val="List Alpha 2"/>
    <w:basedOn w:val="List2"/>
    <w:rsid w:val="00663BAF"/>
    <w:pPr>
      <w:numPr>
        <w:numId w:val="7"/>
      </w:numPr>
    </w:pPr>
  </w:style>
  <w:style w:type="paragraph" w:styleId="List2">
    <w:name w:val="List 2"/>
    <w:basedOn w:val="BodyText"/>
    <w:rsid w:val="00663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B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BAF"/>
    <w:pPr>
      <w:numPr>
        <w:numId w:val="3"/>
      </w:numPr>
    </w:pPr>
  </w:style>
  <w:style w:type="paragraph" w:styleId="ListContinue2">
    <w:name w:val="List Continue 2"/>
    <w:basedOn w:val="List2"/>
    <w:rsid w:val="00663BAF"/>
    <w:pPr>
      <w:ind w:firstLine="0"/>
    </w:pPr>
  </w:style>
  <w:style w:type="paragraph" w:styleId="ListContinue3">
    <w:name w:val="List Continue 3"/>
    <w:basedOn w:val="List3"/>
    <w:rsid w:val="00663BAF"/>
    <w:pPr>
      <w:ind w:left="1021" w:firstLine="0"/>
    </w:pPr>
  </w:style>
  <w:style w:type="paragraph" w:styleId="ListContinue4">
    <w:name w:val="List Continue 4"/>
    <w:basedOn w:val="List4"/>
    <w:rsid w:val="00663BAF"/>
    <w:pPr>
      <w:ind w:firstLine="0"/>
    </w:pPr>
  </w:style>
  <w:style w:type="paragraph" w:styleId="ListContinue5">
    <w:name w:val="List Continue 5"/>
    <w:basedOn w:val="List5"/>
    <w:rsid w:val="00663BAF"/>
    <w:pPr>
      <w:ind w:firstLine="0"/>
    </w:pPr>
  </w:style>
  <w:style w:type="paragraph" w:styleId="ListNumber3">
    <w:name w:val="List Number 3"/>
    <w:basedOn w:val="List3"/>
    <w:rsid w:val="00663BAF"/>
    <w:pPr>
      <w:numPr>
        <w:numId w:val="4"/>
      </w:numPr>
    </w:pPr>
  </w:style>
  <w:style w:type="paragraph" w:styleId="ListNumber4">
    <w:name w:val="List Number 4"/>
    <w:basedOn w:val="List4"/>
    <w:rsid w:val="00663BAF"/>
    <w:pPr>
      <w:numPr>
        <w:numId w:val="5"/>
      </w:numPr>
    </w:pPr>
  </w:style>
  <w:style w:type="paragraph" w:styleId="ListNumber5">
    <w:name w:val="List Number 5"/>
    <w:basedOn w:val="List5"/>
    <w:rsid w:val="00663BAF"/>
    <w:pPr>
      <w:numPr>
        <w:numId w:val="6"/>
      </w:numPr>
    </w:pPr>
  </w:style>
  <w:style w:type="paragraph" w:styleId="BlockText">
    <w:name w:val="Block Text"/>
    <w:basedOn w:val="Normal"/>
    <w:rsid w:val="00663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BAF"/>
    <w:rPr>
      <w:sz w:val="16"/>
      <w:vertAlign w:val="superscript"/>
    </w:rPr>
  </w:style>
  <w:style w:type="character" w:customStyle="1" w:styleId="Symbols">
    <w:name w:val="Symbols"/>
    <w:basedOn w:val="DefaultParagraphFont"/>
    <w:rsid w:val="00663BAF"/>
    <w:rPr>
      <w:rFonts w:ascii="Symbol" w:hAnsi="Symbol"/>
    </w:rPr>
  </w:style>
  <w:style w:type="character" w:customStyle="1" w:styleId="MenuOptions">
    <w:name w:val="Menu Options"/>
    <w:basedOn w:val="DefaultParagraphFont"/>
    <w:rsid w:val="00663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BAF"/>
    <w:rPr>
      <w:b/>
    </w:rPr>
  </w:style>
  <w:style w:type="character" w:customStyle="1" w:styleId="Underlined">
    <w:name w:val="Underlined"/>
    <w:basedOn w:val="DefaultParagraphFont"/>
    <w:rsid w:val="00663BAF"/>
    <w:rPr>
      <w:u w:val="single"/>
    </w:rPr>
  </w:style>
  <w:style w:type="paragraph" w:customStyle="1" w:styleId="TableBodyTextRight">
    <w:name w:val="Table Body Text Right"/>
    <w:basedOn w:val="TableBodyText"/>
    <w:rsid w:val="00663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BAF"/>
    <w:rPr>
      <w:sz w:val="18"/>
    </w:rPr>
  </w:style>
  <w:style w:type="paragraph" w:customStyle="1" w:styleId="BodySmallRight">
    <w:name w:val="Body Small Right"/>
    <w:basedOn w:val="BodyTextRight"/>
    <w:rsid w:val="00663BAF"/>
    <w:rPr>
      <w:sz w:val="18"/>
      <w:szCs w:val="18"/>
    </w:rPr>
  </w:style>
  <w:style w:type="paragraph" w:customStyle="1" w:styleId="MarginEdition">
    <w:name w:val="Margin Edition"/>
    <w:basedOn w:val="MarginNote"/>
    <w:rsid w:val="00663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BAF"/>
    <w:rPr>
      <w:sz w:val="2"/>
      <w:szCs w:val="2"/>
    </w:rPr>
  </w:style>
  <w:style w:type="character" w:customStyle="1" w:styleId="Small">
    <w:name w:val="Small"/>
    <w:basedOn w:val="DefaultParagraphFont"/>
    <w:rsid w:val="00663BAF"/>
    <w:rPr>
      <w:sz w:val="16"/>
    </w:rPr>
  </w:style>
  <w:style w:type="paragraph" w:customStyle="1" w:styleId="WideTable">
    <w:name w:val="Wide Table"/>
    <w:basedOn w:val="Normal"/>
    <w:rsid w:val="00663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BAF"/>
  </w:style>
  <w:style w:type="paragraph" w:styleId="Quote">
    <w:name w:val="Quote"/>
    <w:basedOn w:val="Heading1"/>
    <w:link w:val="QuoteChar"/>
    <w:qFormat/>
    <w:rsid w:val="00663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BAF"/>
    <w:pPr>
      <w:pageBreakBefore/>
    </w:pPr>
  </w:style>
  <w:style w:type="paragraph" w:customStyle="1" w:styleId="Border">
    <w:name w:val="Border"/>
    <w:basedOn w:val="Normal"/>
    <w:qFormat/>
    <w:rsid w:val="00663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BAF"/>
    <w:rPr>
      <w:u w:val="single"/>
    </w:rPr>
  </w:style>
  <w:style w:type="character" w:customStyle="1" w:styleId="BoldandItalics">
    <w:name w:val="Bold and Italics"/>
    <w:qFormat/>
    <w:rsid w:val="00663BAF"/>
    <w:rPr>
      <w:b/>
      <w:i/>
      <w:u w:val="none"/>
    </w:rPr>
  </w:style>
  <w:style w:type="paragraph" w:styleId="BalloonText">
    <w:name w:val="Balloon Text"/>
    <w:basedOn w:val="Normal"/>
    <w:link w:val="BalloonTextChar"/>
    <w:rsid w:val="00663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BAF"/>
    <w:pPr>
      <w:spacing w:before="0" w:after="0"/>
    </w:pPr>
  </w:style>
  <w:style w:type="paragraph" w:customStyle="1" w:styleId="BodyTextBold">
    <w:name w:val="Body Text Bold"/>
    <w:basedOn w:val="BodyText"/>
    <w:qFormat/>
    <w:rsid w:val="00663BAF"/>
    <w:rPr>
      <w:b/>
    </w:rPr>
  </w:style>
  <w:style w:type="character" w:styleId="Hyperlink">
    <w:name w:val="Hyperlink"/>
    <w:basedOn w:val="DefaultParagraphFont"/>
    <w:uiPriority w:val="99"/>
    <w:unhideWhenUsed/>
    <w:rsid w:val="00B52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4059</Characters>
  <Application>Microsoft Office Word</Application>
  <DocSecurity>0</DocSecurity>
  <Lines>193</Lines>
  <Paragraphs>97</Paragraphs>
  <ScaleCrop>false</ScaleCrop>
  <Company>Author-it Software Corporation Ltd.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UEEIC0037 Set up weighting measuring and control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