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7F9F" w:rsidP="007E7F9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UEEIC0034 Set up industrial field control devices</w:t>
      </w:r>
      <w:r>
        <w:fldChar w:fldCharType="end"/>
      </w:r>
    </w:p>
    <w:p w:rsidR="007E7F9F" w:rsidP="007E7F9F">
      <w:pPr>
        <w:pStyle w:val="Version"/>
        <w:sectPr w:rsidSect="00FB13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1395" w:rsidP="00FB1395">
      <w:pPr>
        <w:pStyle w:val="SuperHeading"/>
      </w:pPr>
      <w:r w:rsidRPr="00FB1395">
        <w:t>UEEIC0034 Set up industrial field control devices</w:t>
      </w:r>
    </w:p>
    <w:p w:rsidR="00000000" w:rsidRPr="00FB1395" w:rsidP="00FB1395">
      <w:pPr>
        <w:pStyle w:val="Heading1"/>
      </w:pPr>
      <w:bookmarkStart w:id="1" w:name="O_1082782"/>
      <w:bookmarkEnd w:id="1"/>
      <w:r w:rsidRPr="00FB139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13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395" w:rsidP="00FB1395">
            <w:pPr>
              <w:pStyle w:val="BodyText"/>
            </w:pPr>
            <w:r w:rsidRPr="00FB1395">
              <w:t>Release 1. This is the first release of this unit of competency in the UEE Electrotechnology Training Package.</w:t>
            </w:r>
          </w:p>
        </w:tc>
      </w:tr>
    </w:tbl>
    <w:p w:rsidR="00000000" w:rsidRPr="00FB1395" w:rsidP="00FB1395">
      <w:pPr>
        <w:pStyle w:val="NoPaddingFontSize1"/>
      </w:pPr>
    </w:p>
    <w:p w:rsidR="00000000" w:rsidRPr="00FB1395" w:rsidP="00FB1395">
      <w:pPr>
        <w:pStyle w:val="AllowPageBreak"/>
      </w:pPr>
    </w:p>
    <w:p w:rsidR="00000000" w:rsidRPr="00FB1395" w:rsidP="00FB1395">
      <w:pPr>
        <w:pStyle w:val="Heading1"/>
      </w:pPr>
      <w:bookmarkStart w:id="2" w:name="O_1082783"/>
      <w:bookmarkEnd w:id="2"/>
      <w:r w:rsidRPr="00FB139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13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395" w:rsidP="00FB1395">
            <w:pPr>
              <w:pStyle w:val="BodyText"/>
            </w:pPr>
            <w:r w:rsidRPr="00FB1395">
              <w:t>This unit involves the skills and knowledge required to set up an industrial field</w:t>
            </w:r>
            <w:r w:rsidRPr="00FB1395">
              <w:t xml:space="preserve"> control device.</w:t>
            </w:r>
          </w:p>
          <w:p w:rsidR="00000000" w:rsidRPr="00FB1395" w:rsidP="00FB1395">
            <w:pPr>
              <w:pStyle w:val="BodyText"/>
            </w:pPr>
            <w:r w:rsidRPr="00FB1395">
              <w:t>It includes identifying, setting up, testing and documenting industrial field control device. It also includes following design briefs, operating principles, interpreting device specifications, following manufacturer specifications and tes</w:t>
            </w:r>
            <w:r w:rsidRPr="00FB1395">
              <w:t>ting device operation parameters.</w:t>
            </w:r>
          </w:p>
          <w:p w:rsidR="00000000" w:rsidRPr="00FB1395" w:rsidP="00FB1395">
            <w:pPr>
              <w:pStyle w:val="BodyText"/>
            </w:pPr>
            <w:r w:rsidRPr="00FB1395">
              <w:t>No licensing, legislative or certification requirements apply to this unit at the time of publication.</w:t>
            </w:r>
          </w:p>
        </w:tc>
      </w:tr>
    </w:tbl>
    <w:p w:rsidR="00000000" w:rsidRPr="00FB1395" w:rsidP="00FB1395">
      <w:pPr>
        <w:pStyle w:val="NoPaddingFontSize1"/>
      </w:pPr>
    </w:p>
    <w:p w:rsidR="00000000" w:rsidRPr="00FB1395" w:rsidP="00FB1395">
      <w:pPr>
        <w:pStyle w:val="AllowPageBreak"/>
      </w:pPr>
    </w:p>
    <w:p w:rsidR="00000000" w:rsidRPr="00FB1395" w:rsidP="00FB1395">
      <w:pPr>
        <w:pStyle w:val="Heading1"/>
      </w:pPr>
      <w:bookmarkStart w:id="3" w:name="O_1082784"/>
      <w:bookmarkEnd w:id="3"/>
      <w:r w:rsidRPr="00FB139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13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395" w:rsidP="00FB1395">
            <w:pPr>
              <w:pStyle w:val="BodyText"/>
            </w:pPr>
            <w:r w:rsidRPr="00FB1395">
              <w:t>Where prerequisite pathways have been identified, all competencies in the Commo</w:t>
            </w:r>
            <w:r w:rsidRPr="00FB1395">
              <w:t>n Unit Group must be have been completed plus all the competencies in one (1) of the identified Pathway Unit Group(s)</w:t>
            </w:r>
          </w:p>
          <w:p w:rsidR="00000000" w:rsidRPr="00FB1395" w:rsidP="00FB1395">
            <w:pPr>
              <w:pStyle w:val="BodyText"/>
            </w:pPr>
            <w:r w:rsidRPr="00FB1395">
              <w:t>Common Unit Group</w:t>
            </w:r>
          </w:p>
          <w:p w:rsidR="00000000" w:rsidRPr="00FB1395" w:rsidP="00FB1395">
            <w:pPr>
              <w:pStyle w:val="BodyText"/>
            </w:pPr>
            <w:r w:rsidRPr="00FB1395">
              <w:t>UEECD0007 Apply work health and safety regulations, codes and practices in the workplace</w:t>
            </w:r>
          </w:p>
          <w:p w:rsidR="00000000" w:rsidRPr="00FB1395" w:rsidP="00FB1395">
            <w:pPr>
              <w:pStyle w:val="BodyText"/>
            </w:pPr>
            <w:r w:rsidRPr="00FB1395">
              <w:t>UEECD0051 Use drawings, diagram</w:t>
            </w:r>
            <w:r w:rsidRPr="00FB1395">
              <w:t>s, schedules, standards, codes and specifications</w:t>
            </w:r>
          </w:p>
          <w:p w:rsidR="00000000" w:rsidRPr="00FB1395" w:rsidP="00FB1395">
            <w:pPr>
              <w:pStyle w:val="BodyText"/>
            </w:pPr>
            <w:r w:rsidRPr="00FB1395">
              <w:t>UEEEL0020 Solve problems in low voltage a.c. circuits</w:t>
            </w:r>
          </w:p>
          <w:p w:rsidR="00000000" w:rsidRPr="00FB1395" w:rsidP="00FB1395">
            <w:pPr>
              <w:pStyle w:val="BodyText"/>
            </w:pPr>
            <w:r w:rsidRPr="00FB1395">
              <w:t>UEEIC0020 Fault find and repair analogue circuits and components in electronic control systems</w:t>
            </w:r>
          </w:p>
          <w:p w:rsidR="00000000" w:rsidRPr="00FB1395" w:rsidP="00FB1395">
            <w:pPr>
              <w:pStyle w:val="BodyText"/>
            </w:pPr>
            <w:r w:rsidRPr="00FB1395">
              <w:t>UEEIC0018 Diagnose and rectify faults in digital controls</w:t>
            </w:r>
            <w:r w:rsidRPr="00FB1395">
              <w:t xml:space="preserve"> systems</w:t>
            </w:r>
          </w:p>
          <w:p w:rsidR="00000000" w:rsidRPr="00FB1395" w:rsidP="00FB1395">
            <w:pPr>
              <w:pStyle w:val="BodyText"/>
            </w:pPr>
            <w:r w:rsidRPr="00FB1395">
              <w:t>UEEEL0019 Solve problems in direct current (d.c.) machines</w:t>
            </w:r>
          </w:p>
          <w:p w:rsidR="00000000" w:rsidRPr="00FB1395" w:rsidP="00FB1395">
            <w:pPr>
              <w:pStyle w:val="BodyText"/>
            </w:pPr>
            <w:r w:rsidRPr="00FB1395">
              <w:t>UEEEL0021 Solve problems in magnetic and electromagnetic devices</w:t>
            </w:r>
          </w:p>
          <w:p w:rsidR="00000000" w:rsidRPr="00FB1395" w:rsidP="00FB1395">
            <w:pPr>
              <w:pStyle w:val="BodyText"/>
            </w:pPr>
            <w:r w:rsidRPr="00FB1395">
              <w:t>and</w:t>
            </w:r>
          </w:p>
          <w:p w:rsidR="00000000" w:rsidRPr="00FB1395" w:rsidP="00FB1395">
            <w:pPr>
              <w:pStyle w:val="BodyText"/>
            </w:pPr>
            <w:r w:rsidRPr="00FB1395">
              <w:t>UEECD0043 Solve problems in direct current circuits</w:t>
            </w:r>
          </w:p>
          <w:p w:rsidR="00000000" w:rsidRPr="00FB1395" w:rsidP="00FB1395">
            <w:pPr>
              <w:pStyle w:val="BodyText"/>
            </w:pPr>
            <w:r w:rsidRPr="00FB1395">
              <w:t>or</w:t>
            </w:r>
          </w:p>
          <w:p w:rsidR="00000000" w:rsidRPr="00FB1395" w:rsidP="00FB1395">
            <w:pPr>
              <w:pStyle w:val="BodyText"/>
            </w:pPr>
            <w:r w:rsidRPr="00FB1395">
              <w:t>UEECD0044 Solve problems in multiple path circuits</w:t>
            </w:r>
          </w:p>
          <w:p w:rsidR="00000000" w:rsidRPr="00FB1395" w:rsidP="00FB1395">
            <w:pPr>
              <w:pStyle w:val="BodyText"/>
            </w:pPr>
            <w:r w:rsidRPr="00FB1395">
              <w:t>UEECD0046 Solve problems in single path circuits</w:t>
            </w:r>
          </w:p>
          <w:p w:rsidR="00000000" w:rsidRPr="00FB1395" w:rsidP="00FB1395">
            <w:pPr>
              <w:pStyle w:val="BodyText"/>
            </w:pPr>
            <w:r w:rsidRPr="00FB1395">
              <w:t>Electrical Pathway Group</w:t>
            </w:r>
          </w:p>
          <w:p w:rsidR="00000000" w:rsidRPr="00FB1395" w:rsidP="00FB1395">
            <w:pPr>
              <w:pStyle w:val="BodyText"/>
            </w:pPr>
            <w:r w:rsidRPr="00FB1395">
              <w:t>UEEEL0003 Arrange circuits, control and protection for electrical installations</w:t>
            </w:r>
          </w:p>
          <w:p w:rsidR="00000000" w:rsidRPr="00FB1395" w:rsidP="00FB1395">
            <w:pPr>
              <w:pStyle w:val="BodyText"/>
            </w:pPr>
            <w:r w:rsidRPr="00FB1395">
              <w:t>UEEEL0023 Terminate cables, cords and accessories for low voltage circuits</w:t>
            </w:r>
          </w:p>
          <w:p w:rsidR="00000000" w:rsidRPr="00FB1395" w:rsidP="00FB1395">
            <w:pPr>
              <w:pStyle w:val="BodyText"/>
            </w:pPr>
            <w:r w:rsidRPr="00FB1395">
              <w:t>UEEEL0014 Isolate, test and</w:t>
            </w:r>
            <w:r w:rsidRPr="00FB1395">
              <w:t xml:space="preserve"> troubleshoot low voltage electrical circuits</w:t>
            </w:r>
          </w:p>
          <w:p w:rsidR="00000000" w:rsidRPr="00FB1395" w:rsidP="00FB1395">
            <w:pPr>
              <w:pStyle w:val="BodyText"/>
            </w:pPr>
            <w:r w:rsidRPr="00FB1395">
              <w:t>UEEEL0008 Evaluate and modify low voltage heating equipment and controls</w:t>
            </w:r>
          </w:p>
          <w:p w:rsidR="00000000" w:rsidRPr="00FB1395" w:rsidP="00FB1395">
            <w:pPr>
              <w:pStyle w:val="BodyText"/>
            </w:pPr>
            <w:r w:rsidRPr="00FB1395">
              <w:t>UEEEL0009 Evaluate and modify low voltage lighting circuits, equipment and controls</w:t>
            </w:r>
          </w:p>
          <w:p w:rsidR="00000000" w:rsidRPr="00FB1395" w:rsidP="00FB1395">
            <w:pPr>
              <w:pStyle w:val="BodyText"/>
            </w:pPr>
            <w:r w:rsidRPr="00FB1395">
              <w:t>UEEEL0010 Evaluate and modify low voltage socket outl</w:t>
            </w:r>
            <w:r w:rsidRPr="00FB1395">
              <w:t>ets circuits</w:t>
            </w:r>
          </w:p>
          <w:p w:rsidR="00000000" w:rsidRPr="00FB1395" w:rsidP="00FB1395">
            <w:pPr>
              <w:pStyle w:val="BodyText"/>
            </w:pPr>
            <w:r w:rsidRPr="00FB1395">
              <w:t>UEEEL0024 Test and connect alternating current (a.c.) rotating machines</w:t>
            </w:r>
          </w:p>
          <w:p w:rsidR="00000000" w:rsidRPr="00FB1395" w:rsidP="00FB1395">
            <w:pPr>
              <w:pStyle w:val="BodyText"/>
            </w:pPr>
            <w:r w:rsidRPr="00FB1395">
              <w:t>UEEEL0025 Test and connect transformers</w:t>
            </w:r>
          </w:p>
          <w:p w:rsidR="00000000" w:rsidRPr="00FB1395" w:rsidP="00FB1395">
            <w:pPr>
              <w:pStyle w:val="BodyText"/>
            </w:pPr>
            <w:r w:rsidRPr="00FB1395">
              <w:t>Instrumentation and Control Pathway Group</w:t>
            </w:r>
          </w:p>
          <w:p w:rsidR="00000000" w:rsidRPr="00FB1395" w:rsidP="00FB1395">
            <w:pPr>
              <w:pStyle w:val="BodyText"/>
            </w:pPr>
            <w:r w:rsidRPr="00FB1395">
              <w:t>UEECD0045 Solve problems in multiple path extra-low voltage (ELV) a.c. circuits</w:t>
            </w:r>
          </w:p>
          <w:p w:rsidR="00000000" w:rsidRPr="00FB1395" w:rsidP="00FB1395">
            <w:pPr>
              <w:pStyle w:val="BodyText"/>
            </w:pPr>
            <w:r w:rsidRPr="00FB1395">
              <w:t>UEEIC0047</w:t>
            </w:r>
            <w:r w:rsidRPr="00FB1395">
              <w:t xml:space="preserve"> Use instrumentation drawings, specifications, standards and equipment manuals</w:t>
            </w:r>
          </w:p>
          <w:p w:rsidR="00000000" w:rsidRPr="00FB1395" w:rsidP="00FB1395">
            <w:pPr>
              <w:pStyle w:val="BodyText"/>
            </w:pPr>
            <w:r w:rsidRPr="00FB1395">
              <w:t>UEEIC0041 Solve problems in pressure measurement components and systems</w:t>
            </w:r>
          </w:p>
          <w:p w:rsidR="00000000" w:rsidRPr="00FB1395" w:rsidP="00FB1395">
            <w:pPr>
              <w:pStyle w:val="BodyText"/>
            </w:pPr>
            <w:r w:rsidRPr="00FB1395">
              <w:t>UEEIC0038 Solve problems in density/level measurement components and systems</w:t>
            </w:r>
          </w:p>
          <w:p w:rsidR="00000000" w:rsidRPr="00FB1395" w:rsidP="00FB1395">
            <w:pPr>
              <w:pStyle w:val="BodyText"/>
            </w:pPr>
            <w:r w:rsidRPr="00FB1395">
              <w:t xml:space="preserve">UEEIC0039 Solve problems in </w:t>
            </w:r>
            <w:r w:rsidRPr="00FB1395">
              <w:t>flow measurement components and systems</w:t>
            </w:r>
          </w:p>
          <w:p w:rsidR="00000000" w:rsidRPr="00FB1395" w:rsidP="00FB1395">
            <w:pPr>
              <w:pStyle w:val="BodyText"/>
            </w:pPr>
            <w:r w:rsidRPr="00FB1395">
              <w:t>UEEIC0043 Solve problems in temperature measurement components and systems</w:t>
            </w:r>
          </w:p>
          <w:p w:rsidR="00000000" w:rsidRPr="00FB1395" w:rsidP="00FB1395">
            <w:pPr>
              <w:pStyle w:val="BodyText"/>
            </w:pPr>
            <w:r w:rsidRPr="00FB1395">
              <w:t>UEEIC0029 Set up and adjust PID control loops</w:t>
            </w:r>
          </w:p>
          <w:p w:rsidR="00000000" w:rsidRPr="00FB1395" w:rsidP="00FB1395">
            <w:pPr>
              <w:pStyle w:val="BodyText"/>
            </w:pPr>
            <w:r w:rsidRPr="00FB1395">
              <w:t>UEEIC0030 Set up and adjust advanced PID process control loops</w:t>
            </w:r>
          </w:p>
          <w:p w:rsidR="00000000" w:rsidRPr="00FB1395" w:rsidP="00FB1395">
            <w:pPr>
              <w:pStyle w:val="BodyText"/>
            </w:pPr>
            <w:r w:rsidRPr="00FB1395">
              <w:t xml:space="preserve">UEEIC0048 Verify compliance and </w:t>
            </w:r>
            <w:r w:rsidRPr="00FB1395">
              <w:t>functionality of instrumentation and control installations</w:t>
            </w:r>
          </w:p>
          <w:p w:rsidR="00000000" w:rsidRPr="00FB1395" w:rsidP="00FB1395">
            <w:pPr>
              <w:pStyle w:val="BodyText"/>
            </w:pPr>
            <w:r w:rsidRPr="00FB1395">
              <w:t>UEEIC0031 Set up and configure human-machine interface (HMI) and industrial networks</w:t>
            </w:r>
          </w:p>
        </w:tc>
      </w:tr>
    </w:tbl>
    <w:p w:rsidR="00000000" w:rsidRPr="00FB1395" w:rsidP="00FB1395">
      <w:pPr>
        <w:pStyle w:val="NoPaddingFontSize1"/>
      </w:pPr>
    </w:p>
    <w:p w:rsidR="00000000" w:rsidRPr="00FB1395" w:rsidP="00FB1395">
      <w:pPr>
        <w:pStyle w:val="AllowPageBreak"/>
      </w:pPr>
    </w:p>
    <w:p w:rsidR="00000000" w:rsidRPr="00FB1395" w:rsidP="00FB1395">
      <w:pPr>
        <w:pStyle w:val="Heading1"/>
      </w:pPr>
      <w:bookmarkStart w:id="4" w:name="O_1082785"/>
      <w:bookmarkEnd w:id="4"/>
      <w:r w:rsidRPr="00FB139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13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395" w:rsidP="00FB1395">
            <w:pPr>
              <w:pStyle w:val="BodyText"/>
            </w:pPr>
            <w:r w:rsidRPr="00FB1395">
              <w:t>Instrumentation &amp; Control</w:t>
            </w:r>
          </w:p>
        </w:tc>
      </w:tr>
    </w:tbl>
    <w:p w:rsidR="00000000" w:rsidRPr="00FB1395" w:rsidP="00FB1395">
      <w:pPr>
        <w:pStyle w:val="NoPaddingFontSize1"/>
      </w:pPr>
    </w:p>
    <w:p w:rsidR="00000000" w:rsidRPr="00FB1395" w:rsidP="00FB1395">
      <w:pPr>
        <w:pStyle w:val="AllowPageBreak"/>
      </w:pPr>
    </w:p>
    <w:p w:rsidR="00000000" w:rsidRPr="00FB1395" w:rsidP="00FB1395">
      <w:pPr>
        <w:pStyle w:val="Heading1"/>
      </w:pPr>
      <w:bookmarkStart w:id="5" w:name="O_1082786"/>
      <w:bookmarkEnd w:id="5"/>
      <w:r w:rsidRPr="00FB139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13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395" w:rsidP="00FB1395">
            <w:pPr>
              <w:pStyle w:val="BodyText"/>
            </w:pPr>
            <w:r w:rsidRPr="00FB1395">
              <w:t>Electrotechnology</w:t>
            </w:r>
          </w:p>
        </w:tc>
      </w:tr>
    </w:tbl>
    <w:p w:rsidR="00000000" w:rsidRPr="00FB1395" w:rsidP="00FB1395">
      <w:pPr>
        <w:pStyle w:val="NoPaddingFontSize1"/>
      </w:pPr>
    </w:p>
    <w:p w:rsidR="00000000" w:rsidRPr="00FB1395" w:rsidP="00FB1395">
      <w:pPr>
        <w:pStyle w:val="AllowPageBreak"/>
      </w:pPr>
    </w:p>
    <w:p w:rsidR="00000000" w:rsidRPr="00FB1395" w:rsidP="00FB1395">
      <w:pPr>
        <w:pStyle w:val="Heading1"/>
      </w:pPr>
      <w:bookmarkStart w:id="6" w:name="O_1082787"/>
      <w:bookmarkEnd w:id="6"/>
      <w:r w:rsidRPr="00FB1395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FB139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395" w:rsidP="00FB1395">
            <w:pPr>
              <w:pStyle w:val="BodyText"/>
            </w:pPr>
            <w:r w:rsidRPr="00FB1395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395">
            <w:pPr>
              <w:pStyle w:val="BodyText"/>
              <w:rPr>
                <w:lang w:val="en-NZ"/>
              </w:rPr>
            </w:pPr>
            <w:r w:rsidRPr="00FB1395">
              <w:rPr>
                <w:rStyle w:val="SpecialBold"/>
              </w:rPr>
              <w:t>PERFORMANCE CRITERIA</w:t>
            </w:r>
          </w:p>
        </w:tc>
      </w:tr>
      <w:tr w:rsidTr="00FB139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395">
            <w:pPr>
              <w:pStyle w:val="BodyText"/>
              <w:rPr>
                <w:lang w:val="en-NZ"/>
              </w:rPr>
            </w:pPr>
            <w:r w:rsidRPr="00FB1395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395">
            <w:pPr>
              <w:pStyle w:val="BodyText"/>
              <w:rPr>
                <w:lang w:val="en-NZ"/>
              </w:rPr>
            </w:pPr>
            <w:r w:rsidRPr="00FB1395">
              <w:t>Performance criteria describe the performance needed to demonstrate achievement of the element.</w:t>
            </w:r>
          </w:p>
        </w:tc>
      </w:tr>
      <w:tr w:rsidTr="00FB139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395" w:rsidP="00FB1395">
            <w:pPr>
              <w:pStyle w:val="BodyText"/>
            </w:pPr>
            <w:r w:rsidRPr="00FB1395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395" w:rsidP="00FB1395">
            <w:pPr>
              <w:pStyle w:val="BodyText"/>
            </w:pPr>
            <w:r w:rsidRPr="00FB1395">
              <w:rPr>
                <w:rStyle w:val="SpecialBold"/>
              </w:rPr>
              <w:t>Identify industrial field control device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395">
            <w:pPr>
              <w:pStyle w:val="BodyText"/>
              <w:rPr>
                <w:lang w:val="en-NZ"/>
              </w:rPr>
            </w:pPr>
            <w:r w:rsidRPr="00FB1395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395">
            <w:pPr>
              <w:pStyle w:val="BodyText"/>
              <w:rPr>
                <w:lang w:val="en-NZ"/>
              </w:rPr>
            </w:pPr>
            <w:r w:rsidRPr="00FB1395">
              <w:t>Work health and safety (WHS)/occupational health and safety (OHS) requirements and workplace procedures are identified and applied</w:t>
            </w:r>
          </w:p>
        </w:tc>
      </w:tr>
      <w:tr w:rsidTr="00FB139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39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395">
            <w:pPr>
              <w:pStyle w:val="BodyText"/>
              <w:rPr>
                <w:lang w:val="en-NZ"/>
              </w:rPr>
            </w:pPr>
            <w:r w:rsidRPr="00FB1395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395">
            <w:pPr>
              <w:pStyle w:val="BodyText"/>
              <w:rPr>
                <w:lang w:val="en-NZ"/>
              </w:rPr>
            </w:pPr>
            <w:r w:rsidRPr="00FB1395">
              <w:t xml:space="preserve">Hazards are identified, risks are assessed, and control </w:t>
            </w:r>
            <w:r w:rsidRPr="00FB1395">
              <w:t>measures implemen</w:t>
            </w:r>
            <w:r w:rsidRPr="00FB1395">
              <w:t>ted</w:t>
            </w:r>
          </w:p>
        </w:tc>
      </w:tr>
      <w:tr w:rsidTr="00FB139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39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395">
            <w:pPr>
              <w:pStyle w:val="BodyText"/>
              <w:rPr>
                <w:lang w:val="en-NZ"/>
              </w:rPr>
            </w:pPr>
            <w:r w:rsidRPr="00FB1395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395">
            <w:pPr>
              <w:pStyle w:val="BodyText"/>
              <w:rPr>
                <w:lang w:val="en-NZ"/>
              </w:rPr>
            </w:pPr>
            <w:r w:rsidRPr="00FB1395">
              <w:t>Industrial field control devices are determined from control system specifications and consultation with relevant person/s</w:t>
            </w:r>
          </w:p>
        </w:tc>
      </w:tr>
      <w:tr w:rsidTr="00FB139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39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395">
            <w:pPr>
              <w:pStyle w:val="BodyText"/>
              <w:rPr>
                <w:lang w:val="en-NZ"/>
              </w:rPr>
            </w:pPr>
            <w:r w:rsidRPr="00FB1395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395">
            <w:pPr>
              <w:pStyle w:val="BodyText"/>
              <w:rPr>
                <w:lang w:val="en-NZ"/>
              </w:rPr>
            </w:pPr>
            <w:r w:rsidRPr="00FB1395">
              <w:t>Work activities are planned to meet scheduled timelines in consultation with relevant person/s</w:t>
            </w:r>
          </w:p>
        </w:tc>
      </w:tr>
      <w:tr w:rsidTr="00FB139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39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395">
            <w:pPr>
              <w:pStyle w:val="BodyText"/>
              <w:rPr>
                <w:lang w:val="en-NZ"/>
              </w:rPr>
            </w:pPr>
            <w:r w:rsidRPr="00FB1395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395">
            <w:pPr>
              <w:pStyle w:val="BodyText"/>
              <w:rPr>
                <w:lang w:val="en-NZ"/>
              </w:rPr>
            </w:pPr>
            <w:r w:rsidRPr="00FB1395">
              <w:t>Tools, equipment and testing devices required for work are obtained in accordance with workplace procedures and checked for correct operation and safety</w:t>
            </w:r>
          </w:p>
        </w:tc>
      </w:tr>
      <w:tr w:rsidTr="00FB139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395" w:rsidP="00FB1395">
            <w:pPr>
              <w:pStyle w:val="BodyText"/>
            </w:pPr>
            <w:r w:rsidRPr="00FB1395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395" w:rsidP="00FB1395">
            <w:pPr>
              <w:pStyle w:val="BodyText"/>
            </w:pPr>
            <w:r w:rsidRPr="00FB1395">
              <w:rPr>
                <w:rStyle w:val="SpecialBold"/>
              </w:rPr>
              <w:t>Set up industrial field control device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395">
            <w:pPr>
              <w:pStyle w:val="BodyText"/>
              <w:rPr>
                <w:lang w:val="en-NZ"/>
              </w:rPr>
            </w:pPr>
            <w:r w:rsidRPr="00FB1395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395">
            <w:pPr>
              <w:pStyle w:val="BodyText"/>
              <w:rPr>
                <w:lang w:val="en-NZ"/>
              </w:rPr>
            </w:pPr>
            <w:r w:rsidRPr="00FB1395">
              <w:t>WHS/OHS risk control measures and workplace procedures fo</w:t>
            </w:r>
            <w:r w:rsidRPr="00FB1395">
              <w:t>r carrying out the work are followed</w:t>
            </w:r>
          </w:p>
        </w:tc>
      </w:tr>
      <w:tr w:rsidTr="00FB139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39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395">
            <w:pPr>
              <w:pStyle w:val="BodyText"/>
              <w:rPr>
                <w:lang w:val="en-NZ"/>
              </w:rPr>
            </w:pPr>
            <w:r w:rsidRPr="00FB1395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395">
            <w:pPr>
              <w:pStyle w:val="BodyText"/>
              <w:rPr>
                <w:lang w:val="en-NZ"/>
              </w:rPr>
            </w:pPr>
            <w:r w:rsidRPr="00FB1395">
              <w:t>Industrial field control devices are set up and operated in accordance with manufacturer instructions</w:t>
            </w:r>
          </w:p>
        </w:tc>
      </w:tr>
      <w:tr w:rsidTr="00FB139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39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395">
            <w:pPr>
              <w:pStyle w:val="BodyText"/>
              <w:rPr>
                <w:lang w:val="en-NZ"/>
              </w:rPr>
            </w:pPr>
            <w:r w:rsidRPr="00FB1395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395">
            <w:pPr>
              <w:pStyle w:val="BodyText"/>
              <w:rPr>
                <w:lang w:val="en-NZ"/>
              </w:rPr>
            </w:pPr>
            <w:r w:rsidRPr="00FB1395">
              <w:t xml:space="preserve">Industrial field control devices are positioned and adjusted in accordance with operating principles manufacturer instructions </w:t>
            </w:r>
          </w:p>
        </w:tc>
      </w:tr>
      <w:tr w:rsidTr="00FB139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39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395">
            <w:pPr>
              <w:pStyle w:val="BodyText"/>
              <w:rPr>
                <w:lang w:val="en-NZ"/>
              </w:rPr>
            </w:pPr>
            <w:r w:rsidRPr="00FB1395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395">
            <w:pPr>
              <w:pStyle w:val="BodyText"/>
              <w:rPr>
                <w:lang w:val="en-NZ"/>
              </w:rPr>
            </w:pPr>
            <w:r w:rsidRPr="00FB1395">
              <w:t>Unplanned situations are responded to in accordance with workplace procedures in a manner that minimises risk to personne</w:t>
            </w:r>
            <w:r w:rsidRPr="00FB1395">
              <w:t>l and equipment</w:t>
            </w:r>
          </w:p>
        </w:tc>
      </w:tr>
      <w:tr w:rsidTr="00FB139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39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395">
            <w:pPr>
              <w:pStyle w:val="BodyText"/>
              <w:rPr>
                <w:lang w:val="en-NZ"/>
              </w:rPr>
            </w:pPr>
            <w:r w:rsidRPr="00FB1395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395">
            <w:pPr>
              <w:pStyle w:val="BodyText"/>
              <w:rPr>
                <w:lang w:val="en-NZ"/>
              </w:rPr>
            </w:pPr>
            <w:r w:rsidRPr="00FB1395">
              <w:t>Industrial field control devices are set up using sustainable energy principles without waste of materials, damaging apparatus, surrounding environments or services in accordance with workplace procedures</w:t>
            </w:r>
          </w:p>
        </w:tc>
      </w:tr>
      <w:tr w:rsidTr="00FB139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395" w:rsidP="00FB1395">
            <w:pPr>
              <w:pStyle w:val="BodyText"/>
            </w:pPr>
            <w:r w:rsidRPr="00FB1395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395" w:rsidP="00FB1395">
            <w:pPr>
              <w:pStyle w:val="BodyText"/>
            </w:pPr>
            <w:r w:rsidRPr="00FB1395">
              <w:rPr>
                <w:rStyle w:val="SpecialBold"/>
              </w:rPr>
              <w:t>Test and document set</w:t>
            </w:r>
            <w:r w:rsidRPr="00FB1395">
              <w:t>-</w:t>
            </w:r>
            <w:r w:rsidRPr="00FB1395">
              <w:rPr>
                <w:rStyle w:val="SpecialBold"/>
              </w:rPr>
              <w:t>up of industrial field control device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395">
            <w:pPr>
              <w:pStyle w:val="BodyText"/>
              <w:rPr>
                <w:lang w:val="en-NZ"/>
              </w:rPr>
            </w:pPr>
            <w:r w:rsidRPr="00FB1395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395">
            <w:pPr>
              <w:pStyle w:val="BodyText"/>
              <w:rPr>
                <w:lang w:val="en-NZ"/>
              </w:rPr>
            </w:pPr>
            <w:r w:rsidRPr="00FB1395">
              <w:t>WHS/OHS risk control measures and workplace procedures for carrying out the work are followed</w:t>
            </w:r>
          </w:p>
        </w:tc>
      </w:tr>
      <w:tr w:rsidTr="00FB139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39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395">
            <w:pPr>
              <w:pStyle w:val="BodyText"/>
              <w:rPr>
                <w:lang w:val="en-NZ"/>
              </w:rPr>
            </w:pPr>
            <w:r w:rsidRPr="00FB1395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395">
            <w:pPr>
              <w:pStyle w:val="BodyText"/>
              <w:rPr>
                <w:lang w:val="en-NZ"/>
              </w:rPr>
            </w:pPr>
            <w:r w:rsidRPr="00FB1395">
              <w:t>Operating anomalies are identified and corrected in accordance with workplace procedures</w:t>
            </w:r>
          </w:p>
        </w:tc>
      </w:tr>
      <w:tr w:rsidTr="00FB139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39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395">
            <w:pPr>
              <w:pStyle w:val="BodyText"/>
              <w:rPr>
                <w:lang w:val="en-NZ"/>
              </w:rPr>
            </w:pPr>
            <w:r w:rsidRPr="00FB1395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395" w:rsidP="00FB1395">
            <w:pPr>
              <w:pStyle w:val="BodyText"/>
            </w:pPr>
            <w:r w:rsidRPr="00FB1395">
              <w:t>Work comple</w:t>
            </w:r>
            <w:r w:rsidRPr="00FB1395">
              <w:t>tion is documented in accordance with workplace procedures</w:t>
            </w:r>
          </w:p>
        </w:tc>
      </w:tr>
    </w:tbl>
    <w:p w:rsidR="00000000" w:rsidRPr="00FB1395" w:rsidP="00FB1395">
      <w:pPr>
        <w:pStyle w:val="NoPaddingFontSize1"/>
      </w:pPr>
    </w:p>
    <w:p w:rsidR="00000000" w:rsidRPr="00FB1395" w:rsidP="00FB1395">
      <w:pPr>
        <w:pStyle w:val="AllowPageBreak"/>
      </w:pPr>
    </w:p>
    <w:p w:rsidR="00000000" w:rsidRPr="00FB1395" w:rsidP="00FB1395">
      <w:pPr>
        <w:pStyle w:val="Heading1"/>
      </w:pPr>
      <w:bookmarkStart w:id="7" w:name="O_1082788"/>
      <w:bookmarkEnd w:id="7"/>
      <w:r w:rsidRPr="00FB139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13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395" w:rsidP="00FB1395">
            <w:pPr>
              <w:pStyle w:val="BodyText"/>
            </w:pPr>
            <w:r w:rsidRPr="00FB1395">
              <w:t>Foundation skills essential to performance are explicit in the performance criteria of this unit of competency.</w:t>
            </w:r>
          </w:p>
        </w:tc>
      </w:tr>
    </w:tbl>
    <w:p w:rsidR="00000000" w:rsidRPr="00FB1395" w:rsidP="00FB1395">
      <w:pPr>
        <w:pStyle w:val="NoPaddingFontSize1"/>
      </w:pPr>
    </w:p>
    <w:p w:rsidR="00000000" w:rsidRPr="00FB1395" w:rsidP="00FB1395">
      <w:pPr>
        <w:pStyle w:val="AllowPageBreak"/>
      </w:pPr>
    </w:p>
    <w:p w:rsidR="00000000" w:rsidRPr="00FB1395" w:rsidP="00FB1395">
      <w:pPr>
        <w:pStyle w:val="Heading1"/>
      </w:pPr>
      <w:bookmarkStart w:id="8" w:name="O_1082789"/>
      <w:bookmarkEnd w:id="8"/>
      <w:r w:rsidRPr="00FB139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FB13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395" w:rsidP="00FB1395">
            <w:pPr>
              <w:pStyle w:val="BodyText"/>
            </w:pPr>
            <w:r w:rsidRPr="00FB1395">
              <w:t>Range is restricted to essential operating conditions and any other variables essential to the work environment.</w:t>
            </w:r>
          </w:p>
          <w:p w:rsidR="00000000" w:rsidP="00FB1395">
            <w:pPr>
              <w:pStyle w:val="BodyText"/>
              <w:rPr>
                <w:lang w:val="en-NZ"/>
              </w:rPr>
            </w:pPr>
            <w:r w:rsidRPr="00FB1395">
              <w:t>Non-essential conditions may be found in the UEE Electrotechnology Training Package Companion Volume Implementation Guide.</w:t>
            </w:r>
          </w:p>
        </w:tc>
      </w:tr>
      <w:tr w:rsidTr="00FB13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395">
            <w:pPr>
              <w:pStyle w:val="BodyText"/>
              <w:rPr>
                <w:lang w:val="en-NZ"/>
              </w:rPr>
            </w:pPr>
            <w:r w:rsidRPr="00FB1395">
              <w:t>Setting up industr</w:t>
            </w:r>
            <w:r w:rsidRPr="00FB1395">
              <w:t>ial field control devices must include at least four of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395" w:rsidP="00FB1395">
            <w:pPr>
              <w:pStyle w:val="ListBullet"/>
            </w:pPr>
            <w:r w:rsidRPr="00FB1395">
              <w:t>measurement/detection of flow</w:t>
            </w:r>
          </w:p>
          <w:p w:rsidR="00000000" w:rsidRPr="00FB1395" w:rsidP="00FB1395">
            <w:pPr>
              <w:pStyle w:val="ListBullet"/>
            </w:pPr>
            <w:r w:rsidRPr="00FB1395">
              <w:t>temperature</w:t>
            </w:r>
          </w:p>
          <w:p w:rsidR="00000000" w:rsidRPr="00FB1395" w:rsidP="00FB1395">
            <w:pPr>
              <w:pStyle w:val="ListBullet"/>
            </w:pPr>
            <w:r w:rsidRPr="00FB1395">
              <w:t>pressure</w:t>
            </w:r>
          </w:p>
          <w:p w:rsidR="00000000" w:rsidRPr="00FB1395" w:rsidP="00FB1395">
            <w:pPr>
              <w:pStyle w:val="ListBullet"/>
            </w:pPr>
            <w:r w:rsidRPr="00FB1395">
              <w:t>density</w:t>
            </w:r>
          </w:p>
          <w:p w:rsidR="00000000" w:rsidRPr="00FB1395" w:rsidP="00FB1395">
            <w:pPr>
              <w:pStyle w:val="ListBullet"/>
            </w:pPr>
            <w:r w:rsidRPr="00FB1395">
              <w:t>weight</w:t>
            </w:r>
          </w:p>
          <w:p w:rsidR="00000000" w:rsidRPr="00FB1395" w:rsidP="00FB1395">
            <w:pPr>
              <w:pStyle w:val="ListBullet"/>
            </w:pPr>
            <w:r w:rsidRPr="00FB1395">
              <w:t>level</w:t>
            </w:r>
          </w:p>
          <w:p w:rsidR="00000000" w:rsidRPr="00FB1395" w:rsidP="00FB1395">
            <w:pPr>
              <w:pStyle w:val="ListBullet"/>
            </w:pPr>
            <w:r w:rsidRPr="00FB1395">
              <w:t>smoke</w:t>
            </w:r>
          </w:p>
          <w:p w:rsidR="00000000" w:rsidRPr="00FB1395" w:rsidP="00FB1395">
            <w:pPr>
              <w:pStyle w:val="ListBullet"/>
            </w:pPr>
            <w:r w:rsidRPr="00FB1395">
              <w:t>motion</w:t>
            </w:r>
          </w:p>
        </w:tc>
      </w:tr>
    </w:tbl>
    <w:p w:rsidR="00000000" w:rsidRPr="00FB1395" w:rsidP="00FB1395">
      <w:pPr>
        <w:pStyle w:val="NoPaddingFontSize1"/>
      </w:pPr>
    </w:p>
    <w:p w:rsidR="00000000" w:rsidRPr="00FB1395" w:rsidP="00FB1395">
      <w:pPr>
        <w:pStyle w:val="AllowPageBreak"/>
      </w:pPr>
    </w:p>
    <w:p w:rsidR="00000000" w:rsidRPr="00FB1395" w:rsidP="00FB1395">
      <w:pPr>
        <w:pStyle w:val="Heading1"/>
      </w:pPr>
      <w:bookmarkStart w:id="9" w:name="O_1082790"/>
      <w:bookmarkEnd w:id="9"/>
      <w:r w:rsidRPr="00FB139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13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395" w:rsidP="00FB1395">
            <w:pPr>
              <w:pStyle w:val="BodyText"/>
            </w:pPr>
            <w:r w:rsidRPr="00FB1395">
              <w:t>This unit replaces and is equivalent to UEENEEI119A Set up industrial field control devices.</w:t>
            </w:r>
          </w:p>
        </w:tc>
      </w:tr>
    </w:tbl>
    <w:p w:rsidR="00000000" w:rsidRPr="00FB1395" w:rsidP="00FB1395">
      <w:pPr>
        <w:pStyle w:val="NoPaddingFontSize1"/>
      </w:pPr>
    </w:p>
    <w:p w:rsidR="00000000" w:rsidRPr="00FB1395" w:rsidP="00FB1395">
      <w:pPr>
        <w:pStyle w:val="AllowPageBreak"/>
      </w:pPr>
    </w:p>
    <w:p w:rsidR="00000000" w:rsidRPr="00FB1395" w:rsidP="00FB1395">
      <w:pPr>
        <w:pStyle w:val="Heading1"/>
      </w:pPr>
      <w:bookmarkStart w:id="10" w:name="O_1082797"/>
      <w:bookmarkEnd w:id="10"/>
      <w:r w:rsidRPr="00FB1395">
        <w:t>Links</w:t>
      </w:r>
    </w:p>
    <w:p w:rsidR="00000000" w:rsidRPr="00FB1395" w:rsidP="007E7F9F">
      <w:pPr>
        <w:pStyle w:val="BodyText"/>
      </w:pPr>
      <w:r w:rsidRPr="00FB1395">
        <w:t>Companion Volume implementation guides are found i</w:t>
      </w:r>
      <w:r w:rsidRPr="00FB1395">
        <w:t xml:space="preserve">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DA5FBC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FB1395" w:rsidP="007E7F9F">
      <w:pPr>
        <w:pStyle w:val="BodyText"/>
        <w:sectPr w:rsidSect="00FB139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B1395" w:rsidP="00FB1395">
      <w:pPr>
        <w:pStyle w:val="SuperHeading"/>
      </w:pPr>
      <w:r w:rsidRPr="00FB1395">
        <w:t>Assessment Requirements for UEEIC0034 Set up industrial field control devices</w:t>
      </w:r>
    </w:p>
    <w:p w:rsidR="00000000" w:rsidRPr="00FB1395" w:rsidP="00FB1395">
      <w:pPr>
        <w:pStyle w:val="Heading1"/>
      </w:pPr>
      <w:bookmarkStart w:id="11" w:name="O_1082792"/>
      <w:bookmarkEnd w:id="11"/>
      <w:r w:rsidRPr="00FB1395">
        <w:t>Modification Hi</w:t>
      </w:r>
      <w:r w:rsidRPr="00FB1395">
        <w:t>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13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395" w:rsidP="00FB1395">
            <w:pPr>
              <w:pStyle w:val="BodyText"/>
            </w:pPr>
            <w:r w:rsidRPr="00FB1395">
              <w:t>Release 1. This is the first release of this unit of competency in the UEE Electrotechnology Training Package.</w:t>
            </w:r>
          </w:p>
        </w:tc>
      </w:tr>
    </w:tbl>
    <w:p w:rsidR="00000000" w:rsidRPr="00FB1395" w:rsidP="00FB1395">
      <w:pPr>
        <w:pStyle w:val="NoPaddingFontSize1"/>
      </w:pPr>
    </w:p>
    <w:p w:rsidR="00000000" w:rsidRPr="00FB1395" w:rsidP="00FB1395">
      <w:pPr>
        <w:pStyle w:val="AllowPageBreak"/>
      </w:pPr>
    </w:p>
    <w:p w:rsidR="00000000" w:rsidRPr="00FB1395" w:rsidP="00FB1395">
      <w:pPr>
        <w:pStyle w:val="Heading1"/>
      </w:pPr>
      <w:bookmarkStart w:id="12" w:name="O_1082793"/>
      <w:bookmarkEnd w:id="12"/>
      <w:r w:rsidRPr="00FB139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13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395">
            <w:pPr>
              <w:pStyle w:val="BodyText"/>
              <w:rPr>
                <w:lang w:val="en-NZ"/>
              </w:rPr>
            </w:pPr>
            <w:r w:rsidRPr="00FB1395">
              <w:t>Evidence required to demonstrate competence in this unit must be relevant to and satisfy all of t</w:t>
            </w:r>
            <w:r w:rsidRPr="00FB1395">
              <w:t xml:space="preserve">he requirements of the elements, performance criteria and range of conditions on at least two separate occasions and include: </w:t>
            </w:r>
          </w:p>
        </w:tc>
      </w:tr>
      <w:tr w:rsidTr="00FB13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395" w:rsidP="00FB1395">
            <w:pPr>
              <w:pStyle w:val="ListBullet"/>
            </w:pPr>
            <w:r w:rsidRPr="00FB1395">
              <w:t>applying relevant work health and safety (WHS)/occupational health and safety (OHS) requirements, including implementing risk c</w:t>
            </w:r>
            <w:r w:rsidRPr="00FB1395">
              <w:t xml:space="preserve">ontrol measures </w:t>
            </w:r>
          </w:p>
          <w:p w:rsidR="00000000" w:rsidRPr="00FB1395" w:rsidP="00FB1395">
            <w:pPr>
              <w:pStyle w:val="ListBullet"/>
            </w:pPr>
            <w:r w:rsidRPr="00FB1395">
              <w:t>applying sustainable energy principles and practices</w:t>
            </w:r>
          </w:p>
          <w:p w:rsidR="00000000" w:rsidRPr="00FB1395" w:rsidP="00FB1395">
            <w:pPr>
              <w:pStyle w:val="ListBullet"/>
            </w:pPr>
            <w:r w:rsidRPr="00FB1395">
              <w:t>complying with scheduled timeframes</w:t>
            </w:r>
          </w:p>
          <w:p w:rsidR="00000000" w:rsidRPr="00FB1395" w:rsidP="00FB1395">
            <w:pPr>
              <w:pStyle w:val="ListBullet"/>
            </w:pPr>
            <w:r w:rsidRPr="00FB1395">
              <w:t>dealing with unplanned events/situations in accordance with workplace procedures in a manner that minimises risk to personnel and equipment</w:t>
            </w:r>
          </w:p>
          <w:p w:rsidR="00000000" w:rsidRPr="00FB1395" w:rsidP="00FB1395">
            <w:pPr>
              <w:pStyle w:val="ListBullet"/>
            </w:pPr>
            <w:r w:rsidRPr="00FB1395">
              <w:t>documenting field control device set-up in accordance workplace procedures</w:t>
            </w:r>
          </w:p>
          <w:p w:rsidR="00000000" w:rsidRPr="00FB1395" w:rsidP="00FB1395">
            <w:pPr>
              <w:pStyle w:val="ListBullet"/>
            </w:pPr>
            <w:r w:rsidRPr="00FB1395">
              <w:t>identifying field control devices to be set up</w:t>
            </w:r>
          </w:p>
          <w:p w:rsidR="00000000" w:rsidRPr="00FB1395" w:rsidP="00FB1395">
            <w:pPr>
              <w:pStyle w:val="ListBullet"/>
            </w:pPr>
            <w:r w:rsidRPr="00FB1395">
              <w:t>positioning and adjusting devices in accordance with manufacturer operating instructions and system requirements</w:t>
            </w:r>
          </w:p>
          <w:p w:rsidR="00000000" w:rsidRPr="00FB1395" w:rsidP="00FB1395">
            <w:pPr>
              <w:pStyle w:val="ListBullet"/>
            </w:pPr>
            <w:r w:rsidRPr="00FB1395">
              <w:t>preparing and setting</w:t>
            </w:r>
            <w:r w:rsidRPr="00FB1395">
              <w:t xml:space="preserve"> up industrial field control devices</w:t>
            </w:r>
          </w:p>
          <w:p w:rsidR="00000000" w:rsidRPr="00FB1395" w:rsidP="00FB1395">
            <w:pPr>
              <w:pStyle w:val="ListBullet"/>
            </w:pPr>
            <w:r w:rsidRPr="00FB1395">
              <w:t>testing and documenting setting up of industrial field control devices</w:t>
            </w:r>
          </w:p>
          <w:p w:rsidR="00000000" w:rsidRPr="00FB1395" w:rsidP="00FB1395">
            <w:pPr>
              <w:pStyle w:val="ListBullet"/>
            </w:pPr>
            <w:r w:rsidRPr="00FB1395">
              <w:t>testing field devices and making final adjustments to correct anomalies.</w:t>
            </w:r>
          </w:p>
        </w:tc>
      </w:tr>
    </w:tbl>
    <w:p w:rsidR="00000000" w:rsidRPr="00FB1395" w:rsidP="00FB1395">
      <w:pPr>
        <w:pStyle w:val="NoPaddingFontSize1"/>
      </w:pPr>
    </w:p>
    <w:p w:rsidR="00000000" w:rsidRPr="00FB1395" w:rsidP="00FB1395">
      <w:pPr>
        <w:pStyle w:val="AllowPageBreak"/>
      </w:pPr>
    </w:p>
    <w:p w:rsidR="00000000" w:rsidRPr="00FB1395" w:rsidP="00FB1395">
      <w:pPr>
        <w:pStyle w:val="Heading1"/>
      </w:pPr>
      <w:bookmarkStart w:id="13" w:name="O_1082794"/>
      <w:bookmarkEnd w:id="13"/>
      <w:r w:rsidRPr="00FB139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13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395">
            <w:pPr>
              <w:pStyle w:val="BodyText"/>
              <w:rPr>
                <w:lang w:val="en-NZ"/>
              </w:rPr>
            </w:pPr>
            <w:r w:rsidRPr="00FB1395">
              <w:t>Evidence required to demonstrate co</w:t>
            </w:r>
            <w:r w:rsidRPr="00FB1395">
              <w:t xml:space="preserve">mpetence in this unit must be relevant to and satisfy all of the requirements of the elements, performance criteria and range of conditions and include knowledge of: </w:t>
            </w:r>
          </w:p>
        </w:tc>
      </w:tr>
      <w:tr w:rsidTr="00FB13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395" w:rsidP="00FB1395">
            <w:pPr>
              <w:pStyle w:val="ListBullet"/>
            </w:pPr>
            <w:r w:rsidRPr="00FB1395">
              <w:t>industrial processes and the terminology used in measurement, including:</w:t>
            </w:r>
          </w:p>
          <w:p w:rsidR="00000000" w:rsidRPr="00FB1395" w:rsidP="00FB1395">
            <w:pPr>
              <w:pStyle w:val="ListBullet2"/>
            </w:pPr>
            <w:r w:rsidRPr="00FB1395">
              <w:t>forms of energy</w:t>
            </w:r>
          </w:p>
          <w:p w:rsidR="00000000" w:rsidRPr="00FB1395" w:rsidP="00FB1395">
            <w:pPr>
              <w:pStyle w:val="ListBullet2"/>
            </w:pPr>
            <w:r w:rsidRPr="00FB1395">
              <w:t>general classification of transducers</w:t>
            </w:r>
          </w:p>
          <w:p w:rsidR="00000000" w:rsidRPr="00FB1395" w:rsidP="00FB1395">
            <w:pPr>
              <w:pStyle w:val="ListBullet2"/>
            </w:pPr>
            <w:r w:rsidRPr="00FB1395">
              <w:t>measurement technology</w:t>
            </w:r>
          </w:p>
          <w:p w:rsidR="00000000" w:rsidRPr="00FB1395" w:rsidP="00FB1395">
            <w:pPr>
              <w:pStyle w:val="ListBullet2"/>
            </w:pPr>
            <w:r w:rsidRPr="00FB1395">
              <w:t>static accuracy</w:t>
            </w:r>
          </w:p>
          <w:p w:rsidR="00000000" w:rsidRPr="00FB1395" w:rsidP="00FB1395">
            <w:pPr>
              <w:pStyle w:val="ListBullet"/>
            </w:pPr>
            <w:r w:rsidRPr="00FB1395">
              <w:t>devices used in optoelectronic systems, including:</w:t>
            </w:r>
          </w:p>
          <w:p w:rsidR="00000000" w:rsidRPr="00FB1395" w:rsidP="00FB1395">
            <w:pPr>
              <w:pStyle w:val="ListBullet2"/>
            </w:pPr>
            <w:r w:rsidRPr="00FB1395">
              <w:t>physics of light</w:t>
            </w:r>
          </w:p>
          <w:p w:rsidR="00000000" w:rsidRPr="00FB1395" w:rsidP="00FB1395">
            <w:pPr>
              <w:pStyle w:val="ListBullet2"/>
            </w:pPr>
            <w:r w:rsidRPr="00FB1395">
              <w:t>spectral response</w:t>
            </w:r>
          </w:p>
          <w:p w:rsidR="00000000" w:rsidRPr="00FB1395" w:rsidP="00FB1395">
            <w:pPr>
              <w:pStyle w:val="ListBullet2"/>
            </w:pPr>
            <w:r w:rsidRPr="00FB1395">
              <w:t>photometry</w:t>
            </w:r>
          </w:p>
          <w:p w:rsidR="00000000" w:rsidRPr="00FB1395" w:rsidP="00FB1395">
            <w:pPr>
              <w:pStyle w:val="ListBullet2"/>
            </w:pPr>
            <w:r w:rsidRPr="00FB1395">
              <w:t>light sources and detectors</w:t>
            </w:r>
          </w:p>
          <w:p w:rsidR="00000000" w:rsidRPr="00FB1395" w:rsidP="00FB1395">
            <w:pPr>
              <w:pStyle w:val="ListBullet2"/>
            </w:pPr>
            <w:r w:rsidRPr="00FB1395">
              <w:t>lens and mirror theory</w:t>
            </w:r>
          </w:p>
          <w:p w:rsidR="00000000" w:rsidRPr="00FB1395" w:rsidP="00FB1395">
            <w:pPr>
              <w:pStyle w:val="ListBullet2"/>
            </w:pPr>
            <w:r w:rsidRPr="00FB1395">
              <w:t>optoelectronic systems and photoelectric switches</w:t>
            </w:r>
          </w:p>
          <w:p w:rsidR="00000000" w:rsidRPr="00FB1395" w:rsidP="00FB1395">
            <w:pPr>
              <w:pStyle w:val="ListBullet2"/>
            </w:pPr>
            <w:r w:rsidRPr="00FB1395">
              <w:t>optoelectronic circuits</w:t>
            </w:r>
          </w:p>
          <w:p w:rsidR="00000000" w:rsidRPr="00FB1395" w:rsidP="00FB1395">
            <w:pPr>
              <w:pStyle w:val="ListBullet2"/>
            </w:pPr>
            <w:r w:rsidRPr="00FB1395">
              <w:t>the laser</w:t>
            </w:r>
          </w:p>
          <w:p w:rsidR="00000000" w:rsidRPr="00FB1395" w:rsidP="00FB1395">
            <w:pPr>
              <w:pStyle w:val="ListBullet"/>
            </w:pPr>
            <w:r w:rsidRPr="00FB1395">
              <w:t>temperature detection and measurement and their circuit configurations, including:</w:t>
            </w:r>
          </w:p>
          <w:p w:rsidR="00000000" w:rsidRPr="00FB1395" w:rsidP="00FB1395">
            <w:pPr>
              <w:pStyle w:val="ListBullet2"/>
            </w:pPr>
            <w:r w:rsidRPr="00FB1395">
              <w:t>introduction to temperature sensing</w:t>
            </w:r>
          </w:p>
          <w:p w:rsidR="00000000" w:rsidRPr="00FB1395" w:rsidP="00FB1395">
            <w:pPr>
              <w:pStyle w:val="ListBullet2"/>
            </w:pPr>
            <w:r w:rsidRPr="00FB1395">
              <w:t>bimetallic and filled thermal sensors</w:t>
            </w:r>
          </w:p>
          <w:p w:rsidR="00000000" w:rsidRPr="00FB1395" w:rsidP="00FB1395">
            <w:pPr>
              <w:pStyle w:val="ListBullet2"/>
            </w:pPr>
            <w:r w:rsidRPr="00FB1395">
              <w:t>thermocouples, resistance temperature detectors, thermistors, solid state temperature, sensors, integrated circuit temperature sensors and phrometers</w:t>
            </w:r>
          </w:p>
          <w:p w:rsidR="00000000" w:rsidRPr="00FB1395" w:rsidP="00FB1395">
            <w:pPr>
              <w:pStyle w:val="ListBullet2"/>
            </w:pPr>
            <w:r w:rsidRPr="00FB1395">
              <w:t>control circuits using temperature detectors</w:t>
            </w:r>
          </w:p>
          <w:p w:rsidR="00000000" w:rsidRPr="00FB1395" w:rsidP="00FB1395">
            <w:pPr>
              <w:pStyle w:val="ListBullet"/>
            </w:pPr>
            <w:r w:rsidRPr="00FB1395">
              <w:t>measurement of pressure, flow and chemical, including:</w:t>
            </w:r>
          </w:p>
          <w:p w:rsidR="00000000" w:rsidRPr="00FB1395" w:rsidP="00FB1395">
            <w:pPr>
              <w:pStyle w:val="ListBullet2"/>
            </w:pPr>
            <w:r w:rsidRPr="00FB1395">
              <w:t>diap</w:t>
            </w:r>
            <w:r w:rsidRPr="00FB1395">
              <w:t>hragm, bellows and venturi</w:t>
            </w:r>
          </w:p>
          <w:p w:rsidR="00000000" w:rsidRPr="00FB1395" w:rsidP="00FB1395">
            <w:pPr>
              <w:pStyle w:val="ListBullet2"/>
            </w:pPr>
            <w:r w:rsidRPr="00FB1395">
              <w:t>strain gauges and load cells</w:t>
            </w:r>
          </w:p>
          <w:p w:rsidR="00000000" w:rsidRPr="00FB1395" w:rsidP="00FB1395">
            <w:pPr>
              <w:pStyle w:val="ListBullet2"/>
            </w:pPr>
            <w:r w:rsidRPr="00FB1395">
              <w:t>ultrasonic and magnetic flowmeters</w:t>
            </w:r>
          </w:p>
          <w:p w:rsidR="00000000" w:rsidRPr="00FB1395" w:rsidP="00FB1395">
            <w:pPr>
              <w:pStyle w:val="ListBullet2"/>
            </w:pPr>
            <w:r w:rsidRPr="00FB1395">
              <w:t>measurement technology and accuracy</w:t>
            </w:r>
          </w:p>
          <w:p w:rsidR="00000000" w:rsidRPr="00FB1395" w:rsidP="00FB1395">
            <w:pPr>
              <w:pStyle w:val="ListBullet2"/>
            </w:pPr>
            <w:r w:rsidRPr="00FB1395">
              <w:t>viscosity, humidity and pH</w:t>
            </w:r>
          </w:p>
          <w:p w:rsidR="00000000" w:rsidRPr="00FB1395" w:rsidP="00FB1395">
            <w:pPr>
              <w:pStyle w:val="ListBullet"/>
            </w:pPr>
            <w:r w:rsidRPr="00FB1395">
              <w:t>linear, angular and rotary motion detection, including:</w:t>
            </w:r>
          </w:p>
          <w:p w:rsidR="00000000" w:rsidRPr="00FB1395" w:rsidP="00FB1395">
            <w:pPr>
              <w:pStyle w:val="ListBullet2"/>
            </w:pPr>
            <w:r w:rsidRPr="00FB1395">
              <w:t>linear motion sensors</w:t>
            </w:r>
          </w:p>
          <w:p w:rsidR="00000000" w:rsidRPr="00FB1395" w:rsidP="00FB1395">
            <w:pPr>
              <w:pStyle w:val="ListBullet2"/>
            </w:pPr>
            <w:r w:rsidRPr="00FB1395">
              <w:t>angular and rotary mot</w:t>
            </w:r>
            <w:r w:rsidRPr="00FB1395">
              <w:t>ion sensors</w:t>
            </w:r>
          </w:p>
          <w:p w:rsidR="00000000" w:rsidRPr="00FB1395" w:rsidP="00FB1395">
            <w:pPr>
              <w:pStyle w:val="ListBullet2"/>
            </w:pPr>
            <w:r w:rsidRPr="00FB1395">
              <w:t>shaft angle encoders</w:t>
            </w:r>
          </w:p>
          <w:p w:rsidR="00000000" w:rsidRPr="00FB1395" w:rsidP="00FB1395">
            <w:pPr>
              <w:pStyle w:val="ListBullet2"/>
            </w:pPr>
            <w:r w:rsidRPr="00FB1395">
              <w:t>linear encoders</w:t>
            </w:r>
          </w:p>
          <w:p w:rsidR="00000000" w:rsidRPr="00FB1395" w:rsidP="00FB1395">
            <w:pPr>
              <w:pStyle w:val="ListBullet2"/>
            </w:pPr>
            <w:r w:rsidRPr="00FB1395">
              <w:t>tachometers</w:t>
            </w:r>
          </w:p>
          <w:p w:rsidR="00000000" w:rsidRPr="00FB1395" w:rsidP="00FB1395">
            <w:pPr>
              <w:pStyle w:val="ListBullet2"/>
            </w:pPr>
            <w:r w:rsidRPr="00FB1395">
              <w:t>accelerometer and vibrometer</w:t>
            </w:r>
          </w:p>
          <w:p w:rsidR="00000000" w:rsidRPr="00FB1395" w:rsidP="00FB1395">
            <w:pPr>
              <w:pStyle w:val="ListBullet"/>
            </w:pPr>
            <w:r w:rsidRPr="00FB1395">
              <w:t>proximity and level detection, including:</w:t>
            </w:r>
          </w:p>
          <w:p w:rsidR="00000000" w:rsidRPr="00FB1395" w:rsidP="00FB1395">
            <w:pPr>
              <w:pStyle w:val="ListBullet2"/>
            </w:pPr>
            <w:r w:rsidRPr="00FB1395">
              <w:t>mechanical</w:t>
            </w:r>
          </w:p>
          <w:p w:rsidR="00000000" w:rsidRPr="00FB1395" w:rsidP="00FB1395">
            <w:pPr>
              <w:pStyle w:val="ListBullet2"/>
            </w:pPr>
            <w:r w:rsidRPr="00FB1395">
              <w:t>ultrasonics</w:t>
            </w:r>
          </w:p>
          <w:p w:rsidR="00000000" w:rsidRPr="00FB1395" w:rsidP="00FB1395">
            <w:pPr>
              <w:pStyle w:val="ListBullet2"/>
            </w:pPr>
            <w:r w:rsidRPr="00FB1395">
              <w:t>microwave</w:t>
            </w:r>
          </w:p>
          <w:p w:rsidR="00000000" w:rsidRPr="00FB1395" w:rsidP="00FB1395">
            <w:pPr>
              <w:pStyle w:val="ListBullet2"/>
            </w:pPr>
            <w:r w:rsidRPr="00FB1395">
              <w:t>passive infrared</w:t>
            </w:r>
          </w:p>
          <w:p w:rsidR="00000000" w:rsidRPr="00FB1395" w:rsidP="00FB1395">
            <w:pPr>
              <w:pStyle w:val="ListBullet2"/>
            </w:pPr>
            <w:r w:rsidRPr="00FB1395">
              <w:t>nucleonics</w:t>
            </w:r>
          </w:p>
          <w:p w:rsidR="00000000" w:rsidRPr="00FB1395" w:rsidP="00FB1395">
            <w:pPr>
              <w:pStyle w:val="ListBullet2"/>
            </w:pPr>
            <w:r w:rsidRPr="00FB1395">
              <w:t>capacitive and inductive proximity</w:t>
            </w:r>
          </w:p>
          <w:p w:rsidR="00000000" w:rsidRPr="00FB1395" w:rsidP="00FB1395">
            <w:pPr>
              <w:pStyle w:val="ListBullet"/>
            </w:pPr>
            <w:r w:rsidRPr="00FB1395">
              <w:t>industrial field control devices set-up, operation, positioning and adjustment</w:t>
            </w:r>
          </w:p>
          <w:p w:rsidR="00000000" w:rsidRPr="00FB1395" w:rsidP="00FB1395">
            <w:pPr>
              <w:pStyle w:val="ListBullet"/>
            </w:pPr>
            <w:r w:rsidRPr="00FB1395">
              <w:t xml:space="preserve">relevant job safety assessments, including risk control measures </w:t>
            </w:r>
          </w:p>
          <w:p w:rsidR="00000000" w:rsidRPr="00FB1395" w:rsidP="00FB1395">
            <w:pPr>
              <w:pStyle w:val="ListBullet"/>
            </w:pPr>
            <w:r w:rsidRPr="00FB1395">
              <w:t>relevant manufacturer specifications</w:t>
            </w:r>
          </w:p>
          <w:p w:rsidR="00000000" w:rsidRPr="00FB1395" w:rsidP="00FB1395">
            <w:pPr>
              <w:pStyle w:val="ListBullet"/>
            </w:pPr>
            <w:r w:rsidRPr="00FB1395">
              <w:t>relevant WHS/OHS legislated requirements</w:t>
            </w:r>
          </w:p>
          <w:p w:rsidR="00000000" w:rsidRPr="00FB1395" w:rsidP="00FB1395">
            <w:pPr>
              <w:pStyle w:val="ListBullet"/>
            </w:pPr>
            <w:r w:rsidRPr="00FB1395">
              <w:t>relevant workplace documentation</w:t>
            </w:r>
          </w:p>
          <w:p w:rsidR="00000000" w:rsidRPr="00FB1395" w:rsidP="00FB1395">
            <w:pPr>
              <w:pStyle w:val="ListBullet"/>
            </w:pPr>
            <w:r w:rsidRPr="00FB1395">
              <w:t>relevant workplace policies and procedures</w:t>
            </w:r>
          </w:p>
          <w:p w:rsidR="00000000" w:rsidRPr="00FB1395" w:rsidP="00FB1395">
            <w:pPr>
              <w:pStyle w:val="ListBullet"/>
            </w:pPr>
            <w:r w:rsidRPr="00FB1395">
              <w:t xml:space="preserve">sustainable energy principles and practices. </w:t>
            </w:r>
          </w:p>
        </w:tc>
      </w:tr>
    </w:tbl>
    <w:p w:rsidR="00000000" w:rsidRPr="00FB1395" w:rsidP="00FB1395">
      <w:pPr>
        <w:pStyle w:val="NoPaddingFontSize1"/>
      </w:pPr>
    </w:p>
    <w:p w:rsidR="00000000" w:rsidRPr="00FB1395" w:rsidP="00FB1395">
      <w:pPr>
        <w:pStyle w:val="AllowPageBreak"/>
      </w:pPr>
    </w:p>
    <w:p w:rsidR="00000000" w:rsidRPr="00FB1395" w:rsidP="00FB1395">
      <w:pPr>
        <w:pStyle w:val="Heading1"/>
      </w:pPr>
      <w:bookmarkStart w:id="14" w:name="O_1082795"/>
      <w:bookmarkEnd w:id="14"/>
      <w:r w:rsidRPr="00FB139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13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395" w:rsidP="00FB1395">
            <w:pPr>
              <w:pStyle w:val="BodyText"/>
            </w:pPr>
            <w:r w:rsidRPr="00FB1395">
              <w:t>As a minimum, assessors must satisfy applicable regulatory requirements, which include requirements in the Standards for Reg</w:t>
            </w:r>
            <w:r w:rsidRPr="00FB1395">
              <w:t xml:space="preserve">istered Training Organisations current at the time of assessment. </w:t>
            </w:r>
          </w:p>
          <w:p w:rsidR="00000000" w:rsidRPr="00FB1395" w:rsidP="00FB1395">
            <w:pPr>
              <w:pStyle w:val="BodyText"/>
            </w:pPr>
            <w:r w:rsidRPr="00FB1395">
              <w:t>Assessors must hold credentials specified within the Standards for Registered Training Organisations current at the time of assessment.</w:t>
            </w:r>
          </w:p>
          <w:p w:rsidR="00000000" w:rsidRPr="00FB1395" w:rsidP="00FB1395">
            <w:pPr>
              <w:pStyle w:val="BodyText"/>
            </w:pPr>
            <w:r w:rsidRPr="00FB1395">
              <w:t xml:space="preserve">Assessment must satisfy the Principles of Assessment </w:t>
            </w:r>
            <w:r w:rsidRPr="00FB1395">
              <w:t>and Rules of Evidence and all regulatory requirements included within the Standards for Registered Training Organisations current at the time of assessment.</w:t>
            </w:r>
          </w:p>
          <w:p w:rsidR="00000000" w:rsidRPr="00FB1395" w:rsidP="00FB1395">
            <w:pPr>
              <w:pStyle w:val="BodyText"/>
            </w:pPr>
            <w:r w:rsidRPr="00FB1395">
              <w:t>Assessment processes and techniques must be appropriate to the language, literacy and numeracy requ</w:t>
            </w:r>
            <w:r w:rsidRPr="00FB1395">
              <w:t>irements of the work being performed and the needs of the candidate.</w:t>
            </w:r>
          </w:p>
          <w:p w:rsidR="00000000" w:rsidRPr="00FB1395" w:rsidP="00FB1395">
            <w:pPr>
              <w:pStyle w:val="BodyText"/>
            </w:pPr>
            <w:r w:rsidRPr="00FB1395">
              <w:t>Resources for assessment must include access to:</w:t>
            </w:r>
          </w:p>
          <w:p w:rsidR="00000000" w:rsidRPr="00FB1395" w:rsidP="00FB1395">
            <w:pPr>
              <w:pStyle w:val="ListBullet"/>
            </w:pPr>
            <w:r w:rsidRPr="00FB1395">
              <w:t>a range of relevant exercises, case studies and/or other simulations</w:t>
            </w:r>
          </w:p>
          <w:p w:rsidR="00000000" w:rsidRPr="00FB1395" w:rsidP="00FB1395">
            <w:pPr>
              <w:pStyle w:val="ListBullet"/>
            </w:pPr>
            <w:r w:rsidRPr="00FB1395">
              <w:t xml:space="preserve">relevant and appropriate materials, tools, equipment and personal protective equipment (PPE) currently used in industry </w:t>
            </w:r>
          </w:p>
          <w:p w:rsidR="00000000" w:rsidRPr="00FB1395" w:rsidP="00FB1395">
            <w:pPr>
              <w:pStyle w:val="ListBullet"/>
            </w:pPr>
            <w:r w:rsidRPr="00FB1395">
              <w:t>applicable documentation, including workplace procedures, equipment specifications, regulations, codes of practice and operation manual</w:t>
            </w:r>
            <w:r w:rsidRPr="00FB1395">
              <w:t>s.</w:t>
            </w:r>
          </w:p>
        </w:tc>
      </w:tr>
    </w:tbl>
    <w:p w:rsidR="00000000" w:rsidRPr="00FB1395" w:rsidP="00FB1395">
      <w:pPr>
        <w:pStyle w:val="NoPaddingFontSize1"/>
      </w:pPr>
    </w:p>
    <w:p w:rsidR="00000000" w:rsidRPr="00FB1395" w:rsidP="00FB1395">
      <w:pPr>
        <w:pStyle w:val="AllowPageBreak"/>
      </w:pPr>
    </w:p>
    <w:p w:rsidR="00000000" w:rsidRPr="00FB1395" w:rsidP="00FB1395">
      <w:pPr>
        <w:pStyle w:val="Heading1"/>
      </w:pPr>
      <w:bookmarkStart w:id="15" w:name="O_1082798"/>
      <w:bookmarkEnd w:id="15"/>
      <w:r w:rsidRPr="00FB1395">
        <w:t>Links</w:t>
      </w:r>
    </w:p>
    <w:p w:rsidR="00000000" w:rsidRPr="00FB1395" w:rsidP="007E7F9F">
      <w:pPr>
        <w:pStyle w:val="BodyText"/>
      </w:pPr>
      <w:r w:rsidRPr="00FB1395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DA5FBC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FB1395" w:rsidP="00FB1395"/>
    <w:sectPr w:rsidSect="00FB139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3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395" w:rsidRPr="007E7F9F" w:rsidP="007E7F9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3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F9F" w:rsidP="00FB13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7E7F9F" w:rsidP="00FB13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7E7F9F" w:rsidP="00FB139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395" w:rsidP="00FB13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E7F9F">
      <w:t>Approved</w:t>
    </w:r>
    <w:r w:rsidR="007E7F9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E7F9F">
      <w:rPr>
        <w:noProof/>
      </w:rPr>
      <w:t>8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E7F9F">
      <w:rPr>
        <w:noProof/>
      </w:rPr>
      <w:t>8</w:t>
    </w:r>
    <w:r>
      <w:rPr>
        <w:noProof/>
      </w:rPr>
      <w:fldChar w:fldCharType="end"/>
    </w:r>
  </w:p>
  <w:p w:rsidR="00FB1395" w:rsidP="00FB13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E7F9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E7F9F">
      <w:t>Powering Skills Organisation</w:t>
    </w:r>
    <w:r w:rsidR="007E7F9F">
      <w:fldChar w:fldCharType="end"/>
    </w:r>
  </w:p>
  <w:p w:rsidR="00FB1395" w:rsidP="00FB13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3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F9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1395" w:rsidRPr="007E7F9F" w:rsidP="007E7F9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3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F9F" w:rsidRPr="002D2AF8" w:rsidP="00FB13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UEEIC0034 Set up industrial field control devices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7E7F9F" w:rsidP="00FB139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395" w:rsidRPr="002D2AF8" w:rsidP="00FB13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E7F9F">
      <w:t>UEEIC0034 Set up industrial field control devices</w:t>
    </w:r>
    <w:r w:rsidR="007E7F9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E7F9F">
      <w:rPr>
        <w:noProof/>
      </w:rPr>
      <w:t>1 March 2025</w:t>
    </w:r>
    <w:r>
      <w:fldChar w:fldCharType="end"/>
    </w:r>
  </w:p>
  <w:p w:rsidR="00FB1395" w:rsidP="00FB13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042A0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FD09B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41A365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13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13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13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13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13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13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13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13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13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13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13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1395"/>
  </w:style>
  <w:style w:type="character" w:customStyle="1" w:styleId="Heading1Char">
    <w:name w:val="Heading 1 Char"/>
    <w:basedOn w:val="DefaultParagraphFont"/>
    <w:link w:val="Heading1"/>
    <w:rsid w:val="00FB13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13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139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B139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B1395"/>
    <w:rPr>
      <w:b/>
      <w:spacing w:val="0"/>
    </w:rPr>
  </w:style>
  <w:style w:type="paragraph" w:styleId="ListBullet2">
    <w:name w:val="List Bullet 2"/>
    <w:basedOn w:val="List2"/>
    <w:rsid w:val="00FB139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B13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13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B13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13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13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13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13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13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13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13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13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13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13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13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13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13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13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13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13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13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139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B13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B13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13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13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B13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13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13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13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13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13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13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13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139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B1395"/>
    <w:rPr>
      <w:i/>
    </w:rPr>
  </w:style>
  <w:style w:type="paragraph" w:styleId="Caption">
    <w:name w:val="caption"/>
    <w:basedOn w:val="BodyText"/>
    <w:next w:val="Normal"/>
    <w:qFormat/>
    <w:rsid w:val="00FB13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13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13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1395"/>
  </w:style>
  <w:style w:type="paragraph" w:styleId="TableofFigures">
    <w:name w:val="table of figures"/>
    <w:basedOn w:val="Normal"/>
    <w:next w:val="Normal"/>
    <w:semiHidden/>
    <w:rsid w:val="00FB13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139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B1395"/>
    <w:rPr>
      <w:rFonts w:ascii="Wingdings" w:hAnsi="Wingdings"/>
    </w:rPr>
  </w:style>
  <w:style w:type="paragraph" w:customStyle="1" w:styleId="TableHeading">
    <w:name w:val="Table Heading"/>
    <w:basedOn w:val="HeadingBase"/>
    <w:rsid w:val="00FB13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1395"/>
    <w:rPr>
      <w:color w:val="0033CC"/>
      <w:u w:val="none"/>
    </w:rPr>
  </w:style>
  <w:style w:type="paragraph" w:customStyle="1" w:styleId="BodyTextRight">
    <w:name w:val="Body Text Right"/>
    <w:basedOn w:val="BodyText"/>
    <w:rsid w:val="00FB13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13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139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13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13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13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1395"/>
    <w:rPr>
      <w:sz w:val="32"/>
    </w:rPr>
  </w:style>
  <w:style w:type="paragraph" w:customStyle="1" w:styleId="HeadingProcedure">
    <w:name w:val="Heading Procedure"/>
    <w:basedOn w:val="HeadingBase"/>
    <w:next w:val="Normal"/>
    <w:rsid w:val="00FB13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1395"/>
    <w:pPr>
      <w:spacing w:before="60" w:after="60"/>
    </w:pPr>
  </w:style>
  <w:style w:type="paragraph" w:styleId="ListContinue">
    <w:name w:val="List Continue"/>
    <w:basedOn w:val="List"/>
    <w:rsid w:val="00FB1395"/>
    <w:pPr>
      <w:ind w:firstLine="0"/>
    </w:pPr>
  </w:style>
  <w:style w:type="paragraph" w:customStyle="1" w:styleId="ListNote">
    <w:name w:val="List Note"/>
    <w:basedOn w:val="List"/>
    <w:rsid w:val="00FB13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13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13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1395"/>
    <w:rPr>
      <w:rFonts w:ascii="Courier New" w:hAnsi="Courier New"/>
    </w:rPr>
  </w:style>
  <w:style w:type="paragraph" w:customStyle="1" w:styleId="NoteBullet">
    <w:name w:val="Note Bullet"/>
    <w:basedOn w:val="Note"/>
    <w:rsid w:val="00FB13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13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13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13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139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B13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13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1395"/>
    <w:rPr>
      <w:b/>
      <w:smallCaps/>
    </w:rPr>
  </w:style>
  <w:style w:type="paragraph" w:customStyle="1" w:styleId="TableListNumber">
    <w:name w:val="Table List Number"/>
    <w:basedOn w:val="ListNumber"/>
    <w:rsid w:val="00FB13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13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1395"/>
    <w:pPr>
      <w:numPr>
        <w:numId w:val="9"/>
      </w:numPr>
    </w:pPr>
  </w:style>
  <w:style w:type="paragraph" w:customStyle="1" w:styleId="ListAlpha2">
    <w:name w:val="List Alpha 2"/>
    <w:basedOn w:val="List2"/>
    <w:rsid w:val="00FB1395"/>
    <w:pPr>
      <w:numPr>
        <w:numId w:val="8"/>
      </w:numPr>
    </w:pPr>
  </w:style>
  <w:style w:type="paragraph" w:styleId="List2">
    <w:name w:val="List 2"/>
    <w:basedOn w:val="BodyText"/>
    <w:rsid w:val="00FB13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13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13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13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139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139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B1395"/>
    <w:pPr>
      <w:numPr>
        <w:numId w:val="4"/>
      </w:numPr>
    </w:pPr>
  </w:style>
  <w:style w:type="paragraph" w:styleId="ListContinue2">
    <w:name w:val="List Continue 2"/>
    <w:basedOn w:val="List2"/>
    <w:rsid w:val="00FB1395"/>
    <w:pPr>
      <w:ind w:firstLine="0"/>
    </w:pPr>
  </w:style>
  <w:style w:type="paragraph" w:styleId="ListContinue3">
    <w:name w:val="List Continue 3"/>
    <w:basedOn w:val="List3"/>
    <w:rsid w:val="00FB1395"/>
    <w:pPr>
      <w:ind w:left="1021" w:firstLine="0"/>
    </w:pPr>
  </w:style>
  <w:style w:type="paragraph" w:styleId="ListContinue4">
    <w:name w:val="List Continue 4"/>
    <w:basedOn w:val="List4"/>
    <w:rsid w:val="00FB1395"/>
    <w:pPr>
      <w:ind w:firstLine="0"/>
    </w:pPr>
  </w:style>
  <w:style w:type="paragraph" w:styleId="ListContinue5">
    <w:name w:val="List Continue 5"/>
    <w:basedOn w:val="List5"/>
    <w:rsid w:val="00FB1395"/>
    <w:pPr>
      <w:ind w:firstLine="0"/>
    </w:pPr>
  </w:style>
  <w:style w:type="paragraph" w:styleId="ListNumber3">
    <w:name w:val="List Number 3"/>
    <w:basedOn w:val="List3"/>
    <w:rsid w:val="00FB1395"/>
    <w:pPr>
      <w:numPr>
        <w:numId w:val="5"/>
      </w:numPr>
    </w:pPr>
  </w:style>
  <w:style w:type="paragraph" w:styleId="ListNumber4">
    <w:name w:val="List Number 4"/>
    <w:basedOn w:val="List4"/>
    <w:rsid w:val="00FB1395"/>
    <w:pPr>
      <w:numPr>
        <w:numId w:val="6"/>
      </w:numPr>
    </w:pPr>
  </w:style>
  <w:style w:type="paragraph" w:styleId="ListNumber5">
    <w:name w:val="List Number 5"/>
    <w:basedOn w:val="List5"/>
    <w:rsid w:val="00FB1395"/>
    <w:pPr>
      <w:numPr>
        <w:numId w:val="7"/>
      </w:numPr>
    </w:pPr>
  </w:style>
  <w:style w:type="paragraph" w:styleId="BlockText">
    <w:name w:val="Block Text"/>
    <w:basedOn w:val="Normal"/>
    <w:rsid w:val="00FB13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13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1395"/>
    <w:rPr>
      <w:sz w:val="16"/>
      <w:vertAlign w:val="superscript"/>
    </w:rPr>
  </w:style>
  <w:style w:type="character" w:customStyle="1" w:styleId="Symbols">
    <w:name w:val="Symbols"/>
    <w:basedOn w:val="DefaultParagraphFont"/>
    <w:rsid w:val="00FB1395"/>
    <w:rPr>
      <w:rFonts w:ascii="Symbol" w:hAnsi="Symbol"/>
    </w:rPr>
  </w:style>
  <w:style w:type="character" w:customStyle="1" w:styleId="MenuOptions">
    <w:name w:val="Menu Options"/>
    <w:basedOn w:val="DefaultParagraphFont"/>
    <w:rsid w:val="00FB13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1395"/>
    <w:rPr>
      <w:b/>
    </w:rPr>
  </w:style>
  <w:style w:type="character" w:customStyle="1" w:styleId="Underlined">
    <w:name w:val="Underlined"/>
    <w:basedOn w:val="DefaultParagraphFont"/>
    <w:rsid w:val="00FB1395"/>
    <w:rPr>
      <w:u w:val="single"/>
    </w:rPr>
  </w:style>
  <w:style w:type="paragraph" w:customStyle="1" w:styleId="TableBodyTextRight">
    <w:name w:val="Table Body Text Right"/>
    <w:basedOn w:val="TableBodyText"/>
    <w:rsid w:val="00FB13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1395"/>
    <w:rPr>
      <w:sz w:val="18"/>
    </w:rPr>
  </w:style>
  <w:style w:type="paragraph" w:customStyle="1" w:styleId="BodySmallRight">
    <w:name w:val="Body Small Right"/>
    <w:basedOn w:val="BodyTextRight"/>
    <w:rsid w:val="00FB1395"/>
    <w:rPr>
      <w:sz w:val="18"/>
      <w:szCs w:val="18"/>
    </w:rPr>
  </w:style>
  <w:style w:type="paragraph" w:customStyle="1" w:styleId="MarginEdition">
    <w:name w:val="Margin Edition"/>
    <w:basedOn w:val="MarginNote"/>
    <w:rsid w:val="00FB13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1395"/>
    <w:rPr>
      <w:sz w:val="2"/>
      <w:szCs w:val="2"/>
    </w:rPr>
  </w:style>
  <w:style w:type="character" w:customStyle="1" w:styleId="Small">
    <w:name w:val="Small"/>
    <w:basedOn w:val="DefaultParagraphFont"/>
    <w:rsid w:val="00FB1395"/>
    <w:rPr>
      <w:sz w:val="16"/>
    </w:rPr>
  </w:style>
  <w:style w:type="paragraph" w:customStyle="1" w:styleId="WideTable">
    <w:name w:val="Wide Table"/>
    <w:basedOn w:val="Normal"/>
    <w:rsid w:val="00FB13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1395"/>
  </w:style>
  <w:style w:type="paragraph" w:styleId="Quote">
    <w:name w:val="Quote"/>
    <w:basedOn w:val="Heading1"/>
    <w:link w:val="QuoteChar"/>
    <w:qFormat/>
    <w:rsid w:val="00FB13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13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1395"/>
    <w:pPr>
      <w:pageBreakBefore/>
    </w:pPr>
  </w:style>
  <w:style w:type="paragraph" w:customStyle="1" w:styleId="Border">
    <w:name w:val="Border"/>
    <w:basedOn w:val="Normal"/>
    <w:qFormat/>
    <w:rsid w:val="00FB13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13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13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13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13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13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13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13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13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1395"/>
    <w:rPr>
      <w:u w:val="single"/>
    </w:rPr>
  </w:style>
  <w:style w:type="character" w:customStyle="1" w:styleId="BoldandItalics">
    <w:name w:val="Bold and Italics"/>
    <w:qFormat/>
    <w:rsid w:val="00FB1395"/>
    <w:rPr>
      <w:b/>
      <w:i/>
      <w:u w:val="none"/>
    </w:rPr>
  </w:style>
  <w:style w:type="paragraph" w:styleId="BalloonText">
    <w:name w:val="Balloon Text"/>
    <w:basedOn w:val="Normal"/>
    <w:link w:val="BalloonTextChar"/>
    <w:rsid w:val="00FB13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13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13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13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13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13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1395"/>
    <w:pPr>
      <w:spacing w:before="0" w:after="0"/>
    </w:pPr>
  </w:style>
  <w:style w:type="paragraph" w:customStyle="1" w:styleId="BodyTextBold">
    <w:name w:val="Body Text Bold"/>
    <w:basedOn w:val="BodyText"/>
    <w:qFormat/>
    <w:rsid w:val="00FB1395"/>
    <w:rPr>
      <w:b/>
    </w:rPr>
  </w:style>
  <w:style w:type="character" w:styleId="Hyperlink">
    <w:name w:val="Hyperlink"/>
    <w:basedOn w:val="DefaultParagraphFont"/>
    <w:uiPriority w:val="99"/>
    <w:unhideWhenUsed/>
    <w:rsid w:val="007E7F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1365</Words>
  <Characters>9175</Characters>
  <Application>Microsoft Office Word</Application>
  <DocSecurity>0</DocSecurity>
  <Lines>295</Lines>
  <Paragraphs>206</Paragraphs>
  <ScaleCrop>false</ScaleCrop>
  <Company>Author-it Software Corporation Ltd.</Company>
  <LinksUpToDate>false</LinksUpToDate>
  <CharactersWithSpaces>10334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UEEIC0034 Set up industrial field control devices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2025-03-01T08:49:00Z</dcterms:created>
  <dcterms:modified xsi:type="dcterms:W3CDTF">2025-03-01T08:49:00Z</dcterms:modified>
</cp:coreProperties>
</file>