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2B74" w:rsidP="00202B74">
      <w:pPr>
        <w:pStyle w:val="Title"/>
      </w:pPr>
      <w:r>
        <w:fldChar w:fldCharType="begin"/>
      </w:r>
      <w:r>
        <w:instrText xml:space="preserve"> TITLE   \* MERGEFORMAT </w:instrText>
      </w:r>
      <w:r>
        <w:fldChar w:fldCharType="separate"/>
      </w:r>
      <w:r>
        <w:t>UEEIC0031 Set up and configure human-machine interface (HMI) and industrial networks</w:t>
      </w:r>
      <w:r>
        <w:fldChar w:fldCharType="end"/>
      </w:r>
    </w:p>
    <w:p w:rsidR="00202B74" w:rsidP="00202B74">
      <w:pPr>
        <w:pStyle w:val="Version"/>
        <w:sectPr w:rsidSect="002856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560C" w:rsidP="0028560C">
      <w:pPr>
        <w:pStyle w:val="SuperHeading"/>
      </w:pPr>
      <w:r w:rsidRPr="0028560C">
        <w:t>UEEIC0031 Set up and configure human-machine interface (HMI) and industrial networks</w:t>
      </w:r>
    </w:p>
    <w:p w:rsidR="00000000" w:rsidRPr="0028560C" w:rsidP="0028560C">
      <w:pPr>
        <w:pStyle w:val="Heading1"/>
      </w:pPr>
      <w:bookmarkStart w:id="1" w:name="O_1082725"/>
      <w:bookmarkEnd w:id="1"/>
      <w:r w:rsidRPr="0028560C">
        <w:t>Modification History</w:t>
      </w:r>
    </w:p>
    <w:tbl>
      <w:tblPr>
        <w:tblW w:w="9497" w:type="dxa"/>
        <w:tblLayout w:type="fixed"/>
        <w:tblCellMar>
          <w:left w:w="62" w:type="dxa"/>
          <w:right w:w="62" w:type="dxa"/>
        </w:tblCellMar>
        <w:tblLook w:val="0000"/>
      </w:tblPr>
      <w:tblGrid>
        <w:gridCol w:w="9497"/>
      </w:tblGrid>
      <w:tr w:rsidTr="002856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60C" w:rsidP="0028560C">
            <w:pPr>
              <w:pStyle w:val="BodyText"/>
            </w:pPr>
            <w:r w:rsidRPr="0028560C">
              <w:t>Release 1. This is the first release of this unit of competency in the UEE Electrotechnology Training Package.</w:t>
            </w:r>
          </w:p>
        </w:tc>
      </w:tr>
    </w:tbl>
    <w:p w:rsidR="00000000" w:rsidRPr="0028560C" w:rsidP="0028560C">
      <w:pPr>
        <w:pStyle w:val="NoPaddingFontSize1"/>
      </w:pPr>
    </w:p>
    <w:p w:rsidR="00000000" w:rsidRPr="0028560C" w:rsidP="0028560C">
      <w:pPr>
        <w:pStyle w:val="AllowPageBreak"/>
      </w:pPr>
    </w:p>
    <w:p w:rsidR="00000000" w:rsidRPr="0028560C" w:rsidP="0028560C">
      <w:pPr>
        <w:pStyle w:val="Heading1"/>
      </w:pPr>
      <w:bookmarkStart w:id="2" w:name="O_1082726"/>
      <w:bookmarkEnd w:id="2"/>
      <w:r w:rsidRPr="0028560C">
        <w:t>Application</w:t>
      </w:r>
    </w:p>
    <w:tbl>
      <w:tblPr>
        <w:tblW w:w="9497" w:type="dxa"/>
        <w:tblLayout w:type="fixed"/>
        <w:tblCellMar>
          <w:left w:w="62" w:type="dxa"/>
          <w:right w:w="62" w:type="dxa"/>
        </w:tblCellMar>
        <w:tblLook w:val="0000"/>
      </w:tblPr>
      <w:tblGrid>
        <w:gridCol w:w="9497"/>
      </w:tblGrid>
      <w:tr w:rsidTr="002856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60C" w:rsidP="0028560C">
            <w:pPr>
              <w:pStyle w:val="BodyText"/>
            </w:pPr>
            <w:r w:rsidRPr="0028560C">
              <w:t>This unit involves the skills and knowledge required to set up and configure human-machine interface (HMI) and industrial networks.</w:t>
            </w:r>
          </w:p>
          <w:p w:rsidR="00000000" w:rsidRPr="0028560C" w:rsidP="0028560C">
            <w:pPr>
              <w:pStyle w:val="BodyText"/>
            </w:pPr>
            <w:r w:rsidRPr="0028560C">
              <w:t>It includes preparing the process control schemes that meet safety and process requirements, and select</w:t>
            </w:r>
            <w:r w:rsidRPr="0028560C">
              <w:t>ing control equipment and interconnecting cabling and tubing/piping based on calculated and measured arrangements.</w:t>
            </w:r>
          </w:p>
          <w:p w:rsidR="00000000" w:rsidRPr="0028560C" w:rsidP="0028560C">
            <w:pPr>
              <w:pStyle w:val="BodyText"/>
            </w:pPr>
            <w:r w:rsidRPr="0028560C">
              <w:t>No licensing, legislative or certification requirements apply to this unit at the time of publication.</w:t>
            </w:r>
          </w:p>
        </w:tc>
      </w:tr>
    </w:tbl>
    <w:p w:rsidR="00000000" w:rsidRPr="0028560C" w:rsidP="0028560C">
      <w:pPr>
        <w:pStyle w:val="NoPaddingFontSize1"/>
      </w:pPr>
    </w:p>
    <w:p w:rsidR="00000000" w:rsidRPr="0028560C" w:rsidP="0028560C">
      <w:pPr>
        <w:pStyle w:val="AllowPageBreak"/>
      </w:pPr>
    </w:p>
    <w:p w:rsidR="00000000" w:rsidRPr="0028560C" w:rsidP="0028560C">
      <w:pPr>
        <w:pStyle w:val="Heading1"/>
      </w:pPr>
      <w:bookmarkStart w:id="3" w:name="O_1082727"/>
      <w:bookmarkEnd w:id="3"/>
      <w:r w:rsidRPr="0028560C">
        <w:t>Pre-requisite Uni</w:t>
      </w:r>
      <w:r w:rsidRPr="0028560C">
        <w:t>t</w:t>
      </w:r>
    </w:p>
    <w:tbl>
      <w:tblPr>
        <w:tblW w:w="9497" w:type="dxa"/>
        <w:tblLayout w:type="fixed"/>
        <w:tblCellMar>
          <w:left w:w="62" w:type="dxa"/>
          <w:right w:w="62" w:type="dxa"/>
        </w:tblCellMar>
        <w:tblLook w:val="0000"/>
      </w:tblPr>
      <w:tblGrid>
        <w:gridCol w:w="9497"/>
      </w:tblGrid>
      <w:tr w:rsidTr="002856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60C" w:rsidP="0028560C">
            <w:pPr>
              <w:pStyle w:val="BodyText"/>
            </w:pPr>
            <w:r w:rsidRPr="0028560C">
              <w:t>UEECD0007 Apply work health and safety regulations, codes and practices in the workplace</w:t>
            </w:r>
          </w:p>
          <w:p w:rsidR="00000000" w:rsidRPr="0028560C" w:rsidP="0028560C">
            <w:pPr>
              <w:pStyle w:val="BodyText"/>
            </w:pPr>
            <w:r w:rsidRPr="0028560C">
              <w:t>UEECD0043 Solve problems in direct current circuits</w:t>
            </w:r>
          </w:p>
          <w:p w:rsidR="00000000" w:rsidRPr="0028560C" w:rsidP="0028560C">
            <w:pPr>
              <w:pStyle w:val="BodyText"/>
            </w:pPr>
            <w:r w:rsidRPr="0028560C">
              <w:t>UEECD0051 Use drawings, diagrams, schedules, standards, codes and specifications</w:t>
            </w:r>
          </w:p>
          <w:p w:rsidR="00000000" w:rsidRPr="0028560C" w:rsidP="0028560C">
            <w:pPr>
              <w:pStyle w:val="BodyText"/>
            </w:pPr>
            <w:r w:rsidRPr="0028560C">
              <w:t>UEEIC0047 Use instrumentation dr</w:t>
            </w:r>
            <w:r w:rsidRPr="0028560C">
              <w:t>awings, specifications, standards and equipment manuals</w:t>
            </w:r>
          </w:p>
          <w:p w:rsidR="00000000" w:rsidRPr="0028560C" w:rsidP="0028560C">
            <w:pPr>
              <w:pStyle w:val="BodyText"/>
            </w:pPr>
            <w:r w:rsidRPr="0028560C">
              <w:t>UEEIC0041 Solve problems in pressure measurement components and systems</w:t>
            </w:r>
          </w:p>
          <w:p w:rsidR="00000000" w:rsidRPr="0028560C" w:rsidP="0028560C">
            <w:pPr>
              <w:pStyle w:val="BodyText"/>
            </w:pPr>
            <w:r w:rsidRPr="0028560C">
              <w:t>UEEIC0038 Solve problems in density/level measurement components and systems</w:t>
            </w:r>
          </w:p>
          <w:p w:rsidR="00000000" w:rsidRPr="0028560C" w:rsidP="0028560C">
            <w:pPr>
              <w:pStyle w:val="BodyText"/>
            </w:pPr>
            <w:r w:rsidRPr="0028560C">
              <w:t>UEEIC0039 Solve problems in flow measurement compon</w:t>
            </w:r>
            <w:r w:rsidRPr="0028560C">
              <w:t>ents and systems</w:t>
            </w:r>
          </w:p>
          <w:p w:rsidR="00000000" w:rsidRPr="0028560C" w:rsidP="0028560C">
            <w:pPr>
              <w:pStyle w:val="BodyText"/>
            </w:pPr>
            <w:r w:rsidRPr="0028560C">
              <w:t>UEEIC0043 Solve problems in temperature measurement components and systems</w:t>
            </w:r>
          </w:p>
          <w:p w:rsidR="00000000" w:rsidRPr="0028560C" w:rsidP="0028560C">
            <w:pPr>
              <w:pStyle w:val="BodyText"/>
            </w:pPr>
            <w:r w:rsidRPr="0028560C">
              <w:t>UEEIC0029 Set up and adjust PID control loops</w:t>
            </w:r>
          </w:p>
          <w:p w:rsidR="00000000" w:rsidRPr="0028560C" w:rsidP="0028560C">
            <w:pPr>
              <w:pStyle w:val="BodyText"/>
            </w:pPr>
            <w:r w:rsidRPr="0028560C">
              <w:t>UEEIC0030 Set up and adjust advanced PID process control loops</w:t>
            </w:r>
          </w:p>
        </w:tc>
      </w:tr>
    </w:tbl>
    <w:p w:rsidR="00000000" w:rsidRPr="0028560C" w:rsidP="0028560C">
      <w:pPr>
        <w:pStyle w:val="NoPaddingFontSize1"/>
      </w:pPr>
    </w:p>
    <w:p w:rsidR="00000000" w:rsidRPr="0028560C" w:rsidP="0028560C">
      <w:pPr>
        <w:pStyle w:val="AllowPageBreak"/>
      </w:pPr>
    </w:p>
    <w:p w:rsidR="00000000" w:rsidRPr="0028560C" w:rsidP="0028560C">
      <w:pPr>
        <w:pStyle w:val="Heading1"/>
      </w:pPr>
      <w:bookmarkStart w:id="4" w:name="O_1082728"/>
      <w:bookmarkEnd w:id="4"/>
      <w:r w:rsidRPr="0028560C">
        <w:t>Competency Field</w:t>
      </w:r>
    </w:p>
    <w:tbl>
      <w:tblPr>
        <w:tblW w:w="9497" w:type="dxa"/>
        <w:tblLayout w:type="fixed"/>
        <w:tblCellMar>
          <w:left w:w="62" w:type="dxa"/>
          <w:right w:w="62" w:type="dxa"/>
        </w:tblCellMar>
        <w:tblLook w:val="0000"/>
      </w:tblPr>
      <w:tblGrid>
        <w:gridCol w:w="9497"/>
      </w:tblGrid>
      <w:tr w:rsidTr="002856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60C" w:rsidP="0028560C">
            <w:pPr>
              <w:pStyle w:val="BodyText"/>
            </w:pPr>
            <w:r w:rsidRPr="0028560C">
              <w:t>Instrumentation &amp; Control</w:t>
            </w:r>
          </w:p>
        </w:tc>
      </w:tr>
    </w:tbl>
    <w:p w:rsidR="00000000" w:rsidRPr="0028560C" w:rsidP="0028560C">
      <w:pPr>
        <w:pStyle w:val="NoPaddingFontSize1"/>
      </w:pPr>
    </w:p>
    <w:p w:rsidR="00000000" w:rsidRPr="0028560C" w:rsidP="0028560C">
      <w:pPr>
        <w:pStyle w:val="AllowPageBreak"/>
      </w:pPr>
    </w:p>
    <w:p w:rsidR="00000000" w:rsidRPr="0028560C" w:rsidP="0028560C">
      <w:pPr>
        <w:pStyle w:val="Heading1"/>
      </w:pPr>
      <w:bookmarkStart w:id="5" w:name="O_1082729"/>
      <w:bookmarkEnd w:id="5"/>
      <w:r w:rsidRPr="0028560C">
        <w:t>Unit Sector</w:t>
      </w:r>
    </w:p>
    <w:tbl>
      <w:tblPr>
        <w:tblW w:w="9497" w:type="dxa"/>
        <w:tblLayout w:type="fixed"/>
        <w:tblCellMar>
          <w:left w:w="62" w:type="dxa"/>
          <w:right w:w="62" w:type="dxa"/>
        </w:tblCellMar>
        <w:tblLook w:val="0000"/>
      </w:tblPr>
      <w:tblGrid>
        <w:gridCol w:w="9497"/>
      </w:tblGrid>
      <w:tr w:rsidTr="002856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60C" w:rsidP="0028560C">
            <w:pPr>
              <w:pStyle w:val="BodyText"/>
            </w:pPr>
            <w:r w:rsidRPr="0028560C">
              <w:t>Electrotechnology</w:t>
            </w:r>
          </w:p>
        </w:tc>
      </w:tr>
    </w:tbl>
    <w:p w:rsidR="00000000" w:rsidRPr="0028560C" w:rsidP="0028560C">
      <w:pPr>
        <w:pStyle w:val="NoPaddingFontSize1"/>
      </w:pPr>
    </w:p>
    <w:p w:rsidR="00000000" w:rsidRPr="0028560C" w:rsidP="0028560C">
      <w:pPr>
        <w:pStyle w:val="AllowPageBreak"/>
      </w:pPr>
    </w:p>
    <w:p w:rsidR="00000000" w:rsidRPr="0028560C" w:rsidP="0028560C">
      <w:pPr>
        <w:pStyle w:val="Heading1"/>
      </w:pPr>
      <w:bookmarkStart w:id="6" w:name="O_1082730"/>
      <w:bookmarkEnd w:id="6"/>
      <w:r w:rsidRPr="0028560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8560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8560C" w:rsidP="0028560C">
            <w:pPr>
              <w:pStyle w:val="BodyText"/>
            </w:pPr>
            <w:r w:rsidRPr="0028560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8560C">
            <w:pPr>
              <w:pStyle w:val="BodyText"/>
              <w:rPr>
                <w:lang w:val="en-NZ"/>
              </w:rPr>
            </w:pPr>
            <w:r w:rsidRPr="0028560C">
              <w:rPr>
                <w:rStyle w:val="SpecialBold"/>
              </w:rPr>
              <w:t>PERFORMANCE CRITERIA</w:t>
            </w:r>
          </w:p>
        </w:tc>
      </w:tr>
      <w:tr w:rsidTr="0028560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8560C">
            <w:pPr>
              <w:pStyle w:val="BodyText"/>
              <w:rPr>
                <w:lang w:val="en-NZ"/>
              </w:rPr>
            </w:pPr>
            <w:r w:rsidRPr="0028560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8560C">
            <w:pPr>
              <w:pStyle w:val="BodyText"/>
              <w:rPr>
                <w:lang w:val="en-NZ"/>
              </w:rPr>
            </w:pPr>
            <w:r w:rsidRPr="0028560C">
              <w:t>Performance criteria describe the performance needed to demonstrate achievement of the element.</w:t>
            </w:r>
          </w:p>
        </w:tc>
      </w:tr>
      <w:tr w:rsidTr="002856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8560C" w:rsidP="0028560C">
            <w:pPr>
              <w:pStyle w:val="BodyText"/>
            </w:pPr>
            <w:r w:rsidRPr="0028560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8560C" w:rsidP="0028560C">
            <w:pPr>
              <w:pStyle w:val="BodyText"/>
            </w:pPr>
            <w:r w:rsidRPr="0028560C">
              <w:rPr>
                <w:rStyle w:val="SpecialBold"/>
              </w:rPr>
              <w:t>Prepare to set</w:t>
            </w:r>
            <w:r w:rsidRPr="0028560C">
              <w:t xml:space="preserve"> </w:t>
            </w:r>
            <w:r w:rsidRPr="0028560C">
              <w:rPr>
                <w:rStyle w:val="SpecialBold"/>
              </w:rPr>
              <w:t>up and configure HMI and industrial networks</w:t>
            </w:r>
          </w:p>
        </w:tc>
        <w:tc>
          <w:tcPr>
            <w:tcW w:w="697" w:type="dxa"/>
            <w:tcBorders>
              <w:top w:val="nil"/>
              <w:left w:val="nil"/>
              <w:bottom w:val="nil"/>
              <w:right w:val="nil"/>
            </w:tcBorders>
            <w:tcMar>
              <w:top w:w="0" w:type="dxa"/>
              <w:left w:w="62" w:type="dxa"/>
              <w:bottom w:w="0" w:type="dxa"/>
              <w:right w:w="62" w:type="dxa"/>
            </w:tcMar>
          </w:tcPr>
          <w:p w:rsidR="00000000" w:rsidP="0028560C">
            <w:pPr>
              <w:pStyle w:val="BodyText"/>
              <w:rPr>
                <w:lang w:val="en-NZ"/>
              </w:rPr>
            </w:pPr>
            <w:r w:rsidRPr="0028560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8560C">
            <w:pPr>
              <w:pStyle w:val="BodyText"/>
              <w:rPr>
                <w:lang w:val="en-NZ"/>
              </w:rPr>
            </w:pPr>
            <w:r w:rsidRPr="0028560C">
              <w:t>Scope of the control system is determined from job specifications</w:t>
            </w:r>
          </w:p>
        </w:tc>
      </w:tr>
      <w:tr w:rsidTr="002856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56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560C">
            <w:pPr>
              <w:pStyle w:val="BodyText"/>
              <w:rPr>
                <w:lang w:val="en-NZ"/>
              </w:rPr>
            </w:pPr>
            <w:r w:rsidRPr="0028560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8560C">
            <w:pPr>
              <w:pStyle w:val="BodyText"/>
              <w:rPr>
                <w:lang w:val="en-NZ"/>
              </w:rPr>
            </w:pPr>
            <w:r w:rsidRPr="0028560C">
              <w:t>Work health and sa</w:t>
            </w:r>
            <w:r w:rsidRPr="0028560C">
              <w:t>fety (WHS)/occupational health and safety (OHS) processes and workplace procedures for the control system are identified, obtained and applied</w:t>
            </w:r>
          </w:p>
        </w:tc>
      </w:tr>
      <w:tr w:rsidTr="002856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56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560C">
            <w:pPr>
              <w:pStyle w:val="BodyText"/>
              <w:rPr>
                <w:lang w:val="en-NZ"/>
              </w:rPr>
            </w:pPr>
            <w:r w:rsidRPr="0028560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8560C">
            <w:pPr>
              <w:pStyle w:val="BodyText"/>
              <w:rPr>
                <w:lang w:val="en-NZ"/>
              </w:rPr>
            </w:pPr>
            <w:r w:rsidRPr="0028560C">
              <w:t>Control apparatus and interconnecting components required for control system are arranged and determined from job specifications and in accordance with process control systems and relevant industry standards</w:t>
            </w:r>
          </w:p>
        </w:tc>
      </w:tr>
      <w:tr w:rsidTr="002856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8560C" w:rsidP="0028560C">
            <w:pPr>
              <w:pStyle w:val="BodyText"/>
            </w:pPr>
            <w:r w:rsidRPr="0028560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8560C" w:rsidP="0028560C">
            <w:pPr>
              <w:pStyle w:val="BodyText"/>
            </w:pPr>
            <w:r w:rsidRPr="0028560C">
              <w:rPr>
                <w:rStyle w:val="SpecialBold"/>
              </w:rPr>
              <w:t>Set</w:t>
            </w:r>
            <w:r w:rsidRPr="0028560C">
              <w:t xml:space="preserve"> </w:t>
            </w:r>
            <w:r w:rsidRPr="0028560C">
              <w:rPr>
                <w:rStyle w:val="SpecialBold"/>
              </w:rPr>
              <w:t>up and configure HMI and industrial netwo</w:t>
            </w:r>
            <w:r w:rsidRPr="0028560C">
              <w:rPr>
                <w:rStyle w:val="SpecialBold"/>
              </w:rPr>
              <w:t>rks</w:t>
            </w:r>
          </w:p>
        </w:tc>
        <w:tc>
          <w:tcPr>
            <w:tcW w:w="697" w:type="dxa"/>
            <w:tcBorders>
              <w:top w:val="nil"/>
              <w:left w:val="nil"/>
              <w:bottom w:val="nil"/>
              <w:right w:val="nil"/>
            </w:tcBorders>
            <w:tcMar>
              <w:top w:w="0" w:type="dxa"/>
              <w:left w:w="62" w:type="dxa"/>
              <w:bottom w:w="0" w:type="dxa"/>
              <w:right w:w="62" w:type="dxa"/>
            </w:tcMar>
          </w:tcPr>
          <w:p w:rsidR="00000000" w:rsidP="0028560C">
            <w:pPr>
              <w:pStyle w:val="BodyText"/>
              <w:rPr>
                <w:lang w:val="en-NZ"/>
              </w:rPr>
            </w:pPr>
            <w:r w:rsidRPr="0028560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8560C">
            <w:pPr>
              <w:pStyle w:val="BodyText"/>
              <w:rPr>
                <w:lang w:val="en-NZ"/>
              </w:rPr>
            </w:pPr>
            <w:r w:rsidRPr="0028560C">
              <w:t>Manufacturer specifications and limitations of relevant control apparatus is sought and comparisons made with process parameters and control requirements in accordance with job specifications</w:t>
            </w:r>
          </w:p>
        </w:tc>
      </w:tr>
      <w:tr w:rsidTr="002856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56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560C">
            <w:pPr>
              <w:pStyle w:val="BodyText"/>
              <w:rPr>
                <w:lang w:val="en-NZ"/>
              </w:rPr>
            </w:pPr>
            <w:r w:rsidRPr="0028560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8560C">
            <w:pPr>
              <w:pStyle w:val="BodyText"/>
              <w:rPr>
                <w:lang w:val="en-NZ"/>
              </w:rPr>
            </w:pPr>
            <w:r w:rsidRPr="0028560C">
              <w:t xml:space="preserve">Control apparatus is selected in accordance with </w:t>
            </w:r>
            <w:r w:rsidRPr="0028560C">
              <w:t>compatibility with process parameters, control requirements and relevant environmental conditions</w:t>
            </w:r>
          </w:p>
        </w:tc>
      </w:tr>
      <w:tr w:rsidTr="002856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56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560C">
            <w:pPr>
              <w:pStyle w:val="BodyText"/>
              <w:rPr>
                <w:lang w:val="en-NZ"/>
              </w:rPr>
            </w:pPr>
            <w:r w:rsidRPr="0028560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8560C">
            <w:pPr>
              <w:pStyle w:val="BodyText"/>
              <w:rPr>
                <w:lang w:val="en-NZ"/>
              </w:rPr>
            </w:pPr>
            <w:r w:rsidRPr="0028560C">
              <w:t>Specified apparatus ingress protection (IP) rating is sought from manufacturer specifications, as required</w:t>
            </w:r>
          </w:p>
        </w:tc>
      </w:tr>
      <w:tr w:rsidTr="002856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56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560C">
            <w:pPr>
              <w:pStyle w:val="BodyText"/>
              <w:rPr>
                <w:lang w:val="en-NZ"/>
              </w:rPr>
            </w:pPr>
            <w:r w:rsidRPr="0028560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8560C">
            <w:pPr>
              <w:pStyle w:val="BodyText"/>
              <w:rPr>
                <w:lang w:val="en-NZ"/>
              </w:rPr>
            </w:pPr>
            <w:r w:rsidRPr="0028560C">
              <w:t>Control valves are selected in accordance with percentage travel flow and loop-and-process characteristics, optimum size, range ability, ability to cope with process pressures and relevant environmental conditions</w:t>
            </w:r>
          </w:p>
        </w:tc>
      </w:tr>
      <w:tr w:rsidTr="002856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8560C" w:rsidP="0028560C">
            <w:pPr>
              <w:pStyle w:val="BodyText"/>
            </w:pPr>
            <w:r w:rsidRPr="0028560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8560C" w:rsidP="0028560C">
            <w:pPr>
              <w:pStyle w:val="BodyText"/>
            </w:pPr>
            <w:r w:rsidRPr="0028560C">
              <w:rPr>
                <w:rStyle w:val="SpecialBold"/>
              </w:rPr>
              <w:t>Select interconnecting cabling and tubi</w:t>
            </w:r>
            <w:r w:rsidRPr="0028560C">
              <w:rPr>
                <w:rStyle w:val="SpecialBold"/>
              </w:rPr>
              <w:t>ng/piping</w:t>
            </w:r>
          </w:p>
        </w:tc>
        <w:tc>
          <w:tcPr>
            <w:tcW w:w="697" w:type="dxa"/>
            <w:tcBorders>
              <w:top w:val="nil"/>
              <w:left w:val="nil"/>
              <w:bottom w:val="nil"/>
              <w:right w:val="nil"/>
            </w:tcBorders>
            <w:tcMar>
              <w:top w:w="0" w:type="dxa"/>
              <w:left w:w="62" w:type="dxa"/>
              <w:bottom w:w="0" w:type="dxa"/>
              <w:right w:w="62" w:type="dxa"/>
            </w:tcMar>
          </w:tcPr>
          <w:p w:rsidR="00000000" w:rsidP="0028560C">
            <w:pPr>
              <w:pStyle w:val="BodyText"/>
              <w:rPr>
                <w:lang w:val="en-NZ"/>
              </w:rPr>
            </w:pPr>
            <w:r w:rsidRPr="0028560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8560C">
            <w:pPr>
              <w:pStyle w:val="BodyText"/>
              <w:rPr>
                <w:lang w:val="en-NZ"/>
              </w:rPr>
            </w:pPr>
            <w:r w:rsidRPr="0028560C">
              <w:t>Control cabling and configuration are selected in accordance with relevant environmental conditions and interconnection requirements</w:t>
            </w:r>
          </w:p>
        </w:tc>
      </w:tr>
      <w:tr w:rsidTr="002856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56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560C">
            <w:pPr>
              <w:pStyle w:val="BodyText"/>
              <w:rPr>
                <w:lang w:val="en-NZ"/>
              </w:rPr>
            </w:pPr>
            <w:r w:rsidRPr="0028560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8560C">
            <w:pPr>
              <w:pStyle w:val="BodyText"/>
              <w:rPr>
                <w:lang w:val="en-NZ"/>
              </w:rPr>
            </w:pPr>
            <w:r w:rsidRPr="0028560C">
              <w:t>Tubing/piping and accessories are sized to capacity and pressure requirements in accordance with job specifications</w:t>
            </w:r>
          </w:p>
        </w:tc>
      </w:tr>
      <w:tr w:rsidTr="002856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56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560C">
            <w:pPr>
              <w:pStyle w:val="BodyText"/>
              <w:rPr>
                <w:lang w:val="en-NZ"/>
              </w:rPr>
            </w:pPr>
            <w:r w:rsidRPr="0028560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8560C">
            <w:pPr>
              <w:pStyle w:val="BodyText"/>
              <w:rPr>
                <w:lang w:val="en-NZ"/>
              </w:rPr>
            </w:pPr>
            <w:r w:rsidRPr="0028560C">
              <w:t>Route lengths of cable and tubing/piping are determined from site drawings in accordance with job specifications</w:t>
            </w:r>
          </w:p>
        </w:tc>
      </w:tr>
      <w:tr w:rsidTr="002856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856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8560C">
            <w:pPr>
              <w:pStyle w:val="BodyText"/>
              <w:rPr>
                <w:lang w:val="en-NZ"/>
              </w:rPr>
            </w:pPr>
            <w:r w:rsidRPr="0028560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28560C" w:rsidP="0028560C">
            <w:pPr>
              <w:pStyle w:val="BodyText"/>
            </w:pPr>
            <w:r w:rsidRPr="0028560C">
              <w:t>Process contr</w:t>
            </w:r>
            <w:r w:rsidRPr="0028560C">
              <w:t>ol system is arranged and specifications for all selected items are documented in accordance with workplace procedures and forwarded to relevant person/s</w:t>
            </w:r>
          </w:p>
        </w:tc>
      </w:tr>
    </w:tbl>
    <w:p w:rsidR="00000000" w:rsidRPr="0028560C" w:rsidP="0028560C">
      <w:pPr>
        <w:pStyle w:val="NoPaddingFontSize1"/>
      </w:pPr>
    </w:p>
    <w:p w:rsidR="00000000" w:rsidRPr="0028560C" w:rsidP="0028560C">
      <w:pPr>
        <w:pStyle w:val="AllowPageBreak"/>
      </w:pPr>
    </w:p>
    <w:p w:rsidR="00000000" w:rsidRPr="0028560C" w:rsidP="0028560C">
      <w:pPr>
        <w:pStyle w:val="Heading1"/>
      </w:pPr>
      <w:bookmarkStart w:id="7" w:name="O_1082731"/>
      <w:bookmarkEnd w:id="7"/>
      <w:r w:rsidRPr="0028560C">
        <w:t>Foundation Skills</w:t>
      </w:r>
    </w:p>
    <w:tbl>
      <w:tblPr>
        <w:tblW w:w="9497" w:type="dxa"/>
        <w:tblLayout w:type="fixed"/>
        <w:tblCellMar>
          <w:left w:w="62" w:type="dxa"/>
          <w:right w:w="62" w:type="dxa"/>
        </w:tblCellMar>
        <w:tblLook w:val="0000"/>
      </w:tblPr>
      <w:tblGrid>
        <w:gridCol w:w="9497"/>
      </w:tblGrid>
      <w:tr w:rsidTr="002856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60C" w:rsidP="0028560C">
            <w:pPr>
              <w:pStyle w:val="BodyText"/>
            </w:pPr>
            <w:r w:rsidRPr="0028560C">
              <w:t>Foundation skills essential to perfor</w:t>
            </w:r>
            <w:r w:rsidRPr="0028560C">
              <w:t>mance are explicit in the performance criteria of this unit of competency.</w:t>
            </w:r>
          </w:p>
        </w:tc>
      </w:tr>
    </w:tbl>
    <w:p w:rsidR="00000000" w:rsidRPr="0028560C" w:rsidP="0028560C">
      <w:pPr>
        <w:pStyle w:val="NoPaddingFontSize1"/>
      </w:pPr>
    </w:p>
    <w:p w:rsidR="00000000" w:rsidRPr="0028560C" w:rsidP="0028560C">
      <w:pPr>
        <w:pStyle w:val="AllowPageBreak"/>
      </w:pPr>
    </w:p>
    <w:p w:rsidR="00000000" w:rsidRPr="0028560C" w:rsidP="0028560C">
      <w:pPr>
        <w:pStyle w:val="Heading1"/>
      </w:pPr>
      <w:bookmarkStart w:id="8" w:name="O_1082732"/>
      <w:bookmarkEnd w:id="8"/>
      <w:r w:rsidRPr="0028560C">
        <w:t>Range of Conditions</w:t>
      </w:r>
    </w:p>
    <w:tbl>
      <w:tblPr>
        <w:tblW w:w="9497" w:type="dxa"/>
        <w:tblLayout w:type="fixed"/>
        <w:tblCellMar>
          <w:left w:w="62" w:type="dxa"/>
          <w:right w:w="62" w:type="dxa"/>
        </w:tblCellMar>
        <w:tblLook w:val="0000"/>
      </w:tblPr>
      <w:tblGrid>
        <w:gridCol w:w="4693"/>
        <w:gridCol w:w="4804"/>
      </w:tblGrid>
      <w:tr w:rsidTr="0028560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8560C" w:rsidP="0028560C">
            <w:pPr>
              <w:pStyle w:val="BodyText"/>
            </w:pPr>
            <w:r w:rsidRPr="0028560C">
              <w:t>Range is restricted to essential operating conditions and any other variables essential to the work environment.</w:t>
            </w:r>
          </w:p>
          <w:p w:rsidR="00000000" w:rsidP="0028560C">
            <w:pPr>
              <w:pStyle w:val="BodyText"/>
              <w:rPr>
                <w:lang w:val="en-NZ"/>
              </w:rPr>
            </w:pPr>
            <w:r w:rsidRPr="0028560C">
              <w:t>Non-essential conditions ma</w:t>
            </w:r>
            <w:r w:rsidRPr="0028560C">
              <w:t>y be found in the UEE Electrotechnology Training Package Companion Volume Implementation Guide.</w:t>
            </w:r>
          </w:p>
        </w:tc>
      </w:tr>
      <w:tr w:rsidTr="0028560C">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8560C">
            <w:pPr>
              <w:pStyle w:val="BodyText"/>
              <w:rPr>
                <w:lang w:val="en-NZ"/>
              </w:rPr>
            </w:pPr>
            <w:r w:rsidRPr="0028560C">
              <w:t>Setting up and configuring HMI and industrial networks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28560C" w:rsidP="0028560C">
            <w:pPr>
              <w:pStyle w:val="ListBullet"/>
            </w:pPr>
            <w:r w:rsidRPr="0028560C">
              <w:t>at least two process control systems with:</w:t>
            </w:r>
          </w:p>
          <w:p w:rsidR="00000000" w:rsidRPr="0028560C" w:rsidP="0028560C">
            <w:pPr>
              <w:pStyle w:val="ListBullet2"/>
            </w:pPr>
            <w:r w:rsidRPr="0028560C">
              <w:t xml:space="preserve">more than one input </w:t>
            </w:r>
          </w:p>
          <w:p w:rsidR="00000000" w:rsidRPr="0028560C" w:rsidP="0028560C">
            <w:pPr>
              <w:pStyle w:val="ListBullet2"/>
            </w:pPr>
            <w:r w:rsidRPr="0028560C">
              <w:t xml:space="preserve">more than one final control element  </w:t>
            </w:r>
          </w:p>
        </w:tc>
      </w:tr>
    </w:tbl>
    <w:p w:rsidR="00000000" w:rsidRPr="0028560C" w:rsidP="0028560C">
      <w:pPr>
        <w:pStyle w:val="NoPaddingFontSize1"/>
      </w:pPr>
    </w:p>
    <w:p w:rsidR="00000000" w:rsidRPr="0028560C" w:rsidP="0028560C">
      <w:pPr>
        <w:pStyle w:val="AllowPageBreak"/>
      </w:pPr>
    </w:p>
    <w:p w:rsidR="00000000" w:rsidRPr="0028560C" w:rsidP="0028560C">
      <w:pPr>
        <w:pStyle w:val="Heading1"/>
      </w:pPr>
      <w:bookmarkStart w:id="9" w:name="O_1082733"/>
      <w:bookmarkEnd w:id="9"/>
      <w:r w:rsidRPr="0028560C">
        <w:t>Unit Mapping Information</w:t>
      </w:r>
    </w:p>
    <w:tbl>
      <w:tblPr>
        <w:tblW w:w="9497" w:type="dxa"/>
        <w:tblLayout w:type="fixed"/>
        <w:tblCellMar>
          <w:left w:w="62" w:type="dxa"/>
          <w:right w:w="62" w:type="dxa"/>
        </w:tblCellMar>
        <w:tblLook w:val="0000"/>
      </w:tblPr>
      <w:tblGrid>
        <w:gridCol w:w="9497"/>
      </w:tblGrid>
      <w:tr w:rsidTr="002856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60C" w:rsidP="0028560C">
            <w:pPr>
              <w:pStyle w:val="BodyText"/>
            </w:pPr>
            <w:r w:rsidRPr="0028560C">
              <w:t>This unit replaces and is equivalent to UEENEEI113A Set up and configure human-machine interface (HMI) and industrial networks.</w:t>
            </w:r>
          </w:p>
        </w:tc>
      </w:tr>
    </w:tbl>
    <w:p w:rsidR="00000000" w:rsidRPr="0028560C" w:rsidP="0028560C">
      <w:pPr>
        <w:pStyle w:val="NoPaddingFontSize1"/>
      </w:pPr>
    </w:p>
    <w:p w:rsidR="00000000" w:rsidRPr="0028560C" w:rsidP="0028560C">
      <w:pPr>
        <w:pStyle w:val="AllowPageBreak"/>
      </w:pPr>
    </w:p>
    <w:p w:rsidR="00000000" w:rsidRPr="0028560C" w:rsidP="0028560C">
      <w:pPr>
        <w:pStyle w:val="Heading1"/>
      </w:pPr>
      <w:bookmarkStart w:id="10" w:name="O_1082740"/>
      <w:bookmarkEnd w:id="10"/>
      <w:r w:rsidRPr="0028560C">
        <w:t>Links</w:t>
      </w:r>
    </w:p>
    <w:p w:rsidR="00000000" w:rsidRPr="0028560C" w:rsidP="00202B74">
      <w:pPr>
        <w:pStyle w:val="BodyText"/>
      </w:pPr>
      <w:r w:rsidRPr="0028560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53668">
        <w:rPr>
          <w:rStyle w:val="Hyperlink"/>
        </w:rPr>
        <w:t>https://vetnet.gov.au/Pages/TrainingDocs.aspx?q=b8a8f136-5421-4ce1-92e0-2b50341431b6</w:t>
      </w:r>
      <w:r>
        <w:fldChar w:fldCharType="end"/>
      </w:r>
    </w:p>
    <w:p w:rsidR="00000000" w:rsidRPr="0028560C" w:rsidP="00202B74">
      <w:pPr>
        <w:pStyle w:val="BodyText"/>
        <w:sectPr w:rsidSect="0028560C">
          <w:headerReference w:type="default" r:id="rId10"/>
          <w:footerReference w:type="default" r:id="rId11"/>
          <w:pgSz w:w="11908" w:h="16833"/>
          <w:pgMar w:top="1702" w:right="1418" w:bottom="1702" w:left="1418" w:header="992" w:footer="992" w:gutter="0"/>
          <w:cols w:space="720"/>
          <w:noEndnote/>
          <w:docGrid w:linePitch="299"/>
        </w:sectPr>
      </w:pPr>
    </w:p>
    <w:p w:rsidR="00000000" w:rsidRPr="0028560C" w:rsidP="0028560C">
      <w:pPr>
        <w:pStyle w:val="SuperHeading"/>
      </w:pPr>
      <w:r w:rsidRPr="0028560C">
        <w:t>Assessment Requirements for UEEIC0031 Set up and configure hu</w:t>
      </w:r>
      <w:r w:rsidRPr="0028560C">
        <w:t>man-machine interface (HMI) and industrial networks</w:t>
      </w:r>
    </w:p>
    <w:p w:rsidR="00000000" w:rsidRPr="0028560C" w:rsidP="0028560C">
      <w:pPr>
        <w:pStyle w:val="Heading1"/>
      </w:pPr>
      <w:bookmarkStart w:id="11" w:name="O_1082735"/>
      <w:bookmarkEnd w:id="11"/>
      <w:r w:rsidRPr="0028560C">
        <w:t>Modification History</w:t>
      </w:r>
    </w:p>
    <w:tbl>
      <w:tblPr>
        <w:tblW w:w="9497" w:type="dxa"/>
        <w:tblLayout w:type="fixed"/>
        <w:tblCellMar>
          <w:left w:w="62" w:type="dxa"/>
          <w:right w:w="62" w:type="dxa"/>
        </w:tblCellMar>
        <w:tblLook w:val="0000"/>
      </w:tblPr>
      <w:tblGrid>
        <w:gridCol w:w="9497"/>
      </w:tblGrid>
      <w:tr w:rsidTr="002856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60C" w:rsidP="0028560C">
            <w:pPr>
              <w:pStyle w:val="BodyText"/>
            </w:pPr>
            <w:r w:rsidRPr="0028560C">
              <w:t>Release 1. This is the first release of this unit of competency in the UEE Electrotechnology Training Package.</w:t>
            </w:r>
          </w:p>
        </w:tc>
      </w:tr>
    </w:tbl>
    <w:p w:rsidR="00000000" w:rsidRPr="0028560C" w:rsidP="0028560C">
      <w:pPr>
        <w:pStyle w:val="NoPaddingFontSize1"/>
      </w:pPr>
    </w:p>
    <w:p w:rsidR="00000000" w:rsidRPr="0028560C" w:rsidP="0028560C">
      <w:pPr>
        <w:pStyle w:val="AllowPageBreak"/>
      </w:pPr>
    </w:p>
    <w:p w:rsidR="00000000" w:rsidRPr="0028560C" w:rsidP="0028560C">
      <w:pPr>
        <w:pStyle w:val="Heading1"/>
      </w:pPr>
      <w:bookmarkStart w:id="12" w:name="O_1082736"/>
      <w:bookmarkEnd w:id="12"/>
      <w:r w:rsidRPr="0028560C">
        <w:t>Performance Evidence</w:t>
      </w:r>
    </w:p>
    <w:tbl>
      <w:tblPr>
        <w:tblW w:w="9497" w:type="dxa"/>
        <w:tblLayout w:type="fixed"/>
        <w:tblCellMar>
          <w:left w:w="62" w:type="dxa"/>
          <w:right w:w="62" w:type="dxa"/>
        </w:tblCellMar>
        <w:tblLook w:val="0000"/>
      </w:tblPr>
      <w:tblGrid>
        <w:gridCol w:w="9497"/>
      </w:tblGrid>
      <w:tr w:rsidTr="002856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560C">
            <w:pPr>
              <w:pStyle w:val="BodyText"/>
              <w:rPr>
                <w:lang w:val="en-NZ"/>
              </w:rPr>
            </w:pPr>
            <w:r w:rsidRPr="0028560C">
              <w:t xml:space="preserve">Evidence required to demonstrate competence in this unit must be relevant to and satisfy all of the requirements of the elements, performance criteria and range of conditions on at least two separate occasions and include: </w:t>
            </w:r>
          </w:p>
        </w:tc>
      </w:tr>
      <w:tr w:rsidTr="002856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60C" w:rsidP="0028560C">
            <w:pPr>
              <w:pStyle w:val="ListBullet"/>
            </w:pPr>
            <w:r w:rsidRPr="0028560C">
              <w:t xml:space="preserve">applying relevant work health </w:t>
            </w:r>
            <w:r w:rsidRPr="0028560C">
              <w:t xml:space="preserve">and safety (WHS)/occupational health and safety (OHS) requirements, including </w:t>
            </w:r>
          </w:p>
          <w:p w:rsidR="00000000" w:rsidRPr="0028560C" w:rsidP="0028560C">
            <w:pPr>
              <w:pStyle w:val="ListBullet2"/>
            </w:pPr>
            <w:r w:rsidRPr="0028560C">
              <w:t>using risk control measures</w:t>
            </w:r>
          </w:p>
          <w:p w:rsidR="00000000" w:rsidRPr="0028560C" w:rsidP="0028560C">
            <w:pPr>
              <w:pStyle w:val="ListBullet"/>
            </w:pPr>
            <w:r w:rsidRPr="0028560C">
              <w:t>comparing process parameters and control requirements with the control apparatus</w:t>
            </w:r>
          </w:p>
          <w:p w:rsidR="00000000" w:rsidRPr="0028560C" w:rsidP="0028560C">
            <w:pPr>
              <w:pStyle w:val="ListBullet"/>
            </w:pPr>
            <w:r w:rsidRPr="0028560C">
              <w:t>determining control apparatus and interconnecting components required for control system</w:t>
            </w:r>
          </w:p>
          <w:p w:rsidR="00000000" w:rsidRPr="0028560C" w:rsidP="0028560C">
            <w:pPr>
              <w:pStyle w:val="ListBullet"/>
            </w:pPr>
            <w:r w:rsidRPr="0028560C">
              <w:t>determining the scope of the control system</w:t>
            </w:r>
          </w:p>
          <w:p w:rsidR="00000000" w:rsidRPr="0028560C" w:rsidP="0028560C">
            <w:pPr>
              <w:pStyle w:val="ListBullet"/>
            </w:pPr>
            <w:r w:rsidRPr="0028560C">
              <w:t xml:space="preserve">documenting control system arrangement and specifications for items selected  </w:t>
            </w:r>
          </w:p>
          <w:p w:rsidR="00000000" w:rsidRPr="0028560C" w:rsidP="0028560C">
            <w:pPr>
              <w:pStyle w:val="ListBullet"/>
            </w:pPr>
            <w:r w:rsidRPr="0028560C">
              <w:t>preparing to set up and configure human-mach</w:t>
            </w:r>
            <w:r w:rsidRPr="0028560C">
              <w:t>ine interface (HMI) and industrial networks</w:t>
            </w:r>
          </w:p>
          <w:p w:rsidR="00000000" w:rsidRPr="0028560C" w:rsidP="0028560C">
            <w:pPr>
              <w:pStyle w:val="ListBullet"/>
            </w:pPr>
            <w:r w:rsidRPr="0028560C">
              <w:t>seeking specified apparatus ingress protection (IP) rating from manufacturer specifications</w:t>
            </w:r>
          </w:p>
          <w:p w:rsidR="00000000" w:rsidRPr="0028560C" w:rsidP="0028560C">
            <w:pPr>
              <w:pStyle w:val="ListBullet"/>
            </w:pPr>
            <w:r w:rsidRPr="0028560C">
              <w:t>selecting control valve in accordance with workplace procedures and relevant industry standards</w:t>
            </w:r>
          </w:p>
          <w:p w:rsidR="00000000" w:rsidRPr="0028560C" w:rsidP="0028560C">
            <w:pPr>
              <w:pStyle w:val="ListBullet"/>
            </w:pPr>
            <w:r w:rsidRPr="0028560C">
              <w:t>selecting interconnectin</w:t>
            </w:r>
            <w:r w:rsidRPr="0028560C">
              <w:t>g cabling and tubing/piping</w:t>
            </w:r>
          </w:p>
          <w:p w:rsidR="00000000" w:rsidRPr="0028560C" w:rsidP="0028560C">
            <w:pPr>
              <w:pStyle w:val="ListBullet"/>
            </w:pPr>
            <w:r w:rsidRPr="0028560C">
              <w:t>setting up and configuring HMI and industrial networks.</w:t>
            </w:r>
          </w:p>
        </w:tc>
      </w:tr>
    </w:tbl>
    <w:p w:rsidR="00000000" w:rsidRPr="0028560C" w:rsidP="0028560C">
      <w:pPr>
        <w:pStyle w:val="NoPaddingFontSize1"/>
      </w:pPr>
    </w:p>
    <w:p w:rsidR="00000000" w:rsidRPr="0028560C" w:rsidP="0028560C">
      <w:pPr>
        <w:pStyle w:val="AllowPageBreak"/>
      </w:pPr>
    </w:p>
    <w:p w:rsidR="00000000" w:rsidRPr="0028560C" w:rsidP="0028560C">
      <w:pPr>
        <w:pStyle w:val="Heading1"/>
      </w:pPr>
      <w:bookmarkStart w:id="13" w:name="O_1082737"/>
      <w:bookmarkEnd w:id="13"/>
      <w:r w:rsidRPr="0028560C">
        <w:t>Knowledge Evidence</w:t>
      </w:r>
    </w:p>
    <w:tbl>
      <w:tblPr>
        <w:tblW w:w="9497" w:type="dxa"/>
        <w:tblLayout w:type="fixed"/>
        <w:tblCellMar>
          <w:left w:w="62" w:type="dxa"/>
          <w:right w:w="62" w:type="dxa"/>
        </w:tblCellMar>
        <w:tblLook w:val="0000"/>
      </w:tblPr>
      <w:tblGrid>
        <w:gridCol w:w="9497"/>
      </w:tblGrid>
      <w:tr w:rsidTr="002856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560C">
            <w:pPr>
              <w:pStyle w:val="BodyText"/>
              <w:rPr>
                <w:lang w:val="en-NZ"/>
              </w:rPr>
            </w:pPr>
            <w:r w:rsidRPr="0028560C">
              <w:t>Evidence required to demonstr</w:t>
            </w:r>
            <w:r w:rsidRPr="0028560C">
              <w:t xml:space="preserve">ate competence in this unit must be relevant to and satisfy all of the requirements of the elements, performance criteria and range of conditions and include knowledge of: </w:t>
            </w:r>
          </w:p>
        </w:tc>
      </w:tr>
      <w:tr w:rsidTr="002856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60C" w:rsidP="0028560C">
            <w:pPr>
              <w:pStyle w:val="ListBullet"/>
            </w:pPr>
            <w:r w:rsidRPr="0028560C">
              <w:t xml:space="preserve">analogue and digital signals </w:t>
            </w:r>
          </w:p>
          <w:p w:rsidR="00000000" w:rsidRPr="0028560C" w:rsidP="0028560C">
            <w:pPr>
              <w:pStyle w:val="ListBullet"/>
            </w:pPr>
            <w:r w:rsidRPr="0028560C">
              <w:t>distributive control principles (DCS)</w:t>
            </w:r>
          </w:p>
          <w:p w:rsidR="00000000" w:rsidRPr="0028560C" w:rsidP="0028560C">
            <w:pPr>
              <w:pStyle w:val="ListBullet"/>
            </w:pPr>
            <w:r w:rsidRPr="0028560C">
              <w:t>purpose and a</w:t>
            </w:r>
            <w:r w:rsidRPr="0028560C">
              <w:t xml:space="preserve">pplication of control system networks </w:t>
            </w:r>
          </w:p>
          <w:p w:rsidR="00000000" w:rsidRPr="0028560C" w:rsidP="0028560C">
            <w:pPr>
              <w:pStyle w:val="ListBullet"/>
            </w:pPr>
            <w:r w:rsidRPr="0028560C">
              <w:t>relevant apparatus IP rating</w:t>
            </w:r>
          </w:p>
          <w:p w:rsidR="00000000" w:rsidRPr="0028560C" w:rsidP="0028560C">
            <w:pPr>
              <w:pStyle w:val="ListBullet"/>
            </w:pPr>
            <w:r w:rsidRPr="0028560C">
              <w:t>relevant HMI and industrial networks</w:t>
            </w:r>
          </w:p>
          <w:p w:rsidR="00000000" w:rsidRPr="0028560C" w:rsidP="0028560C">
            <w:pPr>
              <w:pStyle w:val="ListBullet"/>
            </w:pPr>
            <w:r w:rsidRPr="0028560C">
              <w:t>relevant industry process control systems</w:t>
            </w:r>
          </w:p>
          <w:p w:rsidR="00000000" w:rsidRPr="0028560C" w:rsidP="0028560C">
            <w:pPr>
              <w:pStyle w:val="ListBullet"/>
            </w:pPr>
            <w:r w:rsidRPr="0028560C">
              <w:t>relevant interconnecting cabling and tubing/piping</w:t>
            </w:r>
          </w:p>
          <w:p w:rsidR="00000000" w:rsidRPr="0028560C" w:rsidP="0028560C">
            <w:pPr>
              <w:pStyle w:val="ListBullet"/>
            </w:pPr>
            <w:r w:rsidRPr="0028560C">
              <w:t>relevant job safety assessments or risk mitigation process</w:t>
            </w:r>
            <w:r w:rsidRPr="0028560C">
              <w:t>es</w:t>
            </w:r>
          </w:p>
          <w:p w:rsidR="00000000" w:rsidRPr="0028560C" w:rsidP="0028560C">
            <w:pPr>
              <w:pStyle w:val="ListBullet"/>
            </w:pPr>
            <w:r w:rsidRPr="0028560C">
              <w:t>relevant manufacturer specifications and operating instructions</w:t>
            </w:r>
          </w:p>
          <w:p w:rsidR="00000000" w:rsidRPr="0028560C" w:rsidP="0028560C">
            <w:pPr>
              <w:pStyle w:val="ListBullet"/>
            </w:pPr>
            <w:r w:rsidRPr="0028560C">
              <w:t>relevant process parameters and control requirements</w:t>
            </w:r>
          </w:p>
          <w:p w:rsidR="00000000" w:rsidRPr="0028560C" w:rsidP="0028560C">
            <w:pPr>
              <w:pStyle w:val="ListBullet"/>
            </w:pPr>
            <w:r w:rsidRPr="0028560C">
              <w:t>relevant WHS/OHS legislated requirements</w:t>
            </w:r>
          </w:p>
          <w:p w:rsidR="00000000" w:rsidRPr="0028560C" w:rsidP="0028560C">
            <w:pPr>
              <w:pStyle w:val="ListBullet"/>
            </w:pPr>
            <w:r w:rsidRPr="0028560C">
              <w:t>relevant workplace documentation</w:t>
            </w:r>
          </w:p>
          <w:p w:rsidR="00000000" w:rsidRPr="0028560C" w:rsidP="0028560C">
            <w:pPr>
              <w:pStyle w:val="ListBullet"/>
            </w:pPr>
            <w:r w:rsidRPr="0028560C">
              <w:t>relevant workplace instructions, policies and procedures</w:t>
            </w:r>
          </w:p>
          <w:p w:rsidR="00000000" w:rsidRPr="0028560C" w:rsidP="0028560C">
            <w:pPr>
              <w:pStyle w:val="ListBullet"/>
            </w:pPr>
            <w:r w:rsidRPr="0028560C">
              <w:t xml:space="preserve">telemetry components </w:t>
            </w:r>
          </w:p>
          <w:p w:rsidR="00000000" w:rsidRPr="0028560C" w:rsidP="0028560C">
            <w:pPr>
              <w:pStyle w:val="ListBullet"/>
            </w:pPr>
            <w:r w:rsidRPr="0028560C">
              <w:t xml:space="preserve">telemetry installation </w:t>
            </w:r>
          </w:p>
          <w:p w:rsidR="00000000" w:rsidRPr="0028560C" w:rsidP="0028560C">
            <w:pPr>
              <w:pStyle w:val="ListBullet"/>
            </w:pPr>
            <w:r w:rsidRPr="0028560C">
              <w:t xml:space="preserve">telemetry overview </w:t>
            </w:r>
          </w:p>
          <w:p w:rsidR="00000000" w:rsidRPr="0028560C" w:rsidP="0028560C">
            <w:pPr>
              <w:pStyle w:val="ListBullet"/>
            </w:pPr>
            <w:r w:rsidRPr="0028560C">
              <w:t xml:space="preserve">telemetry systems. </w:t>
            </w:r>
          </w:p>
        </w:tc>
      </w:tr>
    </w:tbl>
    <w:p w:rsidR="00000000" w:rsidRPr="0028560C" w:rsidP="0028560C">
      <w:pPr>
        <w:pStyle w:val="NoPaddingFontSize1"/>
      </w:pPr>
    </w:p>
    <w:p w:rsidR="00000000" w:rsidRPr="0028560C" w:rsidP="0028560C">
      <w:pPr>
        <w:pStyle w:val="AllowPageBreak"/>
      </w:pPr>
    </w:p>
    <w:p w:rsidR="00000000" w:rsidRPr="0028560C" w:rsidP="0028560C">
      <w:pPr>
        <w:pStyle w:val="Heading1"/>
      </w:pPr>
      <w:bookmarkStart w:id="14" w:name="O_1082738"/>
      <w:bookmarkEnd w:id="14"/>
      <w:r w:rsidRPr="0028560C">
        <w:t>Assessment Conditions</w:t>
      </w:r>
    </w:p>
    <w:tbl>
      <w:tblPr>
        <w:tblW w:w="9497" w:type="dxa"/>
        <w:tblLayout w:type="fixed"/>
        <w:tblCellMar>
          <w:left w:w="62" w:type="dxa"/>
          <w:right w:w="62" w:type="dxa"/>
        </w:tblCellMar>
        <w:tblLook w:val="0000"/>
      </w:tblPr>
      <w:tblGrid>
        <w:gridCol w:w="9497"/>
      </w:tblGrid>
      <w:tr w:rsidTr="002856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60C" w:rsidP="0028560C">
            <w:pPr>
              <w:pStyle w:val="BodyText"/>
            </w:pPr>
            <w:r w:rsidRPr="0028560C">
              <w:t>Assessors must hold credentials specified within the Standards for Registered Training Organisations current at the time of ass</w:t>
            </w:r>
            <w:r w:rsidRPr="0028560C">
              <w:t xml:space="preserve">essment. </w:t>
            </w:r>
          </w:p>
          <w:p w:rsidR="00000000" w:rsidRPr="0028560C" w:rsidP="0028560C">
            <w:pPr>
              <w:pStyle w:val="BodyText"/>
            </w:pPr>
            <w:r w:rsidRPr="0028560C">
              <w:t>Assessment must satisfy the Principles of Assessment and Rules of Evidence and all regulatory requirements included within the Standards for Registered Training Organisations current at the time of assessment.</w:t>
            </w:r>
          </w:p>
          <w:p w:rsidR="00000000" w:rsidRPr="0028560C" w:rsidP="0028560C">
            <w:pPr>
              <w:pStyle w:val="BodyText"/>
            </w:pPr>
            <w:r w:rsidRPr="0028560C">
              <w:t>Assessment must occur in suitable workplace operational situations where it is appropriate to do so; where this is not appropriate, assessment must occur in simulated suitable workplace operational situations that replicate workplace conditions.</w:t>
            </w:r>
          </w:p>
          <w:p w:rsidR="00000000" w:rsidRPr="0028560C" w:rsidP="0028560C">
            <w:pPr>
              <w:pStyle w:val="BodyText"/>
            </w:pPr>
            <w:r w:rsidRPr="0028560C">
              <w:t>Assessment</w:t>
            </w:r>
            <w:r w:rsidRPr="0028560C">
              <w:t xml:space="preserve"> processes and techniques must be appropriate to the language, literacy and numeracy requirements of the work being performed and the needs of the candidate.</w:t>
            </w:r>
          </w:p>
          <w:p w:rsidR="00000000" w:rsidRPr="0028560C" w:rsidP="0028560C">
            <w:pPr>
              <w:pStyle w:val="BodyText"/>
            </w:pPr>
            <w:r w:rsidRPr="0028560C">
              <w:t>Resources for assessment must include access to:</w:t>
            </w:r>
          </w:p>
          <w:p w:rsidR="00000000" w:rsidRPr="0028560C" w:rsidP="0028560C">
            <w:pPr>
              <w:pStyle w:val="ListBullet"/>
            </w:pPr>
            <w:r w:rsidRPr="0028560C">
              <w:t>a range of relevant exercises, case studies and/</w:t>
            </w:r>
            <w:r w:rsidRPr="0028560C">
              <w:t>or simulations</w:t>
            </w:r>
          </w:p>
          <w:p w:rsidR="00000000" w:rsidRPr="0028560C" w:rsidP="0028560C">
            <w:pPr>
              <w:pStyle w:val="ListBullet"/>
            </w:pPr>
            <w:r w:rsidRPr="0028560C">
              <w:t>relevant and appropriate materials, tools, facilities and equipment currently used in industry</w:t>
            </w:r>
          </w:p>
          <w:p w:rsidR="00000000" w:rsidRPr="0028560C" w:rsidP="0028560C">
            <w:pPr>
              <w:pStyle w:val="ListBullet"/>
            </w:pPr>
            <w:r w:rsidRPr="0028560C">
              <w:t xml:space="preserve">resources that reflect current industry practices in relation to setting up and configuring HMI and industrial networks </w:t>
            </w:r>
          </w:p>
          <w:p w:rsidR="00000000" w:rsidRPr="0028560C" w:rsidP="0028560C">
            <w:pPr>
              <w:pStyle w:val="ListBullet"/>
            </w:pPr>
            <w:r w:rsidRPr="0028560C">
              <w:t>applicable documentation,</w:t>
            </w:r>
            <w:r w:rsidRPr="0028560C">
              <w:t xml:space="preserve"> including workplace procedures, equipment specifications, regulations, codes of practice and operation manuals.</w:t>
            </w:r>
          </w:p>
        </w:tc>
      </w:tr>
    </w:tbl>
    <w:p w:rsidR="00000000" w:rsidRPr="0028560C" w:rsidP="0028560C">
      <w:pPr>
        <w:pStyle w:val="NoPaddingFontSize1"/>
      </w:pPr>
    </w:p>
    <w:p w:rsidR="00000000" w:rsidRPr="0028560C" w:rsidP="0028560C">
      <w:pPr>
        <w:pStyle w:val="AllowPageBreak"/>
      </w:pPr>
    </w:p>
    <w:p w:rsidR="00000000" w:rsidRPr="0028560C" w:rsidP="0028560C">
      <w:pPr>
        <w:pStyle w:val="Heading1"/>
      </w:pPr>
      <w:bookmarkStart w:id="15" w:name="O_1082741"/>
      <w:bookmarkEnd w:id="15"/>
      <w:r w:rsidRPr="0028560C">
        <w:t>Links</w:t>
      </w:r>
    </w:p>
    <w:p w:rsidR="00000000" w:rsidRPr="0028560C" w:rsidP="00202B74">
      <w:pPr>
        <w:pStyle w:val="BodyText"/>
      </w:pPr>
      <w:r w:rsidRPr="0028560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53668">
        <w:rPr>
          <w:rStyle w:val="Hyperlink"/>
        </w:rPr>
        <w:t>https://vetnet.gov.au/Pages/TrainingDocs.aspx?q=b8a8f136-5421-4ce1-92e0-2b50341431b6</w:t>
      </w:r>
      <w:r>
        <w:fldChar w:fldCharType="end"/>
      </w:r>
    </w:p>
    <w:p w:rsidR="00000000" w:rsidRPr="0028560C" w:rsidP="0028560C"/>
    <w:sectPr w:rsidSect="002856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0C" w:rsidRPr="00202B74" w:rsidP="00202B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B74" w:rsidP="002856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2B74" w:rsidP="002856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02B74" w:rsidP="002856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0C" w:rsidP="0028560C">
    <w:pPr>
      <w:pStyle w:val="Footer"/>
      <w:framePr w:wrap="around"/>
    </w:pPr>
    <w:r>
      <w:fldChar w:fldCharType="begin"/>
    </w:r>
    <w:r>
      <w:instrText xml:space="preserve"> DOCPROPERTY  Subject  \* MERGEFORMAT </w:instrText>
    </w:r>
    <w:r>
      <w:fldChar w:fldCharType="separate"/>
    </w:r>
    <w:r w:rsidR="00202B74">
      <w:t>Approved</w:t>
    </w:r>
    <w:r w:rsidR="00202B74">
      <w:fldChar w:fldCharType="end"/>
    </w:r>
    <w:r>
      <w:tab/>
      <w:t xml:space="preserve">Page </w:t>
    </w:r>
    <w:r>
      <w:fldChar w:fldCharType="begin"/>
    </w:r>
    <w:r>
      <w:instrText xml:space="preserve"> PAGE  \* Arabic  \* MERGEFORMAT </w:instrText>
    </w:r>
    <w:r>
      <w:fldChar w:fldCharType="separate"/>
    </w:r>
    <w:r w:rsidR="00202B7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2B74">
      <w:rPr>
        <w:noProof/>
      </w:rPr>
      <w:t>4</w:t>
    </w:r>
    <w:r>
      <w:rPr>
        <w:noProof/>
      </w:rPr>
      <w:fldChar w:fldCharType="end"/>
    </w:r>
  </w:p>
  <w:p w:rsidR="0028560C" w:rsidP="0028560C">
    <w:pPr>
      <w:pStyle w:val="Footer"/>
      <w:framePr w:wrap="around"/>
    </w:pPr>
    <w:r>
      <w:t xml:space="preserve">© Commonwealth of Australia, </w:t>
    </w:r>
    <w:r>
      <w:fldChar w:fldCharType="begin"/>
    </w:r>
    <w:r>
      <w:instrText xml:space="preserve"> DATE  \@ "yyyy"  \* MERGEFORMAT </w:instrText>
    </w:r>
    <w:r>
      <w:fldChar w:fldCharType="separate"/>
    </w:r>
    <w:r w:rsidR="00202B74">
      <w:rPr>
        <w:noProof/>
      </w:rPr>
      <w:t>2025</w:t>
    </w:r>
    <w:r>
      <w:fldChar w:fldCharType="end"/>
    </w:r>
    <w:r>
      <w:tab/>
    </w:r>
    <w:r>
      <w:fldChar w:fldCharType="begin"/>
    </w:r>
    <w:r>
      <w:instrText xml:space="preserve"> DOCPROPERTY  Author  \* MERGEFORMAT </w:instrText>
    </w:r>
    <w:r>
      <w:fldChar w:fldCharType="separate"/>
    </w:r>
    <w:r w:rsidR="00202B74">
      <w:t>Powering Skills Organisation</w:t>
    </w:r>
    <w:r w:rsidR="00202B74">
      <w:fldChar w:fldCharType="end"/>
    </w:r>
  </w:p>
  <w:p w:rsidR="0028560C" w:rsidP="002856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B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560C" w:rsidRPr="00202B74" w:rsidP="00202B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B74" w:rsidRPr="002D2AF8" w:rsidP="0028560C">
    <w:pPr>
      <w:pStyle w:val="Header"/>
      <w:framePr w:wrap="around"/>
    </w:pPr>
    <w:r>
      <w:fldChar w:fldCharType="begin"/>
    </w:r>
    <w:r>
      <w:instrText xml:space="preserve"> TITLE   \* MERGEFORMAT </w:instrText>
    </w:r>
    <w:r>
      <w:fldChar w:fldCharType="separate"/>
    </w:r>
    <w:r>
      <w:t>UEEIC0031 Set up and configure human-machine interface (HMI) and industrial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2B74" w:rsidP="002856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0C" w:rsidRPr="002D2AF8" w:rsidP="0028560C">
    <w:pPr>
      <w:pStyle w:val="Header"/>
      <w:framePr w:wrap="around"/>
    </w:pPr>
    <w:r>
      <w:fldChar w:fldCharType="begin"/>
    </w:r>
    <w:r>
      <w:instrText xml:space="preserve"> TITLE   \* MERGEFORMAT </w:instrText>
    </w:r>
    <w:r>
      <w:fldChar w:fldCharType="separate"/>
    </w:r>
    <w:r w:rsidR="00202B74">
      <w:t>UEEIC0031 Set up and configure human-machine interface (HMI) and industrial networks</w:t>
    </w:r>
    <w:r w:rsidR="00202B74">
      <w:fldChar w:fldCharType="end"/>
    </w:r>
    <w:r>
      <w:tab/>
      <w:t xml:space="preserve">Date this document was generated: </w:t>
    </w:r>
    <w:r>
      <w:fldChar w:fldCharType="begin"/>
    </w:r>
    <w:r>
      <w:instrText xml:space="preserve"> CREATEDATE  \@ "d MMMM yyyy"  \* MERGEFORMAT </w:instrText>
    </w:r>
    <w:r>
      <w:fldChar w:fldCharType="separate"/>
    </w:r>
    <w:r w:rsidR="00202B74">
      <w:rPr>
        <w:noProof/>
      </w:rPr>
      <w:t>2 March 2025</w:t>
    </w:r>
    <w:r>
      <w:fldChar w:fldCharType="end"/>
    </w:r>
  </w:p>
  <w:p w:rsidR="0028560C" w:rsidP="002856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7816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08D0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FA47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6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60C"/>
    <w:pPr>
      <w:spacing w:before="360" w:after="60"/>
      <w:outlineLvl w:val="0"/>
    </w:pPr>
    <w:rPr>
      <w:sz w:val="32"/>
    </w:rPr>
  </w:style>
  <w:style w:type="paragraph" w:styleId="Heading2">
    <w:name w:val="heading 2"/>
    <w:basedOn w:val="HeadingBase"/>
    <w:next w:val="BodyText"/>
    <w:link w:val="Heading2Char"/>
    <w:qFormat/>
    <w:rsid w:val="0028560C"/>
    <w:pPr>
      <w:keepLines/>
      <w:spacing w:before="240" w:after="120"/>
      <w:outlineLvl w:val="1"/>
    </w:pPr>
    <w:rPr>
      <w:sz w:val="28"/>
      <w:szCs w:val="40"/>
    </w:rPr>
  </w:style>
  <w:style w:type="paragraph" w:styleId="Heading3">
    <w:name w:val="heading 3"/>
    <w:basedOn w:val="HeadingBase"/>
    <w:next w:val="BodyText"/>
    <w:link w:val="Heading3Char"/>
    <w:qFormat/>
    <w:rsid w:val="0028560C"/>
    <w:pPr>
      <w:spacing w:before="180" w:after="120"/>
      <w:outlineLvl w:val="2"/>
    </w:pPr>
    <w:rPr>
      <w:spacing w:val="-10"/>
      <w:kern w:val="32"/>
    </w:rPr>
  </w:style>
  <w:style w:type="paragraph" w:styleId="Heading4">
    <w:name w:val="heading 4"/>
    <w:basedOn w:val="HeadingBase"/>
    <w:next w:val="BodyText"/>
    <w:link w:val="Heading4Char"/>
    <w:qFormat/>
    <w:rsid w:val="0028560C"/>
    <w:pPr>
      <w:spacing w:before="160" w:after="120"/>
      <w:outlineLvl w:val="3"/>
    </w:pPr>
    <w:rPr>
      <w:sz w:val="22"/>
    </w:rPr>
  </w:style>
  <w:style w:type="paragraph" w:styleId="Heading5">
    <w:name w:val="heading 5"/>
    <w:basedOn w:val="HeadingBase"/>
    <w:next w:val="Normal"/>
    <w:link w:val="Heading5Char"/>
    <w:qFormat/>
    <w:rsid w:val="0028560C"/>
    <w:pPr>
      <w:spacing w:before="80"/>
      <w:outlineLvl w:val="4"/>
    </w:pPr>
    <w:rPr>
      <w:color w:val="918585"/>
      <w:sz w:val="20"/>
    </w:rPr>
  </w:style>
  <w:style w:type="paragraph" w:styleId="Heading6">
    <w:name w:val="heading 6"/>
    <w:basedOn w:val="HeadingBase"/>
    <w:next w:val="Normal"/>
    <w:link w:val="Heading6Char"/>
    <w:qFormat/>
    <w:rsid w:val="0028560C"/>
    <w:pPr>
      <w:spacing w:before="60"/>
      <w:outlineLvl w:val="5"/>
    </w:pPr>
    <w:rPr>
      <w:color w:val="918585"/>
      <w:sz w:val="20"/>
    </w:rPr>
  </w:style>
  <w:style w:type="paragraph" w:styleId="Heading7">
    <w:name w:val="heading 7"/>
    <w:basedOn w:val="Normal"/>
    <w:next w:val="Normal"/>
    <w:link w:val="Heading7Char"/>
    <w:qFormat/>
    <w:rsid w:val="0028560C"/>
    <w:pPr>
      <w:ind w:left="720"/>
      <w:outlineLvl w:val="6"/>
    </w:pPr>
    <w:rPr>
      <w:i/>
    </w:rPr>
  </w:style>
  <w:style w:type="paragraph" w:styleId="Heading8">
    <w:name w:val="heading 8"/>
    <w:basedOn w:val="Normal"/>
    <w:next w:val="Normal"/>
    <w:link w:val="Heading8Char"/>
    <w:qFormat/>
    <w:rsid w:val="0028560C"/>
    <w:pPr>
      <w:ind w:left="720"/>
      <w:outlineLvl w:val="7"/>
    </w:pPr>
    <w:rPr>
      <w:i/>
    </w:rPr>
  </w:style>
  <w:style w:type="paragraph" w:styleId="Heading9">
    <w:name w:val="heading 9"/>
    <w:basedOn w:val="Normal"/>
    <w:next w:val="Normal"/>
    <w:link w:val="Heading9Char"/>
    <w:qFormat/>
    <w:rsid w:val="0028560C"/>
    <w:pPr>
      <w:ind w:left="720"/>
      <w:outlineLvl w:val="8"/>
    </w:pPr>
    <w:rPr>
      <w:i/>
    </w:rPr>
  </w:style>
  <w:style w:type="character" w:default="1" w:styleId="DefaultParagraphFont">
    <w:name w:val="Default Paragraph Font"/>
    <w:uiPriority w:val="1"/>
    <w:unhideWhenUsed/>
    <w:rsid w:val="002856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60C"/>
  </w:style>
  <w:style w:type="character" w:customStyle="1" w:styleId="Heading1Char">
    <w:name w:val="Heading 1 Char"/>
    <w:basedOn w:val="DefaultParagraphFont"/>
    <w:link w:val="Heading1"/>
    <w:rsid w:val="0028560C"/>
    <w:rPr>
      <w:rFonts w:ascii="Times New Roman" w:eastAsia="Times New Roman" w:hAnsi="Times New Roman" w:cs="Times New Roman"/>
      <w:b/>
      <w:sz w:val="32"/>
      <w:szCs w:val="20"/>
      <w:lang w:eastAsia="en-US"/>
    </w:rPr>
  </w:style>
  <w:style w:type="paragraph" w:styleId="BodyText">
    <w:name w:val="Body Text"/>
    <w:basedOn w:val="Normal"/>
    <w:link w:val="BodyTextChar"/>
    <w:rsid w:val="002856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560C"/>
    <w:rPr>
      <w:rFonts w:ascii="Times New Roman" w:eastAsia="Times New Roman" w:hAnsi="Times New Roman" w:cs="Times New Roman"/>
      <w:sz w:val="24"/>
      <w:lang w:eastAsia="en-US"/>
    </w:rPr>
  </w:style>
  <w:style w:type="paragraph" w:styleId="ListBullet">
    <w:name w:val="List Bullet"/>
    <w:basedOn w:val="List"/>
    <w:rsid w:val="0028560C"/>
    <w:pPr>
      <w:numPr>
        <w:numId w:val="12"/>
      </w:numPr>
      <w:tabs>
        <w:tab w:val="clear" w:pos="340"/>
      </w:tabs>
      <w:spacing w:before="40" w:after="40"/>
    </w:pPr>
  </w:style>
  <w:style w:type="character" w:customStyle="1" w:styleId="SpecialBold">
    <w:name w:val="Special Bold"/>
    <w:basedOn w:val="DefaultParagraphFont"/>
    <w:rsid w:val="0028560C"/>
    <w:rPr>
      <w:b/>
      <w:spacing w:val="0"/>
    </w:rPr>
  </w:style>
  <w:style w:type="paragraph" w:styleId="ListBullet2">
    <w:name w:val="List Bullet 2"/>
    <w:basedOn w:val="List2"/>
    <w:rsid w:val="0028560C"/>
    <w:pPr>
      <w:numPr>
        <w:numId w:val="13"/>
      </w:numPr>
      <w:tabs>
        <w:tab w:val="clear" w:pos="680"/>
      </w:tabs>
    </w:pPr>
  </w:style>
  <w:style w:type="paragraph" w:customStyle="1" w:styleId="SuperHeading">
    <w:name w:val="SuperHeading"/>
    <w:basedOn w:val="Normal"/>
    <w:rsid w:val="0028560C"/>
    <w:pPr>
      <w:spacing w:before="240" w:after="120"/>
      <w:outlineLvl w:val="0"/>
    </w:pPr>
    <w:rPr>
      <w:rFonts w:ascii="Times New Roman" w:hAnsi="Times New Roman"/>
      <w:b/>
      <w:sz w:val="32"/>
    </w:rPr>
  </w:style>
  <w:style w:type="paragraph" w:customStyle="1" w:styleId="AllowPageBreak">
    <w:name w:val="AllowPageBreak"/>
    <w:rsid w:val="002856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856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6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6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6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6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6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6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60C"/>
    <w:rPr>
      <w:rFonts w:ascii="Courier New" w:eastAsia="Times New Roman" w:hAnsi="Courier New" w:cs="Times New Roman"/>
      <w:i/>
      <w:szCs w:val="20"/>
      <w:lang w:eastAsia="en-US"/>
    </w:rPr>
  </w:style>
  <w:style w:type="paragraph" w:customStyle="1" w:styleId="HeadingBase">
    <w:name w:val="Heading Base"/>
    <w:rsid w:val="002856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60C"/>
    <w:pPr>
      <w:tabs>
        <w:tab w:val="right" w:leader="dot" w:pos="9072"/>
      </w:tabs>
      <w:ind w:left="567"/>
    </w:pPr>
    <w:rPr>
      <w:szCs w:val="22"/>
    </w:rPr>
  </w:style>
  <w:style w:type="paragraph" w:customStyle="1" w:styleId="TOCBase">
    <w:name w:val="TOC Base"/>
    <w:rsid w:val="002856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60C"/>
    <w:pPr>
      <w:tabs>
        <w:tab w:val="right" w:leader="dot" w:pos="9072"/>
      </w:tabs>
      <w:spacing w:before="40" w:after="40"/>
      <w:ind w:left="284"/>
    </w:pPr>
    <w:rPr>
      <w:rFonts w:ascii="Times New Roman" w:hAnsi="Times New Roman"/>
    </w:rPr>
  </w:style>
  <w:style w:type="paragraph" w:styleId="TOC1">
    <w:name w:val="toc 1"/>
    <w:basedOn w:val="TOCBase"/>
    <w:next w:val="Normal"/>
    <w:rsid w:val="002856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56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60C"/>
    <w:rPr>
      <w:rFonts w:ascii="Times New Roman" w:eastAsia="Times New Roman" w:hAnsi="Times New Roman" w:cs="Times New Roman"/>
      <w:sz w:val="16"/>
      <w:lang w:eastAsia="en-US"/>
    </w:rPr>
  </w:style>
  <w:style w:type="paragraph" w:styleId="Title">
    <w:name w:val="Title"/>
    <w:basedOn w:val="HeadingBase"/>
    <w:link w:val="TitleChar"/>
    <w:qFormat/>
    <w:rsid w:val="0028560C"/>
    <w:pPr>
      <w:spacing w:before="5040"/>
      <w:jc w:val="center"/>
    </w:pPr>
    <w:rPr>
      <w:sz w:val="48"/>
      <w:szCs w:val="72"/>
      <w:lang w:val="en-US"/>
    </w:rPr>
  </w:style>
  <w:style w:type="character" w:customStyle="1" w:styleId="TitleChar">
    <w:name w:val="Title Char"/>
    <w:basedOn w:val="DefaultParagraphFont"/>
    <w:link w:val="Title"/>
    <w:rsid w:val="002856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60C"/>
    <w:pPr>
      <w:tabs>
        <w:tab w:val="left" w:pos="3600"/>
        <w:tab w:val="left" w:pos="3958"/>
      </w:tabs>
    </w:pPr>
  </w:style>
  <w:style w:type="paragraph" w:styleId="List">
    <w:name w:val="List"/>
    <w:basedOn w:val="BodyText"/>
    <w:next w:val="BodyText"/>
    <w:rsid w:val="0028560C"/>
    <w:pPr>
      <w:tabs>
        <w:tab w:val="left" w:pos="340"/>
      </w:tabs>
      <w:spacing w:before="60" w:after="60"/>
      <w:ind w:left="340" w:hanging="340"/>
    </w:pPr>
  </w:style>
  <w:style w:type="paragraph" w:customStyle="1" w:styleId="Note">
    <w:name w:val="Note"/>
    <w:basedOn w:val="BodyText"/>
    <w:rsid w:val="002856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560C"/>
    <w:pPr>
      <w:framePr w:wrap="auto" w:hAnchor="text" w:y="6049"/>
    </w:pPr>
    <w:rPr>
      <w:color w:val="000000"/>
      <w:sz w:val="40"/>
    </w:rPr>
  </w:style>
  <w:style w:type="paragraph" w:customStyle="1" w:styleId="TOCTitle">
    <w:name w:val="TOCTitle"/>
    <w:basedOn w:val="Heading1"/>
    <w:rsid w:val="0028560C"/>
    <w:pPr>
      <w:spacing w:after="240"/>
      <w:jc w:val="center"/>
      <w:outlineLvl w:val="9"/>
    </w:pPr>
    <w:rPr>
      <w:caps/>
    </w:rPr>
  </w:style>
  <w:style w:type="paragraph" w:customStyle="1" w:styleId="Version">
    <w:name w:val="Version"/>
    <w:rsid w:val="002856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560C"/>
    <w:pPr>
      <w:keepNext w:val="0"/>
      <w:tabs>
        <w:tab w:val="right" w:pos="4176"/>
      </w:tabs>
      <w:ind w:left="198" w:hanging="198"/>
    </w:pPr>
    <w:rPr>
      <w:rFonts w:ascii="Garamond" w:hAnsi="Garamond"/>
    </w:rPr>
  </w:style>
  <w:style w:type="paragraph" w:styleId="IndexHeading">
    <w:name w:val="index heading"/>
    <w:basedOn w:val="Normal"/>
    <w:next w:val="Index1"/>
    <w:semiHidden/>
    <w:rsid w:val="0028560C"/>
    <w:pPr>
      <w:spacing w:before="120" w:after="120"/>
    </w:pPr>
    <w:rPr>
      <w:rFonts w:ascii="Arial" w:hAnsi="Arial"/>
      <w:b/>
      <w:color w:val="918585"/>
      <w:sz w:val="24"/>
    </w:rPr>
  </w:style>
  <w:style w:type="paragraph" w:styleId="Header">
    <w:name w:val="header"/>
    <w:basedOn w:val="Normal"/>
    <w:link w:val="HeaderChar"/>
    <w:rsid w:val="002856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60C"/>
    <w:rPr>
      <w:rFonts w:ascii="Times New Roman" w:eastAsia="Times New Roman" w:hAnsi="Times New Roman" w:cs="Times New Roman"/>
      <w:sz w:val="16"/>
      <w:szCs w:val="20"/>
      <w:lang w:val="en-GB" w:eastAsia="en-US"/>
    </w:rPr>
  </w:style>
  <w:style w:type="paragraph" w:customStyle="1" w:styleId="Chapter">
    <w:name w:val="Chapter"/>
    <w:basedOn w:val="Normal"/>
    <w:rsid w:val="0028560C"/>
    <w:pPr>
      <w:spacing w:before="240"/>
    </w:pPr>
    <w:rPr>
      <w:rFonts w:ascii="Times New Roman" w:hAnsi="Times New Roman"/>
      <w:smallCaps/>
      <w:spacing w:val="80"/>
      <w:sz w:val="28"/>
    </w:rPr>
  </w:style>
  <w:style w:type="paragraph" w:customStyle="1" w:styleId="InChapter">
    <w:name w:val="InChapter"/>
    <w:basedOn w:val="Heading3"/>
    <w:rsid w:val="0028560C"/>
    <w:pPr>
      <w:spacing w:after="240"/>
      <w:outlineLvl w:val="9"/>
    </w:pPr>
    <w:rPr>
      <w:noProof/>
    </w:rPr>
  </w:style>
  <w:style w:type="paragraph" w:styleId="Index2">
    <w:name w:val="index 2"/>
    <w:basedOn w:val="Normal"/>
    <w:next w:val="Normal"/>
    <w:semiHidden/>
    <w:rsid w:val="0028560C"/>
    <w:pPr>
      <w:tabs>
        <w:tab w:val="right" w:pos="4176"/>
      </w:tabs>
      <w:ind w:left="568" w:hanging="284"/>
    </w:pPr>
    <w:rPr>
      <w:rFonts w:ascii="Garamond" w:hAnsi="Garamond"/>
    </w:rPr>
  </w:style>
  <w:style w:type="paragraph" w:customStyle="1" w:styleId="Byline">
    <w:name w:val="Byline"/>
    <w:rsid w:val="002856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60C"/>
    <w:pPr>
      <w:tabs>
        <w:tab w:val="clear" w:pos="3600"/>
        <w:tab w:val="clear" w:pos="3958"/>
      </w:tabs>
      <w:jc w:val="right"/>
    </w:pPr>
  </w:style>
  <w:style w:type="character" w:styleId="Emphasis">
    <w:name w:val="Emphasis"/>
    <w:basedOn w:val="DefaultParagraphFont"/>
    <w:qFormat/>
    <w:rsid w:val="0028560C"/>
    <w:rPr>
      <w:i/>
    </w:rPr>
  </w:style>
  <w:style w:type="paragraph" w:styleId="Caption">
    <w:name w:val="caption"/>
    <w:basedOn w:val="BodyText"/>
    <w:next w:val="Normal"/>
    <w:qFormat/>
    <w:rsid w:val="0028560C"/>
    <w:pPr>
      <w:framePr w:w="2268" w:hSpace="181" w:vSpace="181" w:wrap="around" w:vAnchor="text" w:hAnchor="page" w:x="1135" w:y="285" w:anchorLock="1"/>
    </w:pPr>
    <w:rPr>
      <w:i/>
    </w:rPr>
  </w:style>
  <w:style w:type="paragraph" w:customStyle="1" w:styleId="MiniTOCTitle">
    <w:name w:val="MiniTOCTitle"/>
    <w:basedOn w:val="Heading4"/>
    <w:rsid w:val="0028560C"/>
    <w:pPr>
      <w:spacing w:before="240"/>
      <w:outlineLvl w:val="9"/>
    </w:pPr>
    <w:rPr>
      <w:noProof/>
      <w:sz w:val="24"/>
    </w:rPr>
  </w:style>
  <w:style w:type="paragraph" w:customStyle="1" w:styleId="MiniTOCItem">
    <w:name w:val="MiniTOCItem"/>
    <w:basedOn w:val="ListBullet"/>
    <w:rsid w:val="0028560C"/>
    <w:pPr>
      <w:numPr>
        <w:numId w:val="0"/>
      </w:numPr>
      <w:tabs>
        <w:tab w:val="right" w:leader="dot" w:pos="6521"/>
      </w:tabs>
      <w:spacing w:before="0" w:after="0"/>
    </w:pPr>
  </w:style>
  <w:style w:type="paragraph" w:customStyle="1" w:styleId="TOFTitle">
    <w:name w:val="TOFTitle"/>
    <w:basedOn w:val="TOCTitle"/>
    <w:rsid w:val="0028560C"/>
  </w:style>
  <w:style w:type="paragraph" w:styleId="TableofFigures">
    <w:name w:val="table of figures"/>
    <w:basedOn w:val="Normal"/>
    <w:next w:val="Normal"/>
    <w:semiHidden/>
    <w:rsid w:val="0028560C"/>
    <w:pPr>
      <w:tabs>
        <w:tab w:val="right" w:leader="dot" w:pos="9072"/>
      </w:tabs>
      <w:ind w:left="970" w:hanging="403"/>
    </w:pPr>
    <w:rPr>
      <w:rFonts w:ascii="Times New Roman" w:hAnsi="Times New Roman"/>
      <w:b/>
    </w:rPr>
  </w:style>
  <w:style w:type="paragraph" w:styleId="ListNumber">
    <w:name w:val="List Number"/>
    <w:basedOn w:val="List"/>
    <w:rsid w:val="0028560C"/>
    <w:pPr>
      <w:numPr>
        <w:numId w:val="15"/>
      </w:numPr>
      <w:tabs>
        <w:tab w:val="clear" w:pos="340"/>
      </w:tabs>
    </w:pPr>
  </w:style>
  <w:style w:type="character" w:customStyle="1" w:styleId="WingdingSymbols">
    <w:name w:val="Wingding Symbols"/>
    <w:rsid w:val="0028560C"/>
    <w:rPr>
      <w:rFonts w:ascii="Wingdings" w:hAnsi="Wingdings"/>
    </w:rPr>
  </w:style>
  <w:style w:type="paragraph" w:customStyle="1" w:styleId="TableHeading">
    <w:name w:val="Table Heading"/>
    <w:basedOn w:val="HeadingBase"/>
    <w:rsid w:val="0028560C"/>
    <w:pPr>
      <w:keepLines/>
      <w:pBdr>
        <w:bottom w:val="single" w:sz="6" w:space="1" w:color="918585"/>
      </w:pBdr>
      <w:spacing w:before="240"/>
    </w:pPr>
  </w:style>
  <w:style w:type="character" w:customStyle="1" w:styleId="HotSpot">
    <w:name w:val="HotSpot"/>
    <w:rsid w:val="0028560C"/>
    <w:rPr>
      <w:color w:val="0033CC"/>
      <w:u w:val="none"/>
    </w:rPr>
  </w:style>
  <w:style w:type="paragraph" w:customStyle="1" w:styleId="BodyTextRight">
    <w:name w:val="Body Text Right"/>
    <w:basedOn w:val="BodyText"/>
    <w:rsid w:val="0028560C"/>
    <w:pPr>
      <w:spacing w:before="0" w:after="0"/>
      <w:jc w:val="right"/>
    </w:pPr>
  </w:style>
  <w:style w:type="paragraph" w:styleId="Index3">
    <w:name w:val="index 3"/>
    <w:basedOn w:val="ListNumber2"/>
    <w:next w:val="Normal"/>
    <w:semiHidden/>
    <w:rsid w:val="0028560C"/>
    <w:pPr>
      <w:numPr>
        <w:numId w:val="0"/>
      </w:numPr>
      <w:tabs>
        <w:tab w:val="right" w:leader="dot" w:pos="4176"/>
      </w:tabs>
    </w:pPr>
  </w:style>
  <w:style w:type="paragraph" w:styleId="ListNumber2">
    <w:name w:val="List Number 2"/>
    <w:basedOn w:val="List2"/>
    <w:rsid w:val="0028560C"/>
    <w:pPr>
      <w:numPr>
        <w:numId w:val="10"/>
      </w:numPr>
      <w:tabs>
        <w:tab w:val="clear" w:pos="1060"/>
      </w:tabs>
    </w:pPr>
  </w:style>
  <w:style w:type="paragraph" w:customStyle="1" w:styleId="MarginNote">
    <w:name w:val="Margin Note"/>
    <w:basedOn w:val="BodyText"/>
    <w:rsid w:val="002856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6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6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60C"/>
    <w:rPr>
      <w:sz w:val="32"/>
    </w:rPr>
  </w:style>
  <w:style w:type="paragraph" w:customStyle="1" w:styleId="HeadingProcedure">
    <w:name w:val="Heading Procedure"/>
    <w:basedOn w:val="HeadingBase"/>
    <w:next w:val="Normal"/>
    <w:rsid w:val="0028560C"/>
    <w:pPr>
      <w:tabs>
        <w:tab w:val="left" w:pos="0"/>
      </w:tabs>
      <w:spacing w:before="120" w:after="60"/>
    </w:pPr>
    <w:rPr>
      <w:i/>
      <w:color w:val="918585"/>
      <w:sz w:val="22"/>
    </w:rPr>
  </w:style>
  <w:style w:type="paragraph" w:customStyle="1" w:styleId="TableBodyText">
    <w:name w:val="Table Body Text"/>
    <w:basedOn w:val="BodyText"/>
    <w:rsid w:val="0028560C"/>
    <w:pPr>
      <w:spacing w:before="60" w:after="60"/>
    </w:pPr>
  </w:style>
  <w:style w:type="paragraph" w:styleId="ListContinue">
    <w:name w:val="List Continue"/>
    <w:basedOn w:val="List"/>
    <w:rsid w:val="0028560C"/>
    <w:pPr>
      <w:ind w:firstLine="0"/>
    </w:pPr>
  </w:style>
  <w:style w:type="paragraph" w:customStyle="1" w:styleId="ListNote">
    <w:name w:val="List Note"/>
    <w:basedOn w:val="List"/>
    <w:rsid w:val="0028560C"/>
    <w:pPr>
      <w:pBdr>
        <w:top w:val="single" w:sz="6" w:space="2" w:color="918585"/>
        <w:bottom w:val="single" w:sz="6" w:space="2" w:color="918585"/>
      </w:pBdr>
      <w:tabs>
        <w:tab w:val="left" w:pos="1021"/>
      </w:tabs>
      <w:ind w:firstLine="0"/>
    </w:pPr>
  </w:style>
  <w:style w:type="paragraph" w:customStyle="1" w:styleId="Warning">
    <w:name w:val="Warning"/>
    <w:basedOn w:val="BodyText"/>
    <w:rsid w:val="0028560C"/>
    <w:pPr>
      <w:shd w:val="clear" w:color="auto" w:fill="D9D9D9"/>
      <w:tabs>
        <w:tab w:val="left" w:pos="992"/>
      </w:tabs>
      <w:ind w:left="119" w:right="119"/>
    </w:pPr>
    <w:rPr>
      <w:sz w:val="20"/>
    </w:rPr>
  </w:style>
  <w:style w:type="paragraph" w:customStyle="1" w:styleId="MarginIcons">
    <w:name w:val="Margin Icons"/>
    <w:basedOn w:val="BodyText"/>
    <w:rsid w:val="002856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60C"/>
    <w:rPr>
      <w:rFonts w:ascii="Courier New" w:hAnsi="Courier New"/>
    </w:rPr>
  </w:style>
  <w:style w:type="paragraph" w:customStyle="1" w:styleId="NoteBullet">
    <w:name w:val="Note Bullet"/>
    <w:basedOn w:val="Note"/>
    <w:rsid w:val="0028560C"/>
    <w:pPr>
      <w:tabs>
        <w:tab w:val="clear" w:pos="680"/>
      </w:tabs>
      <w:spacing w:before="60" w:after="60"/>
    </w:pPr>
  </w:style>
  <w:style w:type="paragraph" w:customStyle="1" w:styleId="SubHeading2">
    <w:name w:val="SubHeading2"/>
    <w:basedOn w:val="HeadingBase"/>
    <w:rsid w:val="0028560C"/>
    <w:pPr>
      <w:spacing w:before="240" w:after="60"/>
    </w:pPr>
    <w:rPr>
      <w:sz w:val="20"/>
    </w:rPr>
  </w:style>
  <w:style w:type="paragraph" w:customStyle="1" w:styleId="SubHeading1">
    <w:name w:val="SubHeading1"/>
    <w:basedOn w:val="HeadingBase"/>
    <w:rsid w:val="0028560C"/>
    <w:pPr>
      <w:spacing w:before="240" w:after="60"/>
    </w:pPr>
    <w:rPr>
      <w:color w:val="918585"/>
      <w:sz w:val="22"/>
    </w:rPr>
  </w:style>
  <w:style w:type="paragraph" w:customStyle="1" w:styleId="SideHeading">
    <w:name w:val="Side Heading"/>
    <w:basedOn w:val="HeadingBase"/>
    <w:rsid w:val="002856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60C"/>
    <w:pPr>
      <w:tabs>
        <w:tab w:val="num" w:pos="360"/>
      </w:tabs>
    </w:pPr>
  </w:style>
  <w:style w:type="paragraph" w:styleId="PlainText">
    <w:name w:val="Plain Text"/>
    <w:basedOn w:val="Normal"/>
    <w:link w:val="PlainTextChar"/>
    <w:rsid w:val="0028560C"/>
    <w:rPr>
      <w:sz w:val="20"/>
    </w:rPr>
  </w:style>
  <w:style w:type="character" w:customStyle="1" w:styleId="PlainTextChar">
    <w:name w:val="Plain Text Char"/>
    <w:basedOn w:val="DefaultParagraphFont"/>
    <w:link w:val="PlainText"/>
    <w:rsid w:val="0028560C"/>
    <w:rPr>
      <w:rFonts w:ascii="Courier New" w:eastAsia="Times New Roman" w:hAnsi="Courier New" w:cs="Times New Roman"/>
      <w:sz w:val="20"/>
      <w:szCs w:val="20"/>
      <w:lang w:eastAsia="en-US"/>
    </w:rPr>
  </w:style>
  <w:style w:type="character" w:customStyle="1" w:styleId="MenuOption">
    <w:name w:val="Menu Option"/>
    <w:basedOn w:val="DefaultParagraphFont"/>
    <w:rsid w:val="0028560C"/>
    <w:rPr>
      <w:b/>
      <w:smallCaps/>
    </w:rPr>
  </w:style>
  <w:style w:type="paragraph" w:customStyle="1" w:styleId="TableListNumber">
    <w:name w:val="Table List Number"/>
    <w:basedOn w:val="ListNumber"/>
    <w:rsid w:val="0028560C"/>
    <w:pPr>
      <w:numPr>
        <w:numId w:val="0"/>
      </w:numPr>
    </w:pPr>
  </w:style>
  <w:style w:type="paragraph" w:styleId="TOC4">
    <w:name w:val="toc 4"/>
    <w:basedOn w:val="TOCBase"/>
    <w:next w:val="Normal"/>
    <w:semiHidden/>
    <w:rsid w:val="0028560C"/>
    <w:pPr>
      <w:tabs>
        <w:tab w:val="right" w:leader="dot" w:pos="9071"/>
      </w:tabs>
      <w:ind w:left="1701"/>
    </w:pPr>
  </w:style>
  <w:style w:type="paragraph" w:customStyle="1" w:styleId="ListAlpha">
    <w:name w:val="List Alpha"/>
    <w:basedOn w:val="List"/>
    <w:rsid w:val="0028560C"/>
    <w:pPr>
      <w:numPr>
        <w:numId w:val="9"/>
      </w:numPr>
    </w:pPr>
  </w:style>
  <w:style w:type="paragraph" w:customStyle="1" w:styleId="ListAlpha2">
    <w:name w:val="List Alpha 2"/>
    <w:basedOn w:val="List2"/>
    <w:rsid w:val="0028560C"/>
    <w:pPr>
      <w:numPr>
        <w:numId w:val="8"/>
      </w:numPr>
    </w:pPr>
  </w:style>
  <w:style w:type="paragraph" w:styleId="List2">
    <w:name w:val="List 2"/>
    <w:basedOn w:val="BodyText"/>
    <w:rsid w:val="0028560C"/>
    <w:pPr>
      <w:tabs>
        <w:tab w:val="left" w:pos="680"/>
      </w:tabs>
      <w:spacing w:before="60" w:after="60"/>
      <w:ind w:left="680" w:hanging="340"/>
    </w:pPr>
  </w:style>
  <w:style w:type="paragraph" w:styleId="List3">
    <w:name w:val="List 3"/>
    <w:basedOn w:val="BodyText"/>
    <w:rsid w:val="0028560C"/>
    <w:pPr>
      <w:tabs>
        <w:tab w:val="left" w:pos="1021"/>
      </w:tabs>
      <w:spacing w:before="60" w:after="60"/>
      <w:ind w:left="1020" w:hanging="340"/>
    </w:pPr>
  </w:style>
  <w:style w:type="paragraph" w:styleId="List4">
    <w:name w:val="List 4"/>
    <w:basedOn w:val="BodyText"/>
    <w:rsid w:val="0028560C"/>
    <w:pPr>
      <w:tabs>
        <w:tab w:val="left" w:pos="1361"/>
      </w:tabs>
      <w:spacing w:before="60" w:after="60"/>
      <w:ind w:left="1361" w:hanging="340"/>
    </w:pPr>
  </w:style>
  <w:style w:type="paragraph" w:styleId="List5">
    <w:name w:val="List 5"/>
    <w:basedOn w:val="BodyText"/>
    <w:rsid w:val="0028560C"/>
    <w:pPr>
      <w:tabs>
        <w:tab w:val="left" w:pos="1701"/>
      </w:tabs>
      <w:spacing w:before="60" w:after="60"/>
      <w:ind w:left="1701" w:hanging="340"/>
    </w:pPr>
  </w:style>
  <w:style w:type="paragraph" w:styleId="ListBullet3">
    <w:name w:val="List Bullet 3"/>
    <w:basedOn w:val="List3"/>
    <w:rsid w:val="0028560C"/>
    <w:pPr>
      <w:numPr>
        <w:numId w:val="14"/>
      </w:numPr>
      <w:tabs>
        <w:tab w:val="clear" w:pos="1021"/>
      </w:tabs>
      <w:ind w:left="1037" w:hanging="357"/>
    </w:pPr>
  </w:style>
  <w:style w:type="paragraph" w:styleId="ListBullet4">
    <w:name w:val="List Bullet 4"/>
    <w:basedOn w:val="List4"/>
    <w:rsid w:val="0028560C"/>
    <w:pPr>
      <w:numPr>
        <w:numId w:val="3"/>
      </w:numPr>
      <w:tabs>
        <w:tab w:val="clear" w:pos="1361"/>
      </w:tabs>
    </w:pPr>
  </w:style>
  <w:style w:type="paragraph" w:styleId="ListBullet5">
    <w:name w:val="List Bullet 5"/>
    <w:basedOn w:val="List5"/>
    <w:rsid w:val="0028560C"/>
    <w:pPr>
      <w:numPr>
        <w:numId w:val="4"/>
      </w:numPr>
    </w:pPr>
  </w:style>
  <w:style w:type="paragraph" w:styleId="ListContinue2">
    <w:name w:val="List Continue 2"/>
    <w:basedOn w:val="List2"/>
    <w:rsid w:val="0028560C"/>
    <w:pPr>
      <w:ind w:firstLine="0"/>
    </w:pPr>
  </w:style>
  <w:style w:type="paragraph" w:styleId="ListContinue3">
    <w:name w:val="List Continue 3"/>
    <w:basedOn w:val="List3"/>
    <w:rsid w:val="0028560C"/>
    <w:pPr>
      <w:ind w:left="1021" w:firstLine="0"/>
    </w:pPr>
  </w:style>
  <w:style w:type="paragraph" w:styleId="ListContinue4">
    <w:name w:val="List Continue 4"/>
    <w:basedOn w:val="List4"/>
    <w:rsid w:val="0028560C"/>
    <w:pPr>
      <w:ind w:firstLine="0"/>
    </w:pPr>
  </w:style>
  <w:style w:type="paragraph" w:styleId="ListContinue5">
    <w:name w:val="List Continue 5"/>
    <w:basedOn w:val="List5"/>
    <w:rsid w:val="0028560C"/>
    <w:pPr>
      <w:ind w:firstLine="0"/>
    </w:pPr>
  </w:style>
  <w:style w:type="paragraph" w:styleId="ListNumber3">
    <w:name w:val="List Number 3"/>
    <w:basedOn w:val="List3"/>
    <w:rsid w:val="0028560C"/>
    <w:pPr>
      <w:numPr>
        <w:numId w:val="5"/>
      </w:numPr>
    </w:pPr>
  </w:style>
  <w:style w:type="paragraph" w:styleId="ListNumber4">
    <w:name w:val="List Number 4"/>
    <w:basedOn w:val="List4"/>
    <w:rsid w:val="0028560C"/>
    <w:pPr>
      <w:numPr>
        <w:numId w:val="6"/>
      </w:numPr>
    </w:pPr>
  </w:style>
  <w:style w:type="paragraph" w:styleId="ListNumber5">
    <w:name w:val="List Number 5"/>
    <w:basedOn w:val="List5"/>
    <w:rsid w:val="0028560C"/>
    <w:pPr>
      <w:numPr>
        <w:numId w:val="7"/>
      </w:numPr>
    </w:pPr>
  </w:style>
  <w:style w:type="paragraph" w:styleId="BlockText">
    <w:name w:val="Block Text"/>
    <w:basedOn w:val="Normal"/>
    <w:rsid w:val="0028560C"/>
    <w:pPr>
      <w:spacing w:after="120"/>
      <w:ind w:left="1440" w:right="1440"/>
    </w:pPr>
  </w:style>
  <w:style w:type="character" w:customStyle="1" w:styleId="Subscript">
    <w:name w:val="Subscript"/>
    <w:basedOn w:val="DefaultParagraphFont"/>
    <w:rsid w:val="0028560C"/>
    <w:rPr>
      <w:sz w:val="16"/>
      <w:vertAlign w:val="subscript"/>
    </w:rPr>
  </w:style>
  <w:style w:type="character" w:customStyle="1" w:styleId="Superscript">
    <w:name w:val="Superscript"/>
    <w:basedOn w:val="DefaultParagraphFont"/>
    <w:rsid w:val="0028560C"/>
    <w:rPr>
      <w:sz w:val="16"/>
      <w:vertAlign w:val="superscript"/>
    </w:rPr>
  </w:style>
  <w:style w:type="character" w:customStyle="1" w:styleId="Symbols">
    <w:name w:val="Symbols"/>
    <w:basedOn w:val="DefaultParagraphFont"/>
    <w:rsid w:val="0028560C"/>
    <w:rPr>
      <w:rFonts w:ascii="Symbol" w:hAnsi="Symbol"/>
    </w:rPr>
  </w:style>
  <w:style w:type="character" w:customStyle="1" w:styleId="MenuOptions">
    <w:name w:val="Menu Options"/>
    <w:basedOn w:val="DefaultParagraphFont"/>
    <w:rsid w:val="0028560C"/>
    <w:rPr>
      <w:rFonts w:ascii="Arial Narrow" w:hAnsi="Arial Narrow"/>
      <w:smallCaps/>
    </w:rPr>
  </w:style>
  <w:style w:type="character" w:customStyle="1" w:styleId="Buttons">
    <w:name w:val="Buttons"/>
    <w:basedOn w:val="DefaultParagraphFont"/>
    <w:rsid w:val="0028560C"/>
    <w:rPr>
      <w:b/>
    </w:rPr>
  </w:style>
  <w:style w:type="character" w:customStyle="1" w:styleId="Underlined">
    <w:name w:val="Underlined"/>
    <w:basedOn w:val="DefaultParagraphFont"/>
    <w:rsid w:val="0028560C"/>
    <w:rPr>
      <w:u w:val="single"/>
    </w:rPr>
  </w:style>
  <w:style w:type="paragraph" w:customStyle="1" w:styleId="TableBodyTextRight">
    <w:name w:val="Table Body Text Right"/>
    <w:basedOn w:val="TableBodyText"/>
    <w:rsid w:val="0028560C"/>
    <w:pPr>
      <w:widowControl w:val="0"/>
      <w:autoSpaceDE w:val="0"/>
      <w:autoSpaceDN w:val="0"/>
      <w:adjustRightInd w:val="0"/>
      <w:jc w:val="right"/>
    </w:pPr>
    <w:rPr>
      <w:rFonts w:cs="Arial"/>
      <w:szCs w:val="18"/>
    </w:rPr>
  </w:style>
  <w:style w:type="paragraph" w:customStyle="1" w:styleId="CopyrightText">
    <w:name w:val="Copyright Text"/>
    <w:basedOn w:val="BodyText"/>
    <w:rsid w:val="0028560C"/>
    <w:rPr>
      <w:sz w:val="18"/>
    </w:rPr>
  </w:style>
  <w:style w:type="paragraph" w:customStyle="1" w:styleId="BodySmallRight">
    <w:name w:val="Body Small Right"/>
    <w:basedOn w:val="BodyTextRight"/>
    <w:rsid w:val="0028560C"/>
    <w:rPr>
      <w:sz w:val="18"/>
      <w:szCs w:val="18"/>
    </w:rPr>
  </w:style>
  <w:style w:type="paragraph" w:customStyle="1" w:styleId="MarginEdition">
    <w:name w:val="Margin Edition"/>
    <w:basedOn w:val="MarginNote"/>
    <w:rsid w:val="0028560C"/>
    <w:pPr>
      <w:spacing w:before="0" w:after="0"/>
    </w:pPr>
    <w:rPr>
      <w:rFonts w:ascii="Times New Roman" w:hAnsi="Times New Roman"/>
      <w:color w:val="999999"/>
    </w:rPr>
  </w:style>
  <w:style w:type="paragraph" w:customStyle="1" w:styleId="Spacer">
    <w:name w:val="Spacer"/>
    <w:basedOn w:val="Normal"/>
    <w:rsid w:val="0028560C"/>
    <w:rPr>
      <w:sz w:val="2"/>
      <w:szCs w:val="2"/>
    </w:rPr>
  </w:style>
  <w:style w:type="character" w:customStyle="1" w:styleId="Small">
    <w:name w:val="Small"/>
    <w:basedOn w:val="DefaultParagraphFont"/>
    <w:rsid w:val="0028560C"/>
    <w:rPr>
      <w:sz w:val="16"/>
    </w:rPr>
  </w:style>
  <w:style w:type="paragraph" w:customStyle="1" w:styleId="WideTable">
    <w:name w:val="Wide Table"/>
    <w:basedOn w:val="Normal"/>
    <w:rsid w:val="0028560C"/>
    <w:pPr>
      <w:ind w:left="-1418"/>
    </w:pPr>
    <w:rPr>
      <w:sz w:val="2"/>
      <w:szCs w:val="2"/>
    </w:rPr>
  </w:style>
  <w:style w:type="character" w:styleId="PageNumber">
    <w:name w:val="page number"/>
    <w:basedOn w:val="DefaultParagraphFont"/>
    <w:rsid w:val="0028560C"/>
  </w:style>
  <w:style w:type="paragraph" w:styleId="Quote">
    <w:name w:val="Quote"/>
    <w:basedOn w:val="Heading1"/>
    <w:link w:val="QuoteChar"/>
    <w:qFormat/>
    <w:rsid w:val="0028560C"/>
    <w:rPr>
      <w:b w:val="0"/>
      <w:sz w:val="72"/>
      <w:szCs w:val="72"/>
      <w:lang w:val="en-NZ"/>
    </w:rPr>
  </w:style>
  <w:style w:type="character" w:customStyle="1" w:styleId="QuoteChar">
    <w:name w:val="Quote Char"/>
    <w:basedOn w:val="DefaultParagraphFont"/>
    <w:link w:val="Quote"/>
    <w:rsid w:val="002856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60C"/>
    <w:pPr>
      <w:pageBreakBefore/>
    </w:pPr>
  </w:style>
  <w:style w:type="paragraph" w:customStyle="1" w:styleId="Border">
    <w:name w:val="Border"/>
    <w:basedOn w:val="Normal"/>
    <w:qFormat/>
    <w:rsid w:val="002856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60C"/>
    <w:rPr>
      <w:b/>
      <w:bCs/>
      <w:i/>
      <w:iCs/>
      <w:color w:val="auto"/>
    </w:rPr>
  </w:style>
  <w:style w:type="paragraph" w:styleId="IntenseQuote">
    <w:name w:val="Intense Quote"/>
    <w:basedOn w:val="Normal"/>
    <w:next w:val="Normal"/>
    <w:link w:val="IntenseQuoteChar"/>
    <w:uiPriority w:val="30"/>
    <w:qFormat/>
    <w:rsid w:val="002856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6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60C"/>
    <w:rPr>
      <w:smallCaps/>
      <w:color w:val="auto"/>
      <w:u w:val="single"/>
    </w:rPr>
  </w:style>
  <w:style w:type="character" w:styleId="IntenseReference">
    <w:name w:val="Intense Reference"/>
    <w:basedOn w:val="DefaultParagraphFont"/>
    <w:uiPriority w:val="32"/>
    <w:qFormat/>
    <w:rsid w:val="0028560C"/>
    <w:rPr>
      <w:b/>
      <w:bCs/>
      <w:smallCaps/>
      <w:color w:val="auto"/>
      <w:spacing w:val="5"/>
      <w:u w:val="single"/>
    </w:rPr>
  </w:style>
  <w:style w:type="paragraph" w:customStyle="1" w:styleId="2ColumnHeading">
    <w:name w:val="2Column Heading"/>
    <w:basedOn w:val="BodyText"/>
    <w:qFormat/>
    <w:rsid w:val="0028560C"/>
    <w:pPr>
      <w:spacing w:after="60"/>
      <w:ind w:left="-2268"/>
    </w:pPr>
    <w:rPr>
      <w:b/>
    </w:rPr>
  </w:style>
  <w:style w:type="paragraph" w:customStyle="1" w:styleId="Heading1TOC">
    <w:name w:val="Heading1 TOC"/>
    <w:basedOn w:val="Normal"/>
    <w:qFormat/>
    <w:rsid w:val="0028560C"/>
    <w:pPr>
      <w:spacing w:before="240" w:after="120"/>
    </w:pPr>
    <w:rPr>
      <w:rFonts w:ascii="Times New Roman" w:hAnsi="Times New Roman"/>
      <w:b/>
      <w:sz w:val="32"/>
    </w:rPr>
  </w:style>
  <w:style w:type="paragraph" w:customStyle="1" w:styleId="Heading2TOC">
    <w:name w:val="Heading2 TOC"/>
    <w:basedOn w:val="Normal"/>
    <w:qFormat/>
    <w:rsid w:val="0028560C"/>
    <w:pPr>
      <w:spacing w:before="240" w:after="60"/>
    </w:pPr>
    <w:rPr>
      <w:rFonts w:ascii="Times New Roman" w:hAnsi="Times New Roman"/>
      <w:b/>
      <w:sz w:val="28"/>
    </w:rPr>
  </w:style>
  <w:style w:type="character" w:customStyle="1" w:styleId="Underline">
    <w:name w:val="Underline"/>
    <w:basedOn w:val="DefaultParagraphFont"/>
    <w:qFormat/>
    <w:rsid w:val="0028560C"/>
    <w:rPr>
      <w:u w:val="single"/>
    </w:rPr>
  </w:style>
  <w:style w:type="character" w:customStyle="1" w:styleId="BoldandItalics">
    <w:name w:val="Bold and Italics"/>
    <w:qFormat/>
    <w:rsid w:val="0028560C"/>
    <w:rPr>
      <w:b/>
      <w:i/>
      <w:u w:val="none"/>
    </w:rPr>
  </w:style>
  <w:style w:type="paragraph" w:styleId="BalloonText">
    <w:name w:val="Balloon Text"/>
    <w:basedOn w:val="Normal"/>
    <w:link w:val="BalloonTextChar"/>
    <w:rsid w:val="0028560C"/>
    <w:rPr>
      <w:rFonts w:ascii="Tahoma" w:hAnsi="Tahoma" w:cs="Tahoma"/>
      <w:sz w:val="16"/>
      <w:szCs w:val="16"/>
    </w:rPr>
  </w:style>
  <w:style w:type="character" w:customStyle="1" w:styleId="BalloonTextChar">
    <w:name w:val="Balloon Text Char"/>
    <w:basedOn w:val="DefaultParagraphFont"/>
    <w:link w:val="BalloonText"/>
    <w:rsid w:val="002856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6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56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60C"/>
    <w:rPr>
      <w:b/>
      <w:color w:val="660033"/>
      <w:spacing w:val="0"/>
    </w:rPr>
  </w:style>
  <w:style w:type="paragraph" w:customStyle="1" w:styleId="Nameditemlist">
    <w:name w:val="Named item list"/>
    <w:basedOn w:val="BodyText"/>
    <w:qFormat/>
    <w:rsid w:val="0028560C"/>
    <w:pPr>
      <w:tabs>
        <w:tab w:val="left" w:pos="2835"/>
      </w:tabs>
      <w:ind w:left="2835" w:hanging="2835"/>
    </w:pPr>
  </w:style>
  <w:style w:type="paragraph" w:customStyle="1" w:styleId="BodyTextnopadding">
    <w:name w:val="Body Text no padding"/>
    <w:basedOn w:val="BodyText"/>
    <w:qFormat/>
    <w:rsid w:val="0028560C"/>
    <w:pPr>
      <w:spacing w:before="0" w:after="0"/>
    </w:pPr>
  </w:style>
  <w:style w:type="paragraph" w:customStyle="1" w:styleId="BodyTextBold">
    <w:name w:val="Body Text Bold"/>
    <w:basedOn w:val="BodyText"/>
    <w:qFormat/>
    <w:rsid w:val="0028560C"/>
    <w:rPr>
      <w:b/>
    </w:rPr>
  </w:style>
  <w:style w:type="character" w:styleId="Hyperlink">
    <w:name w:val="Hyperlink"/>
    <w:basedOn w:val="DefaultParagraphFont"/>
    <w:uiPriority w:val="99"/>
    <w:unhideWhenUsed/>
    <w:rsid w:val="00202B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1093</Words>
  <Characters>7346</Characters>
  <Application>Microsoft Office Word</Application>
  <DocSecurity>0</DocSecurity>
  <Lines>236</Lines>
  <Paragraphs>138</Paragraphs>
  <ScaleCrop>false</ScaleCrop>
  <Company>Author-it Software Corporation Ltd.</Company>
  <LinksUpToDate>false</LinksUpToDate>
  <CharactersWithSpaces>8301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UEEIC0031 Set up and configure human-machine interface (HMI) and industrial networks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2025-03-01T22:24:00Z</dcterms:created>
  <dcterms:modified xsi:type="dcterms:W3CDTF">2025-03-01T22:24:00Z</dcterms:modified>
</cp:coreProperties>
</file>