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B15D3" w:rsidP="00BB15D3">
      <w:pPr>
        <w:pStyle w:val="Title"/>
      </w:pPr>
      <w:r>
        <w:fldChar w:fldCharType="begin"/>
      </w:r>
      <w:r>
        <w:instrText xml:space="preserve"> TITLE   \* MERGEFORMAT </w:instrText>
      </w:r>
      <w:r>
        <w:fldChar w:fldCharType="separate"/>
      </w:r>
      <w:r>
        <w:t>Assessment Requirements for UEEIC0031 Set up and configure human-machine interface (HMI) and industrial networks</w:t>
      </w:r>
      <w:r>
        <w:fldChar w:fldCharType="end"/>
      </w:r>
    </w:p>
    <w:p w:rsidR="00BB15D3" w:rsidP="00BB15D3">
      <w:pPr>
        <w:pStyle w:val="Version"/>
        <w:sectPr w:rsidSect="005E7A9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E7A94" w:rsidP="005E7A94">
      <w:pPr>
        <w:pStyle w:val="SuperHeading"/>
      </w:pPr>
      <w:r w:rsidRPr="005E7A94">
        <w:t>Assessment Requirements for UEEIC0031 Set up and configure human-machine interface (HMI) and industrial networks</w:t>
      </w:r>
    </w:p>
    <w:p w:rsidR="00000000" w:rsidRPr="005E7A94" w:rsidP="005E7A94">
      <w:pPr>
        <w:pStyle w:val="Heading1"/>
      </w:pPr>
      <w:bookmarkStart w:id="1" w:name="O_1082735"/>
      <w:bookmarkEnd w:id="1"/>
      <w:r w:rsidRPr="005E7A94">
        <w:t>Modification History</w:t>
      </w:r>
    </w:p>
    <w:tbl>
      <w:tblPr>
        <w:tblW w:w="9497" w:type="dxa"/>
        <w:tblLayout w:type="fixed"/>
        <w:tblCellMar>
          <w:left w:w="62" w:type="dxa"/>
          <w:right w:w="62" w:type="dxa"/>
        </w:tblCellMar>
        <w:tblLook w:val="0000"/>
      </w:tblPr>
      <w:tblGrid>
        <w:gridCol w:w="9497"/>
      </w:tblGrid>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A94" w:rsidP="005E7A94">
            <w:pPr>
              <w:pStyle w:val="BodyText"/>
            </w:pPr>
            <w:r w:rsidRPr="005E7A94">
              <w:t>Release 1. This is the first release of this unit of competency in the UEE Electrotechnology Training Package.</w:t>
            </w:r>
          </w:p>
        </w:tc>
      </w:tr>
    </w:tbl>
    <w:p w:rsidR="00000000" w:rsidRPr="005E7A94" w:rsidP="005E7A94">
      <w:pPr>
        <w:pStyle w:val="NoPaddingFontSize1"/>
      </w:pPr>
    </w:p>
    <w:p w:rsidR="00000000" w:rsidRPr="005E7A94" w:rsidP="005E7A94">
      <w:pPr>
        <w:pStyle w:val="AllowPageBreak"/>
      </w:pPr>
    </w:p>
    <w:p w:rsidR="00000000" w:rsidRPr="005E7A94" w:rsidP="005E7A94">
      <w:pPr>
        <w:pStyle w:val="Heading1"/>
      </w:pPr>
      <w:bookmarkStart w:id="2" w:name="O_1082736"/>
      <w:bookmarkEnd w:id="2"/>
      <w:r w:rsidRPr="005E7A94">
        <w:t>Performance Evidence</w:t>
      </w:r>
    </w:p>
    <w:tbl>
      <w:tblPr>
        <w:tblW w:w="9497" w:type="dxa"/>
        <w:tblLayout w:type="fixed"/>
        <w:tblCellMar>
          <w:left w:w="62" w:type="dxa"/>
          <w:right w:w="62" w:type="dxa"/>
        </w:tblCellMar>
        <w:tblLook w:val="0000"/>
      </w:tblPr>
      <w:tblGrid>
        <w:gridCol w:w="9497"/>
      </w:tblGrid>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7A94">
            <w:pPr>
              <w:pStyle w:val="BodyText"/>
              <w:rPr>
                <w:lang w:val="en-NZ"/>
              </w:rPr>
            </w:pPr>
            <w:r w:rsidRPr="005E7A94">
              <w:t>Evidence required to demonstrate competence in this unit must be relevant to and satisfy all of the req</w:t>
            </w:r>
            <w:r w:rsidRPr="005E7A94">
              <w:t xml:space="preserve">uirements of the elements, performance criteria and range of conditions on at least two separate occasions and include: </w:t>
            </w:r>
          </w:p>
        </w:tc>
      </w:tr>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A94" w:rsidP="005E7A94">
            <w:pPr>
              <w:pStyle w:val="ListBullet"/>
            </w:pPr>
            <w:r w:rsidRPr="005E7A94">
              <w:t xml:space="preserve">applying relevant work health and safety (WHS)/occupational health and safety (OHS) requirements, including </w:t>
            </w:r>
          </w:p>
          <w:p w:rsidR="00000000" w:rsidRPr="005E7A94" w:rsidP="005E7A94">
            <w:pPr>
              <w:pStyle w:val="ListBullet2"/>
            </w:pPr>
            <w:r w:rsidRPr="005E7A94">
              <w:t>using risk control meas</w:t>
            </w:r>
            <w:r w:rsidRPr="005E7A94">
              <w:t>ures</w:t>
            </w:r>
          </w:p>
          <w:p w:rsidR="00000000" w:rsidRPr="005E7A94" w:rsidP="005E7A94">
            <w:pPr>
              <w:pStyle w:val="ListBullet"/>
            </w:pPr>
            <w:r w:rsidRPr="005E7A94">
              <w:t>comparing process parameters and control requirements with the control apparatus</w:t>
            </w:r>
          </w:p>
          <w:p w:rsidR="00000000" w:rsidRPr="005E7A94" w:rsidP="005E7A94">
            <w:pPr>
              <w:pStyle w:val="ListBullet"/>
            </w:pPr>
            <w:r w:rsidRPr="005E7A94">
              <w:t>determining control apparatus and interconnecting components required for control system</w:t>
            </w:r>
          </w:p>
          <w:p w:rsidR="00000000" w:rsidRPr="005E7A94" w:rsidP="005E7A94">
            <w:pPr>
              <w:pStyle w:val="ListBullet"/>
            </w:pPr>
            <w:r w:rsidRPr="005E7A94">
              <w:t>determining the scope of the control system</w:t>
            </w:r>
          </w:p>
          <w:p w:rsidR="00000000" w:rsidRPr="005E7A94" w:rsidP="005E7A94">
            <w:pPr>
              <w:pStyle w:val="ListBullet"/>
            </w:pPr>
            <w:r w:rsidRPr="005E7A94">
              <w:t xml:space="preserve">documenting control system arrangement and specifications for items selected  </w:t>
            </w:r>
          </w:p>
          <w:p w:rsidR="00000000" w:rsidRPr="005E7A94" w:rsidP="005E7A94">
            <w:pPr>
              <w:pStyle w:val="ListBullet"/>
            </w:pPr>
            <w:r w:rsidRPr="005E7A94">
              <w:t>preparing to set up and configure human-machine interface (HMI) and industrial networks</w:t>
            </w:r>
          </w:p>
          <w:p w:rsidR="00000000" w:rsidRPr="005E7A94" w:rsidP="005E7A94">
            <w:pPr>
              <w:pStyle w:val="ListBullet"/>
            </w:pPr>
            <w:r w:rsidRPr="005E7A94">
              <w:t>seeking specified apparatus ingress protection (IP) rating from manufacturer specificatio</w:t>
            </w:r>
            <w:r w:rsidRPr="005E7A94">
              <w:t>ns</w:t>
            </w:r>
          </w:p>
          <w:p w:rsidR="00000000" w:rsidRPr="005E7A94" w:rsidP="005E7A94">
            <w:pPr>
              <w:pStyle w:val="ListBullet"/>
            </w:pPr>
            <w:r w:rsidRPr="005E7A94">
              <w:t>selecting control valve in accordance with workplace procedures and relevant industry standards</w:t>
            </w:r>
          </w:p>
          <w:p w:rsidR="00000000" w:rsidRPr="005E7A94" w:rsidP="005E7A94">
            <w:pPr>
              <w:pStyle w:val="ListBullet"/>
            </w:pPr>
            <w:r w:rsidRPr="005E7A94">
              <w:t>selecting interconnecting cabling and tubing/piping</w:t>
            </w:r>
          </w:p>
          <w:p w:rsidR="00000000" w:rsidRPr="005E7A94" w:rsidP="005E7A94">
            <w:pPr>
              <w:pStyle w:val="ListBullet"/>
            </w:pPr>
            <w:r w:rsidRPr="005E7A94">
              <w:t>setting up and configuring HMI and industrial networks.</w:t>
            </w:r>
          </w:p>
        </w:tc>
      </w:tr>
    </w:tbl>
    <w:p w:rsidR="00000000" w:rsidRPr="005E7A94" w:rsidP="005E7A94">
      <w:pPr>
        <w:pStyle w:val="NoPaddingFontSize1"/>
      </w:pPr>
    </w:p>
    <w:p w:rsidR="00000000" w:rsidRPr="005E7A94" w:rsidP="005E7A94">
      <w:pPr>
        <w:pStyle w:val="AllowPageBreak"/>
      </w:pPr>
    </w:p>
    <w:p w:rsidR="00000000" w:rsidRPr="005E7A94" w:rsidP="005E7A94">
      <w:pPr>
        <w:pStyle w:val="Heading1"/>
      </w:pPr>
      <w:bookmarkStart w:id="3" w:name="O_1082737"/>
      <w:bookmarkEnd w:id="3"/>
      <w:r w:rsidRPr="005E7A94">
        <w:t>Knowledge Evidence</w:t>
      </w:r>
    </w:p>
    <w:tbl>
      <w:tblPr>
        <w:tblW w:w="9497" w:type="dxa"/>
        <w:tblLayout w:type="fixed"/>
        <w:tblCellMar>
          <w:left w:w="62" w:type="dxa"/>
          <w:right w:w="62" w:type="dxa"/>
        </w:tblCellMar>
        <w:tblLook w:val="0000"/>
      </w:tblPr>
      <w:tblGrid>
        <w:gridCol w:w="9497"/>
      </w:tblGrid>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E7A94">
            <w:pPr>
              <w:pStyle w:val="BodyText"/>
              <w:rPr>
                <w:lang w:val="en-NZ"/>
              </w:rPr>
            </w:pPr>
            <w:r w:rsidRPr="005E7A94">
              <w:t xml:space="preserve">Evidence required to demonstrate competence in this unit must be relevant to and satisfy all of the requirements of the elements, performance criteria and range of conditions and include knowledge of: </w:t>
            </w:r>
          </w:p>
        </w:tc>
      </w:tr>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A94" w:rsidP="005E7A94">
            <w:pPr>
              <w:pStyle w:val="ListBullet"/>
            </w:pPr>
            <w:r w:rsidRPr="005E7A94">
              <w:t xml:space="preserve">analogue and digital signals </w:t>
            </w:r>
          </w:p>
          <w:p w:rsidR="00000000" w:rsidRPr="005E7A94" w:rsidP="005E7A94">
            <w:pPr>
              <w:pStyle w:val="ListBullet"/>
            </w:pPr>
            <w:r w:rsidRPr="005E7A94">
              <w:t>distributive control p</w:t>
            </w:r>
            <w:r w:rsidRPr="005E7A94">
              <w:t>rinciples (DCS)</w:t>
            </w:r>
          </w:p>
          <w:p w:rsidR="00000000" w:rsidRPr="005E7A94" w:rsidP="005E7A94">
            <w:pPr>
              <w:pStyle w:val="ListBullet"/>
            </w:pPr>
            <w:r w:rsidRPr="005E7A94">
              <w:t xml:space="preserve">purpose and application of control system networks </w:t>
            </w:r>
          </w:p>
          <w:p w:rsidR="00000000" w:rsidRPr="005E7A94" w:rsidP="005E7A94">
            <w:pPr>
              <w:pStyle w:val="ListBullet"/>
            </w:pPr>
            <w:r w:rsidRPr="005E7A94">
              <w:t>relevant apparatus IP rating</w:t>
            </w:r>
          </w:p>
          <w:p w:rsidR="00000000" w:rsidRPr="005E7A94" w:rsidP="005E7A94">
            <w:pPr>
              <w:pStyle w:val="ListBullet"/>
            </w:pPr>
            <w:r w:rsidRPr="005E7A94">
              <w:t>relevant HMI and industrial networks</w:t>
            </w:r>
          </w:p>
          <w:p w:rsidR="00000000" w:rsidRPr="005E7A94" w:rsidP="005E7A94">
            <w:pPr>
              <w:pStyle w:val="ListBullet"/>
            </w:pPr>
            <w:r w:rsidRPr="005E7A94">
              <w:t>relevant industry process control systems</w:t>
            </w:r>
          </w:p>
          <w:p w:rsidR="00000000" w:rsidRPr="005E7A94" w:rsidP="005E7A94">
            <w:pPr>
              <w:pStyle w:val="ListBullet"/>
            </w:pPr>
            <w:r w:rsidRPr="005E7A94">
              <w:t>relevant interconnecting cabling and tubing/piping</w:t>
            </w:r>
          </w:p>
          <w:p w:rsidR="00000000" w:rsidRPr="005E7A94" w:rsidP="005E7A94">
            <w:pPr>
              <w:pStyle w:val="ListBullet"/>
            </w:pPr>
            <w:r w:rsidRPr="005E7A94">
              <w:t>relevant job safety assessmen</w:t>
            </w:r>
            <w:r w:rsidRPr="005E7A94">
              <w:t>ts or risk mitigation processes</w:t>
            </w:r>
          </w:p>
          <w:p w:rsidR="00000000" w:rsidRPr="005E7A94" w:rsidP="005E7A94">
            <w:pPr>
              <w:pStyle w:val="ListBullet"/>
            </w:pPr>
            <w:r w:rsidRPr="005E7A94">
              <w:t>relevant manufacturer specifications and operating instructions</w:t>
            </w:r>
          </w:p>
          <w:p w:rsidR="00000000" w:rsidRPr="005E7A94" w:rsidP="005E7A94">
            <w:pPr>
              <w:pStyle w:val="ListBullet"/>
            </w:pPr>
            <w:r w:rsidRPr="005E7A94">
              <w:t>relevant process parameters and control requirements</w:t>
            </w:r>
          </w:p>
          <w:p w:rsidR="00000000" w:rsidRPr="005E7A94" w:rsidP="005E7A94">
            <w:pPr>
              <w:pStyle w:val="ListBullet"/>
            </w:pPr>
            <w:r w:rsidRPr="005E7A94">
              <w:t>relevant WHS/OHS legislated requirements</w:t>
            </w:r>
          </w:p>
          <w:p w:rsidR="00000000" w:rsidRPr="005E7A94" w:rsidP="005E7A94">
            <w:pPr>
              <w:pStyle w:val="ListBullet"/>
            </w:pPr>
            <w:r w:rsidRPr="005E7A94">
              <w:t>relevant workplace documentation</w:t>
            </w:r>
          </w:p>
          <w:p w:rsidR="00000000" w:rsidRPr="005E7A94" w:rsidP="005E7A94">
            <w:pPr>
              <w:pStyle w:val="ListBullet"/>
            </w:pPr>
            <w:r w:rsidRPr="005E7A94">
              <w:t>relevant workplace instructions, policies and procedures</w:t>
            </w:r>
          </w:p>
          <w:p w:rsidR="00000000" w:rsidRPr="005E7A94" w:rsidP="005E7A94">
            <w:pPr>
              <w:pStyle w:val="ListBullet"/>
            </w:pPr>
            <w:r w:rsidRPr="005E7A94">
              <w:t xml:space="preserve">telemetry components </w:t>
            </w:r>
          </w:p>
          <w:p w:rsidR="00000000" w:rsidRPr="005E7A94" w:rsidP="005E7A94">
            <w:pPr>
              <w:pStyle w:val="ListBullet"/>
            </w:pPr>
            <w:r w:rsidRPr="005E7A94">
              <w:t xml:space="preserve">telemetry installation </w:t>
            </w:r>
          </w:p>
          <w:p w:rsidR="00000000" w:rsidRPr="005E7A94" w:rsidP="005E7A94">
            <w:pPr>
              <w:pStyle w:val="ListBullet"/>
            </w:pPr>
            <w:r w:rsidRPr="005E7A94">
              <w:t xml:space="preserve">telemetry overview </w:t>
            </w:r>
          </w:p>
          <w:p w:rsidR="00000000" w:rsidRPr="005E7A94" w:rsidP="005E7A94">
            <w:pPr>
              <w:pStyle w:val="ListBullet"/>
            </w:pPr>
            <w:r w:rsidRPr="005E7A94">
              <w:t xml:space="preserve">telemetry systems. </w:t>
            </w:r>
          </w:p>
        </w:tc>
      </w:tr>
    </w:tbl>
    <w:p w:rsidR="00000000" w:rsidRPr="005E7A94" w:rsidP="005E7A94">
      <w:pPr>
        <w:pStyle w:val="NoPaddingFontSize1"/>
      </w:pPr>
    </w:p>
    <w:p w:rsidR="00000000" w:rsidRPr="005E7A94" w:rsidP="005E7A94">
      <w:pPr>
        <w:pStyle w:val="AllowPageBreak"/>
      </w:pPr>
    </w:p>
    <w:p w:rsidR="00000000" w:rsidRPr="005E7A94" w:rsidP="005E7A94">
      <w:pPr>
        <w:pStyle w:val="Heading1"/>
      </w:pPr>
      <w:bookmarkStart w:id="4" w:name="O_1082738"/>
      <w:bookmarkEnd w:id="4"/>
      <w:r w:rsidRPr="005E7A94">
        <w:t>Assessment Conditions</w:t>
      </w:r>
    </w:p>
    <w:tbl>
      <w:tblPr>
        <w:tblW w:w="9497" w:type="dxa"/>
        <w:tblLayout w:type="fixed"/>
        <w:tblCellMar>
          <w:left w:w="62" w:type="dxa"/>
          <w:right w:w="62" w:type="dxa"/>
        </w:tblCellMar>
        <w:tblLook w:val="0000"/>
      </w:tblPr>
      <w:tblGrid>
        <w:gridCol w:w="9497"/>
      </w:tblGrid>
      <w:tr w:rsidTr="005E7A9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E7A94" w:rsidP="005E7A94">
            <w:pPr>
              <w:pStyle w:val="BodyText"/>
            </w:pPr>
            <w:r w:rsidRPr="005E7A94">
              <w:t>Assessors must hold credentials specified within the Standards for Reg</w:t>
            </w:r>
            <w:r w:rsidRPr="005E7A94">
              <w:t xml:space="preserve">istered Training Organisations current at the time of assessment. </w:t>
            </w:r>
          </w:p>
          <w:p w:rsidR="00000000" w:rsidRPr="005E7A94" w:rsidP="005E7A94">
            <w:pPr>
              <w:pStyle w:val="BodyText"/>
            </w:pPr>
            <w:r w:rsidRPr="005E7A94">
              <w:t>Assessment must satisfy the Principles of Assessment and Rules of Evidence and all regulatory requirements included within the Standards for Registered Training Organisations current at the</w:t>
            </w:r>
            <w:r w:rsidRPr="005E7A94">
              <w:t xml:space="preserve"> time of assessment.</w:t>
            </w:r>
          </w:p>
          <w:p w:rsidR="00000000" w:rsidRPr="005E7A94" w:rsidP="005E7A94">
            <w:pPr>
              <w:pStyle w:val="BodyText"/>
            </w:pPr>
            <w:r w:rsidRPr="005E7A94">
              <w:t>Assessment must occur in suitable workplace operational situations where it is appropriate to do so; where this is not appropriate, assessment must occur in simulated suitable workplace operational situations that replicate workplace c</w:t>
            </w:r>
            <w:r w:rsidRPr="005E7A94">
              <w:t>onditions.</w:t>
            </w:r>
          </w:p>
          <w:p w:rsidR="00000000" w:rsidRPr="005E7A94" w:rsidP="005E7A94">
            <w:pPr>
              <w:pStyle w:val="BodyText"/>
            </w:pPr>
            <w:r w:rsidRPr="005E7A94">
              <w:t>Assessment processes and techniques must be appropriate to the language, literacy and numeracy requirements of the work being performed and the needs of the candidate.</w:t>
            </w:r>
          </w:p>
          <w:p w:rsidR="00000000" w:rsidRPr="005E7A94" w:rsidP="005E7A94">
            <w:pPr>
              <w:pStyle w:val="BodyText"/>
            </w:pPr>
            <w:r w:rsidRPr="005E7A94">
              <w:t>Resources for assessment must include access to:</w:t>
            </w:r>
          </w:p>
          <w:p w:rsidR="00000000" w:rsidRPr="005E7A94" w:rsidP="005E7A94">
            <w:pPr>
              <w:pStyle w:val="ListBullet"/>
            </w:pPr>
            <w:r w:rsidRPr="005E7A94">
              <w:t>a range of relevant exercises, case studies and/or simulations</w:t>
            </w:r>
          </w:p>
          <w:p w:rsidR="00000000" w:rsidRPr="005E7A94" w:rsidP="005E7A94">
            <w:pPr>
              <w:pStyle w:val="ListBullet"/>
            </w:pPr>
            <w:r w:rsidRPr="005E7A94">
              <w:t>relevant and appropriate materials, tools, facilities and equipment currently used in industry</w:t>
            </w:r>
          </w:p>
          <w:p w:rsidR="00000000" w:rsidRPr="005E7A94" w:rsidP="005E7A94">
            <w:pPr>
              <w:pStyle w:val="ListBullet"/>
            </w:pPr>
            <w:r w:rsidRPr="005E7A94">
              <w:t>resources that reflect current industry practices in relation to setting up and configuring HMI an</w:t>
            </w:r>
            <w:r w:rsidRPr="005E7A94">
              <w:t xml:space="preserve">d industrial networks </w:t>
            </w:r>
          </w:p>
          <w:p w:rsidR="00000000" w:rsidRPr="005E7A94" w:rsidP="005E7A94">
            <w:pPr>
              <w:pStyle w:val="ListBullet"/>
            </w:pPr>
            <w:r w:rsidRPr="005E7A94">
              <w:t>applicable documentation, including workplace procedures, equipment specifications, regulations, codes of practice and operation manuals.</w:t>
            </w:r>
          </w:p>
        </w:tc>
      </w:tr>
    </w:tbl>
    <w:p w:rsidR="00000000" w:rsidRPr="005E7A94" w:rsidP="005E7A94">
      <w:pPr>
        <w:pStyle w:val="NoPaddingFontSize1"/>
      </w:pPr>
    </w:p>
    <w:p w:rsidR="00000000" w:rsidRPr="005E7A94" w:rsidP="005E7A94">
      <w:pPr>
        <w:pStyle w:val="AllowPageBreak"/>
      </w:pPr>
    </w:p>
    <w:p w:rsidR="00000000" w:rsidRPr="005E7A94" w:rsidP="005E7A94">
      <w:pPr>
        <w:pStyle w:val="Heading1"/>
      </w:pPr>
      <w:bookmarkStart w:id="5" w:name="O_1082741"/>
      <w:bookmarkEnd w:id="5"/>
      <w:r w:rsidRPr="005E7A94">
        <w:t>Links</w:t>
      </w:r>
    </w:p>
    <w:p w:rsidR="00000000" w:rsidRPr="005E7A94" w:rsidP="00BB15D3">
      <w:pPr>
        <w:pStyle w:val="BodyText"/>
      </w:pPr>
      <w:r w:rsidRPr="005E7A9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D943D0">
        <w:rPr>
          <w:rStyle w:val="Hyperlink"/>
        </w:rPr>
        <w:t>https://vetnet.gov.au/Pages/TrainingDocs.aspx?q=b8a8f136-5421-4ce1-92e0-2b50341431b6</w:t>
      </w:r>
      <w:r>
        <w:fldChar w:fldCharType="end"/>
      </w:r>
    </w:p>
    <w:p w:rsidR="00000000" w:rsidRPr="005E7A94" w:rsidP="005E7A94"/>
    <w:sectPr w:rsidSect="005E7A9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9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94" w:rsidRPr="00BB15D3" w:rsidP="00BB15D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9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D3" w:rsidP="005E7A9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B15D3" w:rsidP="005E7A9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BB15D3" w:rsidP="005E7A9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9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D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E7A94" w:rsidRPr="00BB15D3" w:rsidP="00BB15D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7A9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15D3" w:rsidRPr="002D2AF8" w:rsidP="005E7A94">
    <w:pPr>
      <w:pStyle w:val="Header"/>
      <w:framePr w:wrap="around"/>
    </w:pPr>
    <w:r>
      <w:fldChar w:fldCharType="begin"/>
    </w:r>
    <w:r>
      <w:instrText xml:space="preserve"> TITLE   \* MERGEFORMAT </w:instrText>
    </w:r>
    <w:r>
      <w:fldChar w:fldCharType="separate"/>
    </w:r>
    <w:r>
      <w:t>Assessment Requirements for UEEIC0031 Set up and configure human-machine interface (HMI) and industrial networks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BB15D3" w:rsidP="005E7A9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F0AB24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8D476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A58273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E7A9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E7A94"/>
    <w:pPr>
      <w:spacing w:before="360" w:after="60"/>
      <w:outlineLvl w:val="0"/>
    </w:pPr>
    <w:rPr>
      <w:sz w:val="32"/>
    </w:rPr>
  </w:style>
  <w:style w:type="paragraph" w:styleId="Heading2">
    <w:name w:val="heading 2"/>
    <w:basedOn w:val="HeadingBase"/>
    <w:next w:val="BodyText"/>
    <w:link w:val="Heading2Char"/>
    <w:qFormat/>
    <w:rsid w:val="005E7A94"/>
    <w:pPr>
      <w:keepLines/>
      <w:spacing w:before="240" w:after="120"/>
      <w:outlineLvl w:val="1"/>
    </w:pPr>
    <w:rPr>
      <w:sz w:val="28"/>
      <w:szCs w:val="40"/>
    </w:rPr>
  </w:style>
  <w:style w:type="paragraph" w:styleId="Heading3">
    <w:name w:val="heading 3"/>
    <w:basedOn w:val="HeadingBase"/>
    <w:next w:val="BodyText"/>
    <w:link w:val="Heading3Char"/>
    <w:qFormat/>
    <w:rsid w:val="005E7A94"/>
    <w:pPr>
      <w:spacing w:before="180" w:after="120"/>
      <w:outlineLvl w:val="2"/>
    </w:pPr>
    <w:rPr>
      <w:spacing w:val="-10"/>
      <w:kern w:val="32"/>
    </w:rPr>
  </w:style>
  <w:style w:type="paragraph" w:styleId="Heading4">
    <w:name w:val="heading 4"/>
    <w:basedOn w:val="HeadingBase"/>
    <w:next w:val="BodyText"/>
    <w:link w:val="Heading4Char"/>
    <w:qFormat/>
    <w:rsid w:val="005E7A94"/>
    <w:pPr>
      <w:spacing w:before="160" w:after="120"/>
      <w:outlineLvl w:val="3"/>
    </w:pPr>
    <w:rPr>
      <w:sz w:val="22"/>
    </w:rPr>
  </w:style>
  <w:style w:type="paragraph" w:styleId="Heading5">
    <w:name w:val="heading 5"/>
    <w:basedOn w:val="HeadingBase"/>
    <w:next w:val="Normal"/>
    <w:link w:val="Heading5Char"/>
    <w:qFormat/>
    <w:rsid w:val="005E7A94"/>
    <w:pPr>
      <w:spacing w:before="80"/>
      <w:outlineLvl w:val="4"/>
    </w:pPr>
    <w:rPr>
      <w:color w:val="918585"/>
      <w:sz w:val="20"/>
    </w:rPr>
  </w:style>
  <w:style w:type="paragraph" w:styleId="Heading6">
    <w:name w:val="heading 6"/>
    <w:basedOn w:val="HeadingBase"/>
    <w:next w:val="Normal"/>
    <w:link w:val="Heading6Char"/>
    <w:qFormat/>
    <w:rsid w:val="005E7A94"/>
    <w:pPr>
      <w:spacing w:before="60"/>
      <w:outlineLvl w:val="5"/>
    </w:pPr>
    <w:rPr>
      <w:color w:val="918585"/>
      <w:sz w:val="20"/>
    </w:rPr>
  </w:style>
  <w:style w:type="paragraph" w:styleId="Heading7">
    <w:name w:val="heading 7"/>
    <w:basedOn w:val="Normal"/>
    <w:next w:val="Normal"/>
    <w:link w:val="Heading7Char"/>
    <w:qFormat/>
    <w:rsid w:val="005E7A94"/>
    <w:pPr>
      <w:ind w:left="720"/>
      <w:outlineLvl w:val="6"/>
    </w:pPr>
    <w:rPr>
      <w:i/>
    </w:rPr>
  </w:style>
  <w:style w:type="paragraph" w:styleId="Heading8">
    <w:name w:val="heading 8"/>
    <w:basedOn w:val="Normal"/>
    <w:next w:val="Normal"/>
    <w:link w:val="Heading8Char"/>
    <w:qFormat/>
    <w:rsid w:val="005E7A94"/>
    <w:pPr>
      <w:ind w:left="720"/>
      <w:outlineLvl w:val="7"/>
    </w:pPr>
    <w:rPr>
      <w:i/>
    </w:rPr>
  </w:style>
  <w:style w:type="paragraph" w:styleId="Heading9">
    <w:name w:val="heading 9"/>
    <w:basedOn w:val="Normal"/>
    <w:next w:val="Normal"/>
    <w:link w:val="Heading9Char"/>
    <w:qFormat/>
    <w:rsid w:val="005E7A94"/>
    <w:pPr>
      <w:ind w:left="720"/>
      <w:outlineLvl w:val="8"/>
    </w:pPr>
    <w:rPr>
      <w:i/>
    </w:rPr>
  </w:style>
  <w:style w:type="character" w:default="1" w:styleId="DefaultParagraphFont">
    <w:name w:val="Default Paragraph Font"/>
    <w:uiPriority w:val="1"/>
    <w:unhideWhenUsed/>
    <w:rsid w:val="005E7A9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E7A94"/>
  </w:style>
  <w:style w:type="character" w:customStyle="1" w:styleId="Heading1Char">
    <w:name w:val="Heading 1 Char"/>
    <w:basedOn w:val="DefaultParagraphFont"/>
    <w:link w:val="Heading1"/>
    <w:rsid w:val="005E7A94"/>
    <w:rPr>
      <w:rFonts w:ascii="Times New Roman" w:eastAsia="Times New Roman" w:hAnsi="Times New Roman" w:cs="Times New Roman"/>
      <w:b/>
      <w:sz w:val="32"/>
      <w:szCs w:val="20"/>
      <w:lang w:eastAsia="en-US"/>
    </w:rPr>
  </w:style>
  <w:style w:type="paragraph" w:styleId="BodyText">
    <w:name w:val="Body Text"/>
    <w:basedOn w:val="Normal"/>
    <w:link w:val="BodyTextChar"/>
    <w:rsid w:val="005E7A9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E7A94"/>
    <w:rPr>
      <w:rFonts w:ascii="Times New Roman" w:eastAsia="Times New Roman" w:hAnsi="Times New Roman" w:cs="Times New Roman"/>
      <w:sz w:val="24"/>
      <w:lang w:eastAsia="en-US"/>
    </w:rPr>
  </w:style>
  <w:style w:type="paragraph" w:styleId="ListBullet">
    <w:name w:val="List Bullet"/>
    <w:basedOn w:val="List"/>
    <w:rsid w:val="005E7A94"/>
    <w:pPr>
      <w:numPr>
        <w:numId w:val="12"/>
      </w:numPr>
      <w:tabs>
        <w:tab w:val="clear" w:pos="340"/>
      </w:tabs>
      <w:spacing w:before="40" w:after="40"/>
    </w:pPr>
  </w:style>
  <w:style w:type="paragraph" w:styleId="ListBullet2">
    <w:name w:val="List Bullet 2"/>
    <w:basedOn w:val="List2"/>
    <w:rsid w:val="005E7A94"/>
    <w:pPr>
      <w:numPr>
        <w:numId w:val="13"/>
      </w:numPr>
      <w:tabs>
        <w:tab w:val="clear" w:pos="680"/>
      </w:tabs>
    </w:pPr>
  </w:style>
  <w:style w:type="paragraph" w:customStyle="1" w:styleId="SuperHeading">
    <w:name w:val="SuperHeading"/>
    <w:basedOn w:val="Normal"/>
    <w:rsid w:val="005E7A94"/>
    <w:pPr>
      <w:spacing w:before="240" w:after="120"/>
      <w:outlineLvl w:val="0"/>
    </w:pPr>
    <w:rPr>
      <w:rFonts w:ascii="Times New Roman" w:hAnsi="Times New Roman"/>
      <w:b/>
      <w:sz w:val="32"/>
    </w:rPr>
  </w:style>
  <w:style w:type="paragraph" w:customStyle="1" w:styleId="AllowPageBreak">
    <w:name w:val="AllowPageBreak"/>
    <w:rsid w:val="005E7A94"/>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E7A9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E7A9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E7A9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E7A9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E7A9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E7A9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E7A9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E7A94"/>
    <w:rPr>
      <w:rFonts w:ascii="Courier New" w:eastAsia="Times New Roman" w:hAnsi="Courier New" w:cs="Times New Roman"/>
      <w:i/>
      <w:szCs w:val="20"/>
      <w:lang w:eastAsia="en-US"/>
    </w:rPr>
  </w:style>
  <w:style w:type="paragraph" w:customStyle="1" w:styleId="HeadingBase">
    <w:name w:val="Heading Base"/>
    <w:rsid w:val="005E7A9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E7A94"/>
    <w:pPr>
      <w:tabs>
        <w:tab w:val="right" w:leader="dot" w:pos="9072"/>
      </w:tabs>
      <w:ind w:left="567"/>
    </w:pPr>
    <w:rPr>
      <w:szCs w:val="22"/>
    </w:rPr>
  </w:style>
  <w:style w:type="paragraph" w:customStyle="1" w:styleId="TOCBase">
    <w:name w:val="TOC Base"/>
    <w:rsid w:val="005E7A9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E7A94"/>
    <w:pPr>
      <w:tabs>
        <w:tab w:val="right" w:leader="dot" w:pos="9072"/>
      </w:tabs>
      <w:spacing w:before="40" w:after="40"/>
      <w:ind w:left="284"/>
    </w:pPr>
    <w:rPr>
      <w:rFonts w:ascii="Times New Roman" w:hAnsi="Times New Roman"/>
    </w:rPr>
  </w:style>
  <w:style w:type="paragraph" w:styleId="TOC1">
    <w:name w:val="toc 1"/>
    <w:basedOn w:val="TOCBase"/>
    <w:next w:val="Normal"/>
    <w:rsid w:val="005E7A9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E7A9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E7A94"/>
    <w:rPr>
      <w:rFonts w:ascii="Times New Roman" w:eastAsia="Times New Roman" w:hAnsi="Times New Roman" w:cs="Times New Roman"/>
      <w:sz w:val="16"/>
      <w:lang w:eastAsia="en-US"/>
    </w:rPr>
  </w:style>
  <w:style w:type="paragraph" w:styleId="Title">
    <w:name w:val="Title"/>
    <w:basedOn w:val="HeadingBase"/>
    <w:link w:val="TitleChar"/>
    <w:qFormat/>
    <w:rsid w:val="005E7A94"/>
    <w:pPr>
      <w:spacing w:before="5040"/>
      <w:jc w:val="center"/>
    </w:pPr>
    <w:rPr>
      <w:sz w:val="48"/>
      <w:szCs w:val="72"/>
      <w:lang w:val="en-US"/>
    </w:rPr>
  </w:style>
  <w:style w:type="character" w:customStyle="1" w:styleId="TitleChar">
    <w:name w:val="Title Char"/>
    <w:basedOn w:val="DefaultParagraphFont"/>
    <w:link w:val="Title"/>
    <w:rsid w:val="005E7A9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E7A94"/>
    <w:pPr>
      <w:tabs>
        <w:tab w:val="left" w:pos="3600"/>
        <w:tab w:val="left" w:pos="3958"/>
      </w:tabs>
    </w:pPr>
  </w:style>
  <w:style w:type="paragraph" w:styleId="List">
    <w:name w:val="List"/>
    <w:basedOn w:val="BodyText"/>
    <w:next w:val="BodyText"/>
    <w:rsid w:val="005E7A94"/>
    <w:pPr>
      <w:tabs>
        <w:tab w:val="left" w:pos="340"/>
      </w:tabs>
      <w:spacing w:before="60" w:after="60"/>
      <w:ind w:left="340" w:hanging="340"/>
    </w:pPr>
  </w:style>
  <w:style w:type="paragraph" w:customStyle="1" w:styleId="Note">
    <w:name w:val="Note"/>
    <w:basedOn w:val="BodyText"/>
    <w:rsid w:val="005E7A9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5E7A94"/>
    <w:rPr>
      <w:b/>
      <w:spacing w:val="0"/>
    </w:rPr>
  </w:style>
  <w:style w:type="paragraph" w:customStyle="1" w:styleId="SuperTitle">
    <w:name w:val="SuperTitle"/>
    <w:basedOn w:val="Title"/>
    <w:rsid w:val="005E7A94"/>
    <w:pPr>
      <w:framePr w:wrap="auto" w:hAnchor="text" w:y="6049"/>
    </w:pPr>
    <w:rPr>
      <w:color w:val="000000"/>
      <w:sz w:val="40"/>
    </w:rPr>
  </w:style>
  <w:style w:type="paragraph" w:customStyle="1" w:styleId="TOCTitle">
    <w:name w:val="TOCTitle"/>
    <w:basedOn w:val="Heading1"/>
    <w:rsid w:val="005E7A94"/>
    <w:pPr>
      <w:spacing w:after="240"/>
      <w:jc w:val="center"/>
      <w:outlineLvl w:val="9"/>
    </w:pPr>
    <w:rPr>
      <w:caps/>
    </w:rPr>
  </w:style>
  <w:style w:type="paragraph" w:customStyle="1" w:styleId="Version">
    <w:name w:val="Version"/>
    <w:rsid w:val="005E7A9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E7A94"/>
    <w:pPr>
      <w:keepNext w:val="0"/>
      <w:tabs>
        <w:tab w:val="right" w:pos="4176"/>
      </w:tabs>
      <w:ind w:left="198" w:hanging="198"/>
    </w:pPr>
    <w:rPr>
      <w:rFonts w:ascii="Garamond" w:hAnsi="Garamond"/>
    </w:rPr>
  </w:style>
  <w:style w:type="paragraph" w:styleId="IndexHeading">
    <w:name w:val="index heading"/>
    <w:basedOn w:val="Normal"/>
    <w:next w:val="Index1"/>
    <w:semiHidden/>
    <w:rsid w:val="005E7A94"/>
    <w:pPr>
      <w:spacing w:before="120" w:after="120"/>
    </w:pPr>
    <w:rPr>
      <w:rFonts w:ascii="Arial" w:hAnsi="Arial"/>
      <w:b/>
      <w:color w:val="918585"/>
      <w:sz w:val="24"/>
    </w:rPr>
  </w:style>
  <w:style w:type="paragraph" w:styleId="Header">
    <w:name w:val="header"/>
    <w:basedOn w:val="Normal"/>
    <w:link w:val="HeaderChar"/>
    <w:rsid w:val="005E7A9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E7A94"/>
    <w:rPr>
      <w:rFonts w:ascii="Times New Roman" w:eastAsia="Times New Roman" w:hAnsi="Times New Roman" w:cs="Times New Roman"/>
      <w:sz w:val="16"/>
      <w:szCs w:val="20"/>
      <w:lang w:val="en-GB" w:eastAsia="en-US"/>
    </w:rPr>
  </w:style>
  <w:style w:type="paragraph" w:customStyle="1" w:styleId="Chapter">
    <w:name w:val="Chapter"/>
    <w:basedOn w:val="Normal"/>
    <w:rsid w:val="005E7A94"/>
    <w:pPr>
      <w:spacing w:before="240"/>
    </w:pPr>
    <w:rPr>
      <w:rFonts w:ascii="Times New Roman" w:hAnsi="Times New Roman"/>
      <w:smallCaps/>
      <w:spacing w:val="80"/>
      <w:sz w:val="28"/>
    </w:rPr>
  </w:style>
  <w:style w:type="paragraph" w:customStyle="1" w:styleId="InChapter">
    <w:name w:val="InChapter"/>
    <w:basedOn w:val="Heading3"/>
    <w:rsid w:val="005E7A94"/>
    <w:pPr>
      <w:spacing w:after="240"/>
      <w:outlineLvl w:val="9"/>
    </w:pPr>
    <w:rPr>
      <w:noProof/>
    </w:rPr>
  </w:style>
  <w:style w:type="paragraph" w:styleId="Index2">
    <w:name w:val="index 2"/>
    <w:basedOn w:val="Normal"/>
    <w:next w:val="Normal"/>
    <w:semiHidden/>
    <w:rsid w:val="005E7A94"/>
    <w:pPr>
      <w:tabs>
        <w:tab w:val="right" w:pos="4176"/>
      </w:tabs>
      <w:ind w:left="568" w:hanging="284"/>
    </w:pPr>
    <w:rPr>
      <w:rFonts w:ascii="Garamond" w:hAnsi="Garamond"/>
    </w:rPr>
  </w:style>
  <w:style w:type="paragraph" w:customStyle="1" w:styleId="Byline">
    <w:name w:val="Byline"/>
    <w:rsid w:val="005E7A9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E7A94"/>
    <w:pPr>
      <w:tabs>
        <w:tab w:val="clear" w:pos="3600"/>
        <w:tab w:val="clear" w:pos="3958"/>
      </w:tabs>
      <w:jc w:val="right"/>
    </w:pPr>
  </w:style>
  <w:style w:type="character" w:styleId="Emphasis">
    <w:name w:val="Emphasis"/>
    <w:basedOn w:val="DefaultParagraphFont"/>
    <w:qFormat/>
    <w:rsid w:val="005E7A94"/>
    <w:rPr>
      <w:i/>
    </w:rPr>
  </w:style>
  <w:style w:type="paragraph" w:styleId="Caption">
    <w:name w:val="caption"/>
    <w:basedOn w:val="BodyText"/>
    <w:next w:val="Normal"/>
    <w:qFormat/>
    <w:rsid w:val="005E7A94"/>
    <w:pPr>
      <w:framePr w:w="2268" w:hSpace="181" w:vSpace="181" w:wrap="around" w:vAnchor="text" w:hAnchor="page" w:x="1135" w:y="285" w:anchorLock="1"/>
    </w:pPr>
    <w:rPr>
      <w:i/>
    </w:rPr>
  </w:style>
  <w:style w:type="paragraph" w:customStyle="1" w:styleId="MiniTOCTitle">
    <w:name w:val="MiniTOCTitle"/>
    <w:basedOn w:val="Heading4"/>
    <w:rsid w:val="005E7A94"/>
    <w:pPr>
      <w:spacing w:before="240"/>
      <w:outlineLvl w:val="9"/>
    </w:pPr>
    <w:rPr>
      <w:noProof/>
      <w:sz w:val="24"/>
    </w:rPr>
  </w:style>
  <w:style w:type="paragraph" w:customStyle="1" w:styleId="MiniTOCItem">
    <w:name w:val="MiniTOCItem"/>
    <w:basedOn w:val="ListBullet"/>
    <w:rsid w:val="005E7A94"/>
    <w:pPr>
      <w:numPr>
        <w:numId w:val="0"/>
      </w:numPr>
      <w:tabs>
        <w:tab w:val="right" w:leader="dot" w:pos="6521"/>
      </w:tabs>
      <w:spacing w:before="0" w:after="0"/>
    </w:pPr>
  </w:style>
  <w:style w:type="paragraph" w:customStyle="1" w:styleId="TOFTitle">
    <w:name w:val="TOFTitle"/>
    <w:basedOn w:val="TOCTitle"/>
    <w:rsid w:val="005E7A94"/>
  </w:style>
  <w:style w:type="paragraph" w:styleId="TableofFigures">
    <w:name w:val="table of figures"/>
    <w:basedOn w:val="Normal"/>
    <w:next w:val="Normal"/>
    <w:semiHidden/>
    <w:rsid w:val="005E7A94"/>
    <w:pPr>
      <w:tabs>
        <w:tab w:val="right" w:leader="dot" w:pos="9072"/>
      </w:tabs>
      <w:ind w:left="970" w:hanging="403"/>
    </w:pPr>
    <w:rPr>
      <w:rFonts w:ascii="Times New Roman" w:hAnsi="Times New Roman"/>
      <w:b/>
    </w:rPr>
  </w:style>
  <w:style w:type="paragraph" w:styleId="ListNumber">
    <w:name w:val="List Number"/>
    <w:basedOn w:val="List"/>
    <w:rsid w:val="005E7A94"/>
    <w:pPr>
      <w:numPr>
        <w:numId w:val="15"/>
      </w:numPr>
      <w:tabs>
        <w:tab w:val="clear" w:pos="340"/>
      </w:tabs>
    </w:pPr>
  </w:style>
  <w:style w:type="character" w:customStyle="1" w:styleId="WingdingSymbols">
    <w:name w:val="Wingding Symbols"/>
    <w:rsid w:val="005E7A94"/>
    <w:rPr>
      <w:rFonts w:ascii="Wingdings" w:hAnsi="Wingdings"/>
    </w:rPr>
  </w:style>
  <w:style w:type="paragraph" w:customStyle="1" w:styleId="TableHeading">
    <w:name w:val="Table Heading"/>
    <w:basedOn w:val="HeadingBase"/>
    <w:rsid w:val="005E7A94"/>
    <w:pPr>
      <w:keepLines/>
      <w:pBdr>
        <w:bottom w:val="single" w:sz="6" w:space="1" w:color="918585"/>
      </w:pBdr>
      <w:spacing w:before="240"/>
    </w:pPr>
  </w:style>
  <w:style w:type="character" w:customStyle="1" w:styleId="HotSpot">
    <w:name w:val="HotSpot"/>
    <w:rsid w:val="005E7A94"/>
    <w:rPr>
      <w:color w:val="0033CC"/>
      <w:u w:val="none"/>
    </w:rPr>
  </w:style>
  <w:style w:type="paragraph" w:customStyle="1" w:styleId="BodyTextRight">
    <w:name w:val="Body Text Right"/>
    <w:basedOn w:val="BodyText"/>
    <w:rsid w:val="005E7A94"/>
    <w:pPr>
      <w:spacing w:before="0" w:after="0"/>
      <w:jc w:val="right"/>
    </w:pPr>
  </w:style>
  <w:style w:type="paragraph" w:styleId="Index3">
    <w:name w:val="index 3"/>
    <w:basedOn w:val="ListNumber2"/>
    <w:next w:val="Normal"/>
    <w:semiHidden/>
    <w:rsid w:val="005E7A94"/>
    <w:pPr>
      <w:numPr>
        <w:numId w:val="0"/>
      </w:numPr>
      <w:tabs>
        <w:tab w:val="right" w:leader="dot" w:pos="4176"/>
      </w:tabs>
    </w:pPr>
  </w:style>
  <w:style w:type="paragraph" w:styleId="ListNumber2">
    <w:name w:val="List Number 2"/>
    <w:basedOn w:val="List2"/>
    <w:rsid w:val="005E7A94"/>
    <w:pPr>
      <w:numPr>
        <w:numId w:val="10"/>
      </w:numPr>
      <w:tabs>
        <w:tab w:val="clear" w:pos="1060"/>
      </w:tabs>
    </w:pPr>
  </w:style>
  <w:style w:type="paragraph" w:customStyle="1" w:styleId="MarginNote">
    <w:name w:val="Margin Note"/>
    <w:basedOn w:val="BodyText"/>
    <w:rsid w:val="005E7A9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E7A9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E7A9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E7A94"/>
    <w:rPr>
      <w:sz w:val="32"/>
    </w:rPr>
  </w:style>
  <w:style w:type="paragraph" w:customStyle="1" w:styleId="HeadingProcedure">
    <w:name w:val="Heading Procedure"/>
    <w:basedOn w:val="HeadingBase"/>
    <w:next w:val="Normal"/>
    <w:rsid w:val="005E7A94"/>
    <w:pPr>
      <w:tabs>
        <w:tab w:val="left" w:pos="0"/>
      </w:tabs>
      <w:spacing w:before="120" w:after="60"/>
    </w:pPr>
    <w:rPr>
      <w:i/>
      <w:color w:val="918585"/>
      <w:sz w:val="22"/>
    </w:rPr>
  </w:style>
  <w:style w:type="paragraph" w:customStyle="1" w:styleId="TableBodyText">
    <w:name w:val="Table Body Text"/>
    <w:basedOn w:val="BodyText"/>
    <w:rsid w:val="005E7A94"/>
    <w:pPr>
      <w:spacing w:before="60" w:after="60"/>
    </w:pPr>
  </w:style>
  <w:style w:type="paragraph" w:styleId="ListContinue">
    <w:name w:val="List Continue"/>
    <w:basedOn w:val="List"/>
    <w:rsid w:val="005E7A94"/>
    <w:pPr>
      <w:ind w:firstLine="0"/>
    </w:pPr>
  </w:style>
  <w:style w:type="paragraph" w:customStyle="1" w:styleId="ListNote">
    <w:name w:val="List Note"/>
    <w:basedOn w:val="List"/>
    <w:rsid w:val="005E7A94"/>
    <w:pPr>
      <w:pBdr>
        <w:top w:val="single" w:sz="6" w:space="2" w:color="918585"/>
        <w:bottom w:val="single" w:sz="6" w:space="2" w:color="918585"/>
      </w:pBdr>
      <w:tabs>
        <w:tab w:val="left" w:pos="1021"/>
      </w:tabs>
      <w:ind w:firstLine="0"/>
    </w:pPr>
  </w:style>
  <w:style w:type="paragraph" w:customStyle="1" w:styleId="Warning">
    <w:name w:val="Warning"/>
    <w:basedOn w:val="BodyText"/>
    <w:rsid w:val="005E7A94"/>
    <w:pPr>
      <w:shd w:val="clear" w:color="auto" w:fill="D9D9D9"/>
      <w:tabs>
        <w:tab w:val="left" w:pos="992"/>
      </w:tabs>
      <w:ind w:left="119" w:right="119"/>
    </w:pPr>
    <w:rPr>
      <w:sz w:val="20"/>
    </w:rPr>
  </w:style>
  <w:style w:type="paragraph" w:customStyle="1" w:styleId="MarginIcons">
    <w:name w:val="Margin Icons"/>
    <w:basedOn w:val="BodyText"/>
    <w:rsid w:val="005E7A9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E7A94"/>
    <w:rPr>
      <w:rFonts w:ascii="Courier New" w:hAnsi="Courier New"/>
    </w:rPr>
  </w:style>
  <w:style w:type="paragraph" w:customStyle="1" w:styleId="NoteBullet">
    <w:name w:val="Note Bullet"/>
    <w:basedOn w:val="Note"/>
    <w:rsid w:val="005E7A94"/>
    <w:pPr>
      <w:tabs>
        <w:tab w:val="clear" w:pos="680"/>
      </w:tabs>
      <w:spacing w:before="60" w:after="60"/>
    </w:pPr>
  </w:style>
  <w:style w:type="paragraph" w:customStyle="1" w:styleId="SubHeading2">
    <w:name w:val="SubHeading2"/>
    <w:basedOn w:val="HeadingBase"/>
    <w:rsid w:val="005E7A94"/>
    <w:pPr>
      <w:spacing w:before="240" w:after="60"/>
    </w:pPr>
    <w:rPr>
      <w:sz w:val="20"/>
    </w:rPr>
  </w:style>
  <w:style w:type="paragraph" w:customStyle="1" w:styleId="SubHeading1">
    <w:name w:val="SubHeading1"/>
    <w:basedOn w:val="HeadingBase"/>
    <w:rsid w:val="005E7A94"/>
    <w:pPr>
      <w:spacing w:before="240" w:after="60"/>
    </w:pPr>
    <w:rPr>
      <w:color w:val="918585"/>
      <w:sz w:val="22"/>
    </w:rPr>
  </w:style>
  <w:style w:type="paragraph" w:customStyle="1" w:styleId="SideHeading">
    <w:name w:val="Side Heading"/>
    <w:basedOn w:val="HeadingBase"/>
    <w:rsid w:val="005E7A9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E7A94"/>
    <w:pPr>
      <w:tabs>
        <w:tab w:val="num" w:pos="360"/>
      </w:tabs>
    </w:pPr>
  </w:style>
  <w:style w:type="paragraph" w:styleId="PlainText">
    <w:name w:val="Plain Text"/>
    <w:basedOn w:val="Normal"/>
    <w:link w:val="PlainTextChar"/>
    <w:rsid w:val="005E7A94"/>
    <w:rPr>
      <w:sz w:val="20"/>
    </w:rPr>
  </w:style>
  <w:style w:type="character" w:customStyle="1" w:styleId="PlainTextChar">
    <w:name w:val="Plain Text Char"/>
    <w:basedOn w:val="DefaultParagraphFont"/>
    <w:link w:val="PlainText"/>
    <w:rsid w:val="005E7A94"/>
    <w:rPr>
      <w:rFonts w:ascii="Courier New" w:eastAsia="Times New Roman" w:hAnsi="Courier New" w:cs="Times New Roman"/>
      <w:sz w:val="20"/>
      <w:szCs w:val="20"/>
      <w:lang w:eastAsia="en-US"/>
    </w:rPr>
  </w:style>
  <w:style w:type="character" w:customStyle="1" w:styleId="MenuOption">
    <w:name w:val="Menu Option"/>
    <w:basedOn w:val="DefaultParagraphFont"/>
    <w:rsid w:val="005E7A94"/>
    <w:rPr>
      <w:b/>
      <w:smallCaps/>
    </w:rPr>
  </w:style>
  <w:style w:type="paragraph" w:customStyle="1" w:styleId="TableListNumber">
    <w:name w:val="Table List Number"/>
    <w:basedOn w:val="ListNumber"/>
    <w:rsid w:val="005E7A94"/>
    <w:pPr>
      <w:numPr>
        <w:numId w:val="0"/>
      </w:numPr>
    </w:pPr>
  </w:style>
  <w:style w:type="paragraph" w:styleId="TOC4">
    <w:name w:val="toc 4"/>
    <w:basedOn w:val="TOCBase"/>
    <w:next w:val="Normal"/>
    <w:semiHidden/>
    <w:rsid w:val="005E7A94"/>
    <w:pPr>
      <w:tabs>
        <w:tab w:val="right" w:leader="dot" w:pos="9071"/>
      </w:tabs>
      <w:ind w:left="1701"/>
    </w:pPr>
  </w:style>
  <w:style w:type="paragraph" w:customStyle="1" w:styleId="ListAlpha">
    <w:name w:val="List Alpha"/>
    <w:basedOn w:val="List"/>
    <w:rsid w:val="005E7A94"/>
    <w:pPr>
      <w:numPr>
        <w:numId w:val="9"/>
      </w:numPr>
    </w:pPr>
  </w:style>
  <w:style w:type="paragraph" w:customStyle="1" w:styleId="ListAlpha2">
    <w:name w:val="List Alpha 2"/>
    <w:basedOn w:val="List2"/>
    <w:rsid w:val="005E7A94"/>
    <w:pPr>
      <w:numPr>
        <w:numId w:val="8"/>
      </w:numPr>
    </w:pPr>
  </w:style>
  <w:style w:type="paragraph" w:styleId="List2">
    <w:name w:val="List 2"/>
    <w:basedOn w:val="BodyText"/>
    <w:rsid w:val="005E7A94"/>
    <w:pPr>
      <w:tabs>
        <w:tab w:val="left" w:pos="680"/>
      </w:tabs>
      <w:spacing w:before="60" w:after="60"/>
      <w:ind w:left="680" w:hanging="340"/>
    </w:pPr>
  </w:style>
  <w:style w:type="paragraph" w:styleId="List3">
    <w:name w:val="List 3"/>
    <w:basedOn w:val="BodyText"/>
    <w:rsid w:val="005E7A94"/>
    <w:pPr>
      <w:tabs>
        <w:tab w:val="left" w:pos="1021"/>
      </w:tabs>
      <w:spacing w:before="60" w:after="60"/>
      <w:ind w:left="1020" w:hanging="340"/>
    </w:pPr>
  </w:style>
  <w:style w:type="paragraph" w:styleId="List4">
    <w:name w:val="List 4"/>
    <w:basedOn w:val="BodyText"/>
    <w:rsid w:val="005E7A94"/>
    <w:pPr>
      <w:tabs>
        <w:tab w:val="left" w:pos="1361"/>
      </w:tabs>
      <w:spacing w:before="60" w:after="60"/>
      <w:ind w:left="1361" w:hanging="340"/>
    </w:pPr>
  </w:style>
  <w:style w:type="paragraph" w:styleId="List5">
    <w:name w:val="List 5"/>
    <w:basedOn w:val="BodyText"/>
    <w:rsid w:val="005E7A94"/>
    <w:pPr>
      <w:tabs>
        <w:tab w:val="left" w:pos="1701"/>
      </w:tabs>
      <w:spacing w:before="60" w:after="60"/>
      <w:ind w:left="1701" w:hanging="340"/>
    </w:pPr>
  </w:style>
  <w:style w:type="paragraph" w:styleId="ListBullet3">
    <w:name w:val="List Bullet 3"/>
    <w:basedOn w:val="List3"/>
    <w:rsid w:val="005E7A94"/>
    <w:pPr>
      <w:numPr>
        <w:numId w:val="14"/>
      </w:numPr>
      <w:tabs>
        <w:tab w:val="clear" w:pos="1021"/>
      </w:tabs>
      <w:ind w:left="1037" w:hanging="357"/>
    </w:pPr>
  </w:style>
  <w:style w:type="paragraph" w:styleId="ListBullet4">
    <w:name w:val="List Bullet 4"/>
    <w:basedOn w:val="List4"/>
    <w:rsid w:val="005E7A94"/>
    <w:pPr>
      <w:numPr>
        <w:numId w:val="3"/>
      </w:numPr>
      <w:tabs>
        <w:tab w:val="clear" w:pos="1361"/>
      </w:tabs>
    </w:pPr>
  </w:style>
  <w:style w:type="paragraph" w:styleId="ListBullet5">
    <w:name w:val="List Bullet 5"/>
    <w:basedOn w:val="List5"/>
    <w:rsid w:val="005E7A94"/>
    <w:pPr>
      <w:numPr>
        <w:numId w:val="4"/>
      </w:numPr>
    </w:pPr>
  </w:style>
  <w:style w:type="paragraph" w:styleId="ListContinue2">
    <w:name w:val="List Continue 2"/>
    <w:basedOn w:val="List2"/>
    <w:rsid w:val="005E7A94"/>
    <w:pPr>
      <w:ind w:firstLine="0"/>
    </w:pPr>
  </w:style>
  <w:style w:type="paragraph" w:styleId="ListContinue3">
    <w:name w:val="List Continue 3"/>
    <w:basedOn w:val="List3"/>
    <w:rsid w:val="005E7A94"/>
    <w:pPr>
      <w:ind w:left="1021" w:firstLine="0"/>
    </w:pPr>
  </w:style>
  <w:style w:type="paragraph" w:styleId="ListContinue4">
    <w:name w:val="List Continue 4"/>
    <w:basedOn w:val="List4"/>
    <w:rsid w:val="005E7A94"/>
    <w:pPr>
      <w:ind w:firstLine="0"/>
    </w:pPr>
  </w:style>
  <w:style w:type="paragraph" w:styleId="ListContinue5">
    <w:name w:val="List Continue 5"/>
    <w:basedOn w:val="List5"/>
    <w:rsid w:val="005E7A94"/>
    <w:pPr>
      <w:ind w:firstLine="0"/>
    </w:pPr>
  </w:style>
  <w:style w:type="paragraph" w:styleId="ListNumber3">
    <w:name w:val="List Number 3"/>
    <w:basedOn w:val="List3"/>
    <w:rsid w:val="005E7A94"/>
    <w:pPr>
      <w:numPr>
        <w:numId w:val="5"/>
      </w:numPr>
    </w:pPr>
  </w:style>
  <w:style w:type="paragraph" w:styleId="ListNumber4">
    <w:name w:val="List Number 4"/>
    <w:basedOn w:val="List4"/>
    <w:rsid w:val="005E7A94"/>
    <w:pPr>
      <w:numPr>
        <w:numId w:val="6"/>
      </w:numPr>
    </w:pPr>
  </w:style>
  <w:style w:type="paragraph" w:styleId="ListNumber5">
    <w:name w:val="List Number 5"/>
    <w:basedOn w:val="List5"/>
    <w:rsid w:val="005E7A94"/>
    <w:pPr>
      <w:numPr>
        <w:numId w:val="7"/>
      </w:numPr>
    </w:pPr>
  </w:style>
  <w:style w:type="paragraph" w:styleId="BlockText">
    <w:name w:val="Block Text"/>
    <w:basedOn w:val="Normal"/>
    <w:rsid w:val="005E7A94"/>
    <w:pPr>
      <w:spacing w:after="120"/>
      <w:ind w:left="1440" w:right="1440"/>
    </w:pPr>
  </w:style>
  <w:style w:type="character" w:customStyle="1" w:styleId="Subscript">
    <w:name w:val="Subscript"/>
    <w:basedOn w:val="DefaultParagraphFont"/>
    <w:rsid w:val="005E7A94"/>
    <w:rPr>
      <w:sz w:val="16"/>
      <w:vertAlign w:val="subscript"/>
    </w:rPr>
  </w:style>
  <w:style w:type="character" w:customStyle="1" w:styleId="Superscript">
    <w:name w:val="Superscript"/>
    <w:basedOn w:val="DefaultParagraphFont"/>
    <w:rsid w:val="005E7A94"/>
    <w:rPr>
      <w:sz w:val="16"/>
      <w:vertAlign w:val="superscript"/>
    </w:rPr>
  </w:style>
  <w:style w:type="character" w:customStyle="1" w:styleId="Symbols">
    <w:name w:val="Symbols"/>
    <w:basedOn w:val="DefaultParagraphFont"/>
    <w:rsid w:val="005E7A94"/>
    <w:rPr>
      <w:rFonts w:ascii="Symbol" w:hAnsi="Symbol"/>
    </w:rPr>
  </w:style>
  <w:style w:type="character" w:customStyle="1" w:styleId="MenuOptions">
    <w:name w:val="Menu Options"/>
    <w:basedOn w:val="DefaultParagraphFont"/>
    <w:rsid w:val="005E7A94"/>
    <w:rPr>
      <w:rFonts w:ascii="Arial Narrow" w:hAnsi="Arial Narrow"/>
      <w:smallCaps/>
    </w:rPr>
  </w:style>
  <w:style w:type="character" w:customStyle="1" w:styleId="Buttons">
    <w:name w:val="Buttons"/>
    <w:basedOn w:val="DefaultParagraphFont"/>
    <w:rsid w:val="005E7A94"/>
    <w:rPr>
      <w:b/>
    </w:rPr>
  </w:style>
  <w:style w:type="character" w:customStyle="1" w:styleId="Underlined">
    <w:name w:val="Underlined"/>
    <w:basedOn w:val="DefaultParagraphFont"/>
    <w:rsid w:val="005E7A94"/>
    <w:rPr>
      <w:u w:val="single"/>
    </w:rPr>
  </w:style>
  <w:style w:type="paragraph" w:customStyle="1" w:styleId="TableBodyTextRight">
    <w:name w:val="Table Body Text Right"/>
    <w:basedOn w:val="TableBodyText"/>
    <w:rsid w:val="005E7A94"/>
    <w:pPr>
      <w:widowControl w:val="0"/>
      <w:autoSpaceDE w:val="0"/>
      <w:autoSpaceDN w:val="0"/>
      <w:adjustRightInd w:val="0"/>
      <w:jc w:val="right"/>
    </w:pPr>
    <w:rPr>
      <w:rFonts w:cs="Arial"/>
      <w:szCs w:val="18"/>
    </w:rPr>
  </w:style>
  <w:style w:type="paragraph" w:customStyle="1" w:styleId="CopyrightText">
    <w:name w:val="Copyright Text"/>
    <w:basedOn w:val="BodyText"/>
    <w:rsid w:val="005E7A94"/>
    <w:rPr>
      <w:sz w:val="18"/>
    </w:rPr>
  </w:style>
  <w:style w:type="paragraph" w:customStyle="1" w:styleId="BodySmallRight">
    <w:name w:val="Body Small Right"/>
    <w:basedOn w:val="BodyTextRight"/>
    <w:rsid w:val="005E7A94"/>
    <w:rPr>
      <w:sz w:val="18"/>
      <w:szCs w:val="18"/>
    </w:rPr>
  </w:style>
  <w:style w:type="paragraph" w:customStyle="1" w:styleId="MarginEdition">
    <w:name w:val="Margin Edition"/>
    <w:basedOn w:val="MarginNote"/>
    <w:rsid w:val="005E7A94"/>
    <w:pPr>
      <w:spacing w:before="0" w:after="0"/>
    </w:pPr>
    <w:rPr>
      <w:rFonts w:ascii="Times New Roman" w:hAnsi="Times New Roman"/>
      <w:color w:val="999999"/>
    </w:rPr>
  </w:style>
  <w:style w:type="paragraph" w:customStyle="1" w:styleId="Spacer">
    <w:name w:val="Spacer"/>
    <w:basedOn w:val="Normal"/>
    <w:rsid w:val="005E7A94"/>
    <w:rPr>
      <w:sz w:val="2"/>
      <w:szCs w:val="2"/>
    </w:rPr>
  </w:style>
  <w:style w:type="character" w:customStyle="1" w:styleId="Small">
    <w:name w:val="Small"/>
    <w:basedOn w:val="DefaultParagraphFont"/>
    <w:rsid w:val="005E7A94"/>
    <w:rPr>
      <w:sz w:val="16"/>
    </w:rPr>
  </w:style>
  <w:style w:type="paragraph" w:customStyle="1" w:styleId="WideTable">
    <w:name w:val="Wide Table"/>
    <w:basedOn w:val="Normal"/>
    <w:rsid w:val="005E7A94"/>
    <w:pPr>
      <w:ind w:left="-1418"/>
    </w:pPr>
    <w:rPr>
      <w:sz w:val="2"/>
      <w:szCs w:val="2"/>
    </w:rPr>
  </w:style>
  <w:style w:type="character" w:styleId="PageNumber">
    <w:name w:val="page number"/>
    <w:basedOn w:val="DefaultParagraphFont"/>
    <w:rsid w:val="005E7A94"/>
  </w:style>
  <w:style w:type="paragraph" w:styleId="Quote">
    <w:name w:val="Quote"/>
    <w:basedOn w:val="Heading1"/>
    <w:link w:val="QuoteChar"/>
    <w:qFormat/>
    <w:rsid w:val="005E7A94"/>
    <w:rPr>
      <w:b w:val="0"/>
      <w:sz w:val="72"/>
      <w:szCs w:val="72"/>
      <w:lang w:val="en-NZ"/>
    </w:rPr>
  </w:style>
  <w:style w:type="character" w:customStyle="1" w:styleId="QuoteChar">
    <w:name w:val="Quote Char"/>
    <w:basedOn w:val="DefaultParagraphFont"/>
    <w:link w:val="Quote"/>
    <w:rsid w:val="005E7A9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E7A94"/>
    <w:pPr>
      <w:pageBreakBefore/>
    </w:pPr>
  </w:style>
  <w:style w:type="paragraph" w:customStyle="1" w:styleId="Border">
    <w:name w:val="Border"/>
    <w:basedOn w:val="Normal"/>
    <w:qFormat/>
    <w:rsid w:val="005E7A9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E7A94"/>
    <w:rPr>
      <w:b/>
      <w:bCs/>
      <w:i/>
      <w:iCs/>
      <w:color w:val="auto"/>
    </w:rPr>
  </w:style>
  <w:style w:type="paragraph" w:styleId="IntenseQuote">
    <w:name w:val="Intense Quote"/>
    <w:basedOn w:val="Normal"/>
    <w:next w:val="Normal"/>
    <w:link w:val="IntenseQuoteChar"/>
    <w:uiPriority w:val="30"/>
    <w:qFormat/>
    <w:rsid w:val="005E7A9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E7A9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E7A94"/>
    <w:rPr>
      <w:smallCaps/>
      <w:color w:val="auto"/>
      <w:u w:val="single"/>
    </w:rPr>
  </w:style>
  <w:style w:type="character" w:styleId="IntenseReference">
    <w:name w:val="Intense Reference"/>
    <w:basedOn w:val="DefaultParagraphFont"/>
    <w:uiPriority w:val="32"/>
    <w:qFormat/>
    <w:rsid w:val="005E7A94"/>
    <w:rPr>
      <w:b/>
      <w:bCs/>
      <w:smallCaps/>
      <w:color w:val="auto"/>
      <w:spacing w:val="5"/>
      <w:u w:val="single"/>
    </w:rPr>
  </w:style>
  <w:style w:type="paragraph" w:customStyle="1" w:styleId="2ColumnHeading">
    <w:name w:val="2Column Heading"/>
    <w:basedOn w:val="BodyText"/>
    <w:qFormat/>
    <w:rsid w:val="005E7A94"/>
    <w:pPr>
      <w:spacing w:after="60"/>
      <w:ind w:left="-2268"/>
    </w:pPr>
    <w:rPr>
      <w:b/>
    </w:rPr>
  </w:style>
  <w:style w:type="paragraph" w:customStyle="1" w:styleId="Heading1TOC">
    <w:name w:val="Heading1 TOC"/>
    <w:basedOn w:val="Normal"/>
    <w:qFormat/>
    <w:rsid w:val="005E7A94"/>
    <w:pPr>
      <w:spacing w:before="240" w:after="120"/>
    </w:pPr>
    <w:rPr>
      <w:rFonts w:ascii="Times New Roman" w:hAnsi="Times New Roman"/>
      <w:b/>
      <w:sz w:val="32"/>
    </w:rPr>
  </w:style>
  <w:style w:type="paragraph" w:customStyle="1" w:styleId="Heading2TOC">
    <w:name w:val="Heading2 TOC"/>
    <w:basedOn w:val="Normal"/>
    <w:qFormat/>
    <w:rsid w:val="005E7A94"/>
    <w:pPr>
      <w:spacing w:before="240" w:after="60"/>
    </w:pPr>
    <w:rPr>
      <w:rFonts w:ascii="Times New Roman" w:hAnsi="Times New Roman"/>
      <w:b/>
      <w:sz w:val="28"/>
    </w:rPr>
  </w:style>
  <w:style w:type="character" w:customStyle="1" w:styleId="Underline">
    <w:name w:val="Underline"/>
    <w:basedOn w:val="DefaultParagraphFont"/>
    <w:qFormat/>
    <w:rsid w:val="005E7A94"/>
    <w:rPr>
      <w:u w:val="single"/>
    </w:rPr>
  </w:style>
  <w:style w:type="character" w:customStyle="1" w:styleId="BoldandItalics">
    <w:name w:val="Bold and Italics"/>
    <w:qFormat/>
    <w:rsid w:val="005E7A94"/>
    <w:rPr>
      <w:b/>
      <w:i/>
      <w:u w:val="none"/>
    </w:rPr>
  </w:style>
  <w:style w:type="paragraph" w:styleId="BalloonText">
    <w:name w:val="Balloon Text"/>
    <w:basedOn w:val="Normal"/>
    <w:link w:val="BalloonTextChar"/>
    <w:rsid w:val="005E7A94"/>
    <w:rPr>
      <w:rFonts w:ascii="Tahoma" w:hAnsi="Tahoma" w:cs="Tahoma"/>
      <w:sz w:val="16"/>
      <w:szCs w:val="16"/>
    </w:rPr>
  </w:style>
  <w:style w:type="character" w:customStyle="1" w:styleId="BalloonTextChar">
    <w:name w:val="Balloon Text Char"/>
    <w:basedOn w:val="DefaultParagraphFont"/>
    <w:link w:val="BalloonText"/>
    <w:rsid w:val="005E7A9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E7A9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E7A9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E7A94"/>
    <w:rPr>
      <w:b/>
      <w:color w:val="660033"/>
      <w:spacing w:val="0"/>
    </w:rPr>
  </w:style>
  <w:style w:type="paragraph" w:customStyle="1" w:styleId="Nameditemlist">
    <w:name w:val="Named item list"/>
    <w:basedOn w:val="BodyText"/>
    <w:qFormat/>
    <w:rsid w:val="005E7A94"/>
    <w:pPr>
      <w:tabs>
        <w:tab w:val="left" w:pos="2835"/>
      </w:tabs>
      <w:ind w:left="2835" w:hanging="2835"/>
    </w:pPr>
  </w:style>
  <w:style w:type="paragraph" w:customStyle="1" w:styleId="BodyTextnopadding">
    <w:name w:val="Body Text no padding"/>
    <w:basedOn w:val="BodyText"/>
    <w:qFormat/>
    <w:rsid w:val="005E7A94"/>
    <w:pPr>
      <w:spacing w:before="0" w:after="0"/>
    </w:pPr>
  </w:style>
  <w:style w:type="paragraph" w:customStyle="1" w:styleId="BodyTextBold">
    <w:name w:val="Body Text Bold"/>
    <w:basedOn w:val="BodyText"/>
    <w:qFormat/>
    <w:rsid w:val="005E7A94"/>
    <w:rPr>
      <w:b/>
    </w:rPr>
  </w:style>
  <w:style w:type="character" w:styleId="Hyperlink">
    <w:name w:val="Hyperlink"/>
    <w:basedOn w:val="DefaultParagraphFont"/>
    <w:uiPriority w:val="99"/>
    <w:unhideWhenUsed/>
    <w:rsid w:val="00BB15D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494</Words>
  <Characters>3417</Characters>
  <Application>Microsoft Office Word</Application>
  <DocSecurity>0</DocSecurity>
  <Lines>81</Lines>
  <Paragraphs>58</Paragraphs>
  <ScaleCrop>false</ScaleCrop>
  <Company>Author-it Software Corporation Ltd.</Company>
  <LinksUpToDate>false</LinksUpToDate>
  <CharactersWithSpaces>3853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UEEIC0031 Set up and configure human-machine interface (HMI) and industrial networks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2024-11-29T00:56:00Z</dcterms:created>
  <dcterms:modified xsi:type="dcterms:W3CDTF">2024-11-29T00:56:00Z</dcterms:modified>
</cp:coreProperties>
</file>