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CB0" w:rsidP="00693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UEEIC0027 Provide solutions to pneumatic-hydraulic system operations</w:t>
      </w:r>
      <w:r>
        <w:fldChar w:fldCharType="end"/>
      </w:r>
    </w:p>
    <w:p w:rsidR="00693CB0" w:rsidP="00693CB0">
      <w:pPr>
        <w:pStyle w:val="Version"/>
        <w:sectPr w:rsidSect="003E22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2EE" w:rsidP="003E22EE">
      <w:pPr>
        <w:pStyle w:val="SuperHeading"/>
      </w:pPr>
      <w:r w:rsidRPr="003E22EE">
        <w:t>UEEIC0027 Provide solutions to pneumatic-hydraulic system operations</w:t>
      </w:r>
    </w:p>
    <w:p w:rsidR="00000000" w:rsidRPr="003E22EE" w:rsidP="003E22EE">
      <w:pPr>
        <w:pStyle w:val="Heading1"/>
      </w:pPr>
      <w:bookmarkStart w:id="1" w:name="O_1082649"/>
      <w:bookmarkEnd w:id="1"/>
      <w:r w:rsidRPr="003E22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t>Release 1. This is the first release of this unit of competency in the UEE Electrotechnology Training Package.</w:t>
            </w:r>
          </w:p>
        </w:tc>
      </w:tr>
    </w:tbl>
    <w:p w:rsidR="00000000" w:rsidRPr="003E22EE" w:rsidP="003E22EE">
      <w:pPr>
        <w:pStyle w:val="NoPaddingFontSize1"/>
      </w:pPr>
    </w:p>
    <w:p w:rsidR="00000000" w:rsidRPr="003E22EE" w:rsidP="003E22EE">
      <w:pPr>
        <w:pStyle w:val="AllowPageBreak"/>
      </w:pPr>
    </w:p>
    <w:p w:rsidR="00000000" w:rsidRPr="003E22EE" w:rsidP="003E22EE">
      <w:pPr>
        <w:pStyle w:val="Heading1"/>
      </w:pPr>
      <w:bookmarkStart w:id="2" w:name="O_1082650"/>
      <w:bookmarkEnd w:id="2"/>
      <w:r w:rsidRPr="003E22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t>This unit involves the skills and knowledge required to provide solutions to pneumatic-hydraulic system operations.</w:t>
            </w:r>
          </w:p>
          <w:p w:rsidR="00000000" w:rsidRPr="003E22EE" w:rsidP="003E22EE">
            <w:pPr>
              <w:pStyle w:val="BodyText"/>
            </w:pPr>
            <w:r w:rsidRPr="003E22EE">
              <w:t>It includes identifying, providing, completing and documenting solutions to discovered problems in pneumatic-hydraulic system operations. It</w:t>
            </w:r>
            <w:r w:rsidRPr="003E22EE">
              <w:t xml:space="preserve"> also includes setting up and maintaining pneumatic and hydraulic systems; applying problem-solving procedures, including using measuring instruments; applying appropriate circuit theorems; and providing solutions derived from measurements and calculations</w:t>
            </w:r>
            <w:r w:rsidRPr="003E22EE">
              <w:t xml:space="preserve"> and justification for such solutions.</w:t>
            </w:r>
          </w:p>
          <w:p w:rsidR="00000000" w:rsidRPr="003E22EE" w:rsidP="003E22EE">
            <w:pPr>
              <w:pStyle w:val="BodyText"/>
            </w:pPr>
            <w:r w:rsidRPr="003E22EE">
              <w:t>No licensing, legislative or certification requirements apply to this unit at the time of publication.</w:t>
            </w:r>
          </w:p>
        </w:tc>
      </w:tr>
    </w:tbl>
    <w:p w:rsidR="00000000" w:rsidRPr="003E22EE" w:rsidP="003E22EE">
      <w:pPr>
        <w:pStyle w:val="NoPaddingFontSize1"/>
      </w:pPr>
    </w:p>
    <w:p w:rsidR="00000000" w:rsidRPr="003E22EE" w:rsidP="003E22EE">
      <w:pPr>
        <w:pStyle w:val="AllowPageBreak"/>
      </w:pPr>
    </w:p>
    <w:p w:rsidR="00000000" w:rsidRPr="003E22EE" w:rsidP="003E22EE">
      <w:pPr>
        <w:pStyle w:val="Heading1"/>
      </w:pPr>
      <w:bookmarkStart w:id="3" w:name="O_1082651"/>
      <w:bookmarkEnd w:id="3"/>
      <w:r w:rsidRPr="003E22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t>UEECD0007 Apply work health and safety regulations, codes and practices in</w:t>
            </w:r>
            <w:r w:rsidRPr="003E22EE">
              <w:t xml:space="preserve"> the workplace</w:t>
            </w:r>
          </w:p>
          <w:p w:rsidR="00000000" w:rsidRPr="003E22EE" w:rsidP="003E22EE">
            <w:pPr>
              <w:pStyle w:val="BodyText"/>
            </w:pPr>
            <w:r w:rsidRPr="003E22EE">
              <w:t>UEECD0019 Fabricate, assemble and dismantle utilities industry components</w:t>
            </w:r>
          </w:p>
          <w:p w:rsidR="00000000" w:rsidRPr="003E22EE" w:rsidP="003E22EE">
            <w:pPr>
              <w:pStyle w:val="BodyText"/>
            </w:pPr>
            <w:r w:rsidRPr="003E22EE">
              <w:t>UEECD0051 Use drawings, diagrams, schedules, standards, codes and specifications</w:t>
            </w:r>
          </w:p>
          <w:p w:rsidR="00000000" w:rsidRPr="003E22EE" w:rsidP="003E22EE">
            <w:pPr>
              <w:pStyle w:val="BodyText"/>
            </w:pPr>
            <w:r w:rsidRPr="003E22EE">
              <w:t>UEEIC0026 Provide solutions to fluid circuit operations</w:t>
            </w:r>
          </w:p>
        </w:tc>
      </w:tr>
    </w:tbl>
    <w:p w:rsidR="00000000" w:rsidRPr="003E22EE" w:rsidP="003E22EE">
      <w:pPr>
        <w:pStyle w:val="NoPaddingFontSize1"/>
      </w:pPr>
    </w:p>
    <w:p w:rsidR="00000000" w:rsidRPr="003E22EE" w:rsidP="003E22EE">
      <w:pPr>
        <w:pStyle w:val="AllowPageBreak"/>
      </w:pPr>
    </w:p>
    <w:p w:rsidR="00000000" w:rsidRPr="003E22EE" w:rsidP="003E22EE">
      <w:pPr>
        <w:pStyle w:val="Heading1"/>
      </w:pPr>
      <w:bookmarkStart w:id="4" w:name="O_1082652"/>
      <w:bookmarkEnd w:id="4"/>
      <w:r w:rsidRPr="003E22EE">
        <w:t>Competenc</w:t>
      </w:r>
      <w:r w:rsidRPr="003E22EE">
        <w:t>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t>Instrumentation &amp; Control</w:t>
            </w:r>
          </w:p>
        </w:tc>
      </w:tr>
    </w:tbl>
    <w:p w:rsidR="00000000" w:rsidRPr="003E22EE" w:rsidP="003E22EE">
      <w:pPr>
        <w:pStyle w:val="NoPaddingFontSize1"/>
      </w:pPr>
    </w:p>
    <w:p w:rsidR="00000000" w:rsidRPr="003E22EE" w:rsidP="003E22EE">
      <w:pPr>
        <w:pStyle w:val="AllowPageBreak"/>
      </w:pPr>
    </w:p>
    <w:p w:rsidR="00000000" w:rsidRPr="003E22EE" w:rsidP="003E22EE">
      <w:pPr>
        <w:pStyle w:val="Heading1"/>
      </w:pPr>
      <w:bookmarkStart w:id="5" w:name="O_1082653"/>
      <w:bookmarkEnd w:id="5"/>
      <w:r w:rsidRPr="003E22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t>Electrotechnology</w:t>
            </w:r>
          </w:p>
        </w:tc>
      </w:tr>
    </w:tbl>
    <w:p w:rsidR="00000000" w:rsidRPr="003E22EE" w:rsidP="003E22EE">
      <w:pPr>
        <w:pStyle w:val="NoPaddingFontSize1"/>
      </w:pPr>
    </w:p>
    <w:p w:rsidR="00000000" w:rsidRPr="003E22EE" w:rsidP="003E22EE">
      <w:pPr>
        <w:pStyle w:val="AllowPageBreak"/>
      </w:pPr>
    </w:p>
    <w:p w:rsidR="00000000" w:rsidRPr="003E22EE" w:rsidP="003E22EE">
      <w:pPr>
        <w:pStyle w:val="Heading1"/>
      </w:pPr>
      <w:bookmarkStart w:id="6" w:name="O_1082654"/>
      <w:bookmarkEnd w:id="6"/>
      <w:r w:rsidRPr="003E22E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PERFORMANCE CRITERIA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 xml:space="preserve">Elements describe the essential </w:t>
            </w:r>
            <w:r w:rsidRPr="003E22E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 xml:space="preserve">Performance criteria describe the performance needed to </w:t>
            </w:r>
            <w:r w:rsidRPr="003E22EE">
              <w:t>demonstrate achievement of the element.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rPr>
                <w:rStyle w:val="SpecialBold"/>
              </w:rPr>
              <w:t>Identify pneumatic</w:t>
            </w:r>
            <w:r w:rsidRPr="003E22EE">
              <w:t>-</w:t>
            </w:r>
            <w:r w:rsidRPr="003E22EE">
              <w:rPr>
                <w:rStyle w:val="SpecialBold"/>
              </w:rPr>
              <w:t>hydraulic system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 xml:space="preserve">Work health and safety (WHS)/occupational health and safety (OHS) requirements and workplace procedures </w:t>
            </w:r>
            <w:r w:rsidRPr="003E22EE">
              <w:t>are identified and applied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Hazards are identified, risks are assessed and control measures implemented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System problems are identified from documentation and consultation with supervisor to determine scope of work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Advice is sought from supervisor to ensure work is coordinated effectively with others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Sources of materials required for work are identified in accordance with workplace procedures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Tools, equipment and testing devices required for work are ob</w:t>
            </w:r>
            <w:r w:rsidRPr="003E22EE">
              <w:t>tained in accordance with workplace procedures and checked for correct operation and safety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rPr>
                <w:rStyle w:val="SpecialBold"/>
              </w:rPr>
              <w:t xml:space="preserve">Provide solution to pneumatic-hydraulic operation system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WHS/OHS risk control work measures and procedures are followed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Need to test or measure live work systems is determined in accordance with workplace procedures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Systems are checked and isolated in accordance with workplace procedures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Pneumatic-hydraulic system problems are solved using measured and calcula</w:t>
            </w:r>
            <w:r w:rsidRPr="003E22EE">
              <w:t>ted values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Unplanned situations are responded to in accordance with workplace procedures and approval of authorised person/s in a manner that minimises risk to personnel and equipment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Problems are solved using sustainable energy principles without waste of materials, damage to apparatus circuits, the surrounding environment or services in accordance with workplace procedures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rPr>
                <w:rStyle w:val="SpecialBold"/>
              </w:rPr>
              <w:t>Complete work and document solutions to discovered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WHS/OHS work completion risk control measures and procedures are followed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 xml:space="preserve">Worksite is cleaned and made safe in accordance with </w:t>
            </w:r>
            <w:r w:rsidRPr="003E22EE">
              <w:t>workplace procedures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Solutions used to solve circuit problems are justified and documented in accordance with w</w:t>
            </w:r>
            <w:r w:rsidRPr="003E22EE">
              <w:t>orkplace procedures</w:t>
            </w:r>
          </w:p>
        </w:tc>
      </w:tr>
      <w:tr w:rsidTr="003E22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t>Work completion is documented and relevant person/s notified in accordance with workplace procedures</w:t>
            </w:r>
          </w:p>
        </w:tc>
      </w:tr>
    </w:tbl>
    <w:p w:rsidR="00000000" w:rsidRPr="003E22EE" w:rsidP="003E22EE">
      <w:pPr>
        <w:pStyle w:val="NoPaddingFontSize1"/>
      </w:pPr>
    </w:p>
    <w:p w:rsidR="00000000" w:rsidRPr="003E22EE" w:rsidP="003E22EE">
      <w:pPr>
        <w:pStyle w:val="AllowPageBreak"/>
      </w:pPr>
    </w:p>
    <w:p w:rsidR="00000000" w:rsidRPr="003E22EE" w:rsidP="003E22EE">
      <w:pPr>
        <w:pStyle w:val="Heading1"/>
      </w:pPr>
      <w:bookmarkStart w:id="7" w:name="O_1082655"/>
      <w:bookmarkEnd w:id="7"/>
      <w:r w:rsidRPr="003E22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t>Foundation skills essential to performance are explicit in the performance criteria of this unit of competency.</w:t>
            </w:r>
          </w:p>
        </w:tc>
      </w:tr>
    </w:tbl>
    <w:p w:rsidR="00000000" w:rsidRPr="003E22EE" w:rsidP="003E22EE">
      <w:pPr>
        <w:pStyle w:val="NoPaddingFontSize1"/>
      </w:pPr>
    </w:p>
    <w:p w:rsidR="00000000" w:rsidRPr="003E22EE" w:rsidP="003E22EE">
      <w:pPr>
        <w:pStyle w:val="AllowPageBreak"/>
      </w:pPr>
    </w:p>
    <w:p w:rsidR="00000000" w:rsidRPr="003E22EE" w:rsidP="003E22EE">
      <w:pPr>
        <w:pStyle w:val="Heading1"/>
      </w:pPr>
      <w:bookmarkStart w:id="8" w:name="O_1082656"/>
      <w:bookmarkEnd w:id="8"/>
      <w:r w:rsidRPr="003E22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t>Range is restricted to essential operating conditions and any other variables essential to the work env</w:t>
            </w:r>
            <w:r w:rsidRPr="003E22EE">
              <w:t>ironment.</w:t>
            </w:r>
          </w:p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Non-essential conditions may be found in the UEE Electrotechnology Training Package Companion Volume Implementation Guide.</w:t>
            </w:r>
          </w:p>
        </w:tc>
      </w:tr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Pneumatic-hydraulic power systems as they apply to problems related to engineering diagnosis and development work functions must include one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ListBullet"/>
            </w:pPr>
            <w:r w:rsidRPr="003E22EE">
              <w:t>determining the operating parameters of an existing system</w:t>
            </w:r>
          </w:p>
          <w:p w:rsidR="00000000" w:rsidRPr="003E22EE" w:rsidP="003E22EE">
            <w:pPr>
              <w:pStyle w:val="ListBullet"/>
            </w:pPr>
            <w:r w:rsidRPr="003E22EE">
              <w:t>altering an existing system to comply</w:t>
            </w:r>
            <w:r w:rsidRPr="003E22EE">
              <w:t xml:space="preserve"> with specified operating parameters</w:t>
            </w:r>
          </w:p>
          <w:p w:rsidR="00000000" w:rsidP="003E22EE">
            <w:pPr>
              <w:pStyle w:val="ListBullet"/>
              <w:rPr>
                <w:lang w:val="en-NZ"/>
              </w:rPr>
            </w:pPr>
            <w:r w:rsidRPr="003E22EE">
              <w:t>developing systems to comply with a specified function and operating</w:t>
            </w:r>
          </w:p>
        </w:tc>
      </w:tr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Pneumatics must include at least two of the following main components: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ListBullet"/>
            </w:pPr>
            <w:r w:rsidRPr="003E22EE">
              <w:t>cooler</w:t>
            </w:r>
          </w:p>
          <w:p w:rsidR="00000000" w:rsidRPr="003E22EE" w:rsidP="003E22EE">
            <w:pPr>
              <w:pStyle w:val="ListBullet"/>
            </w:pPr>
            <w:r w:rsidRPr="003E22EE">
              <w:t>dryer</w:t>
            </w:r>
          </w:p>
          <w:p w:rsidR="00000000" w:rsidRPr="003E22EE" w:rsidP="003E22EE">
            <w:pPr>
              <w:pStyle w:val="ListBullet"/>
            </w:pPr>
            <w:r w:rsidRPr="003E22EE">
              <w:t>filter</w:t>
            </w:r>
          </w:p>
          <w:p w:rsidR="00000000" w:rsidP="003E22EE">
            <w:pPr>
              <w:pStyle w:val="ListBullet"/>
              <w:rPr>
                <w:lang w:val="en-NZ"/>
              </w:rPr>
            </w:pPr>
            <w:r w:rsidRPr="003E22EE">
              <w:t>receiver</w:t>
            </w:r>
          </w:p>
        </w:tc>
      </w:tr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Pneumatic control devices must include at least two of the following components: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ListBullet"/>
            </w:pPr>
            <w:r w:rsidRPr="003E22EE">
              <w:t>linear actuator</w:t>
            </w:r>
          </w:p>
          <w:p w:rsidR="00000000" w:rsidRPr="003E22EE" w:rsidP="003E22EE">
            <w:pPr>
              <w:pStyle w:val="ListBullet"/>
            </w:pPr>
            <w:r w:rsidRPr="003E22EE">
              <w:t>rotary actuator</w:t>
            </w:r>
          </w:p>
          <w:p w:rsidR="00000000" w:rsidRPr="003E22EE" w:rsidP="003E22EE">
            <w:pPr>
              <w:pStyle w:val="ListBullet"/>
            </w:pPr>
            <w:r w:rsidRPr="003E22EE">
              <w:t>directional control valve</w:t>
            </w:r>
          </w:p>
          <w:p w:rsidR="00000000" w:rsidRPr="003E22EE" w:rsidP="003E22EE">
            <w:pPr>
              <w:pStyle w:val="ListBullet"/>
            </w:pPr>
            <w:r w:rsidRPr="003E22EE">
              <w:t>timer</w:t>
            </w:r>
          </w:p>
          <w:p w:rsidR="00000000" w:rsidP="003E22EE">
            <w:pPr>
              <w:pStyle w:val="ListBullet"/>
              <w:rPr>
                <w:lang w:val="en-NZ"/>
              </w:rPr>
            </w:pPr>
            <w:r w:rsidRPr="003E22EE">
              <w:t>counter</w:t>
            </w:r>
          </w:p>
        </w:tc>
      </w:tr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Hydraulics must include at least two of the following main components: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ListBullet"/>
            </w:pPr>
            <w:r w:rsidRPr="003E22EE">
              <w:t>two-cylinder sequenced system</w:t>
            </w:r>
          </w:p>
          <w:p w:rsidR="00000000" w:rsidP="003E22EE">
            <w:pPr>
              <w:pStyle w:val="ListBullet"/>
              <w:rPr>
                <w:lang w:val="en-NZ"/>
              </w:rPr>
            </w:pPr>
            <w:r w:rsidRPr="003E22EE">
              <w:t>single cylinder skip-check system</w:t>
            </w:r>
          </w:p>
        </w:tc>
      </w:tr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EE">
            <w:pPr>
              <w:pStyle w:val="BodyText"/>
              <w:rPr>
                <w:lang w:val="en-NZ"/>
              </w:rPr>
            </w:pPr>
            <w:r w:rsidRPr="003E22EE">
              <w:t>Hydraulic control devices must include at least two of the following components: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ListBullet"/>
            </w:pPr>
            <w:r w:rsidRPr="003E22EE">
              <w:t>rotary actuators</w:t>
            </w:r>
          </w:p>
          <w:p w:rsidR="00000000" w:rsidRPr="003E22EE" w:rsidP="003E22EE">
            <w:pPr>
              <w:pStyle w:val="ListBullet"/>
            </w:pPr>
            <w:r w:rsidRPr="003E22EE">
              <w:t>linear actuators</w:t>
            </w:r>
          </w:p>
          <w:p w:rsidR="00000000" w:rsidRPr="003E22EE" w:rsidP="003E22EE">
            <w:pPr>
              <w:pStyle w:val="ListBullet"/>
            </w:pPr>
            <w:r w:rsidRPr="003E22EE">
              <w:t>directional control valve</w:t>
            </w:r>
          </w:p>
          <w:p w:rsidR="00000000" w:rsidRPr="003E22EE" w:rsidP="003E22EE">
            <w:pPr>
              <w:pStyle w:val="ListBullet"/>
            </w:pPr>
            <w:r w:rsidRPr="003E22EE">
              <w:t>rotary control valve</w:t>
            </w:r>
          </w:p>
          <w:p w:rsidR="00000000" w:rsidRPr="003E22EE" w:rsidP="003E22EE">
            <w:pPr>
              <w:pStyle w:val="ListBullet"/>
            </w:pPr>
            <w:r w:rsidRPr="003E22EE">
              <w:t>pressure control valve</w:t>
            </w:r>
          </w:p>
        </w:tc>
      </w:tr>
    </w:tbl>
    <w:p w:rsidR="00000000" w:rsidRPr="003E22EE" w:rsidP="003E22EE">
      <w:pPr>
        <w:pStyle w:val="NoPaddingFontSize1"/>
      </w:pPr>
    </w:p>
    <w:p w:rsidR="00000000" w:rsidRPr="003E22EE" w:rsidP="003E22EE">
      <w:pPr>
        <w:pStyle w:val="AllowPageBreak"/>
      </w:pPr>
    </w:p>
    <w:p w:rsidR="00000000" w:rsidRPr="003E22EE" w:rsidP="003E22EE">
      <w:pPr>
        <w:pStyle w:val="Heading1"/>
      </w:pPr>
      <w:bookmarkStart w:id="9" w:name="O_1082657"/>
      <w:bookmarkEnd w:id="9"/>
      <w:r w:rsidRPr="003E22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2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EE" w:rsidP="003E22EE">
            <w:pPr>
              <w:pStyle w:val="BodyText"/>
            </w:pPr>
            <w:r w:rsidRPr="003E22EE">
              <w:t>This unit replaces and is equivalent to UEENEEI126A Provide solutions to pneumatic-hydraulic system operations.</w:t>
            </w:r>
          </w:p>
        </w:tc>
      </w:tr>
    </w:tbl>
    <w:p w:rsidR="00000000" w:rsidRPr="003E22EE" w:rsidP="003E22EE">
      <w:pPr>
        <w:pStyle w:val="NoPaddingFontSize1"/>
      </w:pPr>
    </w:p>
    <w:p w:rsidR="00000000" w:rsidRPr="003E22EE" w:rsidP="003E22EE">
      <w:pPr>
        <w:pStyle w:val="AllowPageBreak"/>
      </w:pPr>
    </w:p>
    <w:p w:rsidR="00000000" w:rsidRPr="003E22EE" w:rsidP="003E22EE">
      <w:pPr>
        <w:pStyle w:val="Heading1"/>
      </w:pPr>
      <w:bookmarkStart w:id="10" w:name="O_1082664"/>
      <w:bookmarkEnd w:id="10"/>
      <w:r w:rsidRPr="003E22EE">
        <w:t>Links</w:t>
      </w:r>
    </w:p>
    <w:p w:rsidR="00000000" w:rsidRPr="003E22EE" w:rsidP="00693CB0">
      <w:pPr>
        <w:pStyle w:val="BodyText"/>
      </w:pPr>
      <w:r w:rsidRPr="003E22E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63DE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E22EE" w:rsidP="003E22EE"/>
    <w:sectPr w:rsidSect="003E22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EE" w:rsidRPr="00693CB0" w:rsidP="00693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B0" w:rsidP="003E22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CB0" w:rsidP="003E22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93CB0" w:rsidP="003E22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2EE" w:rsidRPr="00693CB0" w:rsidP="00693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CB0" w:rsidRPr="002D2AF8" w:rsidP="003E22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UEEIC0027 Provide solutions to pneumatic-hydraulic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93CB0" w:rsidP="003E22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8A4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9CDF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2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2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2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2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2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2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2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2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2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2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2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2EE"/>
  </w:style>
  <w:style w:type="character" w:customStyle="1" w:styleId="Heading1Char">
    <w:name w:val="Heading 1 Char"/>
    <w:basedOn w:val="DefaultParagraphFont"/>
    <w:link w:val="Heading1"/>
    <w:rsid w:val="003E22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2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2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2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22EE"/>
    <w:rPr>
      <w:b/>
      <w:spacing w:val="0"/>
    </w:rPr>
  </w:style>
  <w:style w:type="paragraph" w:customStyle="1" w:styleId="SuperHeading">
    <w:name w:val="SuperHeading"/>
    <w:basedOn w:val="Normal"/>
    <w:rsid w:val="003E22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2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22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2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2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2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2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2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2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2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2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2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2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2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2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2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2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2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2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2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2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22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22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2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2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2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2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2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2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2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2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22EE"/>
    <w:rPr>
      <w:i/>
    </w:rPr>
  </w:style>
  <w:style w:type="paragraph" w:styleId="Caption">
    <w:name w:val="caption"/>
    <w:basedOn w:val="BodyText"/>
    <w:next w:val="Normal"/>
    <w:qFormat/>
    <w:rsid w:val="003E22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2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2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2EE"/>
  </w:style>
  <w:style w:type="paragraph" w:styleId="TableofFigures">
    <w:name w:val="table of figures"/>
    <w:basedOn w:val="Normal"/>
    <w:next w:val="Normal"/>
    <w:semiHidden/>
    <w:rsid w:val="003E22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2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22EE"/>
    <w:rPr>
      <w:rFonts w:ascii="Wingdings" w:hAnsi="Wingdings"/>
    </w:rPr>
  </w:style>
  <w:style w:type="paragraph" w:customStyle="1" w:styleId="TableHeading">
    <w:name w:val="Table Heading"/>
    <w:basedOn w:val="HeadingBase"/>
    <w:rsid w:val="003E22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2EE"/>
    <w:rPr>
      <w:color w:val="0033CC"/>
      <w:u w:val="none"/>
    </w:rPr>
  </w:style>
  <w:style w:type="paragraph" w:customStyle="1" w:styleId="BodyTextRight">
    <w:name w:val="Body Text Right"/>
    <w:basedOn w:val="BodyText"/>
    <w:rsid w:val="003E22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2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2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2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2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2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2EE"/>
    <w:rPr>
      <w:sz w:val="32"/>
    </w:rPr>
  </w:style>
  <w:style w:type="paragraph" w:customStyle="1" w:styleId="HeadingProcedure">
    <w:name w:val="Heading Procedure"/>
    <w:basedOn w:val="HeadingBase"/>
    <w:next w:val="Normal"/>
    <w:rsid w:val="003E22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2EE"/>
    <w:pPr>
      <w:spacing w:before="60" w:after="60"/>
    </w:pPr>
  </w:style>
  <w:style w:type="paragraph" w:styleId="ListContinue">
    <w:name w:val="List Continue"/>
    <w:basedOn w:val="List"/>
    <w:rsid w:val="003E22EE"/>
    <w:pPr>
      <w:ind w:firstLine="0"/>
    </w:pPr>
  </w:style>
  <w:style w:type="paragraph" w:customStyle="1" w:styleId="ListNote">
    <w:name w:val="List Note"/>
    <w:basedOn w:val="List"/>
    <w:rsid w:val="003E22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2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2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2EE"/>
    <w:rPr>
      <w:rFonts w:ascii="Courier New" w:hAnsi="Courier New"/>
    </w:rPr>
  </w:style>
  <w:style w:type="paragraph" w:customStyle="1" w:styleId="NoteBullet">
    <w:name w:val="Note Bullet"/>
    <w:basedOn w:val="Note"/>
    <w:rsid w:val="003E22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2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2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2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2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22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2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2EE"/>
    <w:rPr>
      <w:b/>
      <w:smallCaps/>
    </w:rPr>
  </w:style>
  <w:style w:type="paragraph" w:customStyle="1" w:styleId="TableListNumber">
    <w:name w:val="Table List Number"/>
    <w:basedOn w:val="ListNumber"/>
    <w:rsid w:val="003E22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2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2EE"/>
    <w:pPr>
      <w:numPr>
        <w:numId w:val="8"/>
      </w:numPr>
    </w:pPr>
  </w:style>
  <w:style w:type="paragraph" w:customStyle="1" w:styleId="ListAlpha2">
    <w:name w:val="List Alpha 2"/>
    <w:basedOn w:val="List2"/>
    <w:rsid w:val="003E22EE"/>
    <w:pPr>
      <w:numPr>
        <w:numId w:val="7"/>
      </w:numPr>
    </w:pPr>
  </w:style>
  <w:style w:type="paragraph" w:styleId="List2">
    <w:name w:val="List 2"/>
    <w:basedOn w:val="BodyText"/>
    <w:rsid w:val="003E22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2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2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2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2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2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22EE"/>
    <w:pPr>
      <w:numPr>
        <w:numId w:val="3"/>
      </w:numPr>
    </w:pPr>
  </w:style>
  <w:style w:type="paragraph" w:styleId="ListContinue2">
    <w:name w:val="List Continue 2"/>
    <w:basedOn w:val="List2"/>
    <w:rsid w:val="003E22EE"/>
    <w:pPr>
      <w:ind w:firstLine="0"/>
    </w:pPr>
  </w:style>
  <w:style w:type="paragraph" w:styleId="ListContinue3">
    <w:name w:val="List Continue 3"/>
    <w:basedOn w:val="List3"/>
    <w:rsid w:val="003E22EE"/>
    <w:pPr>
      <w:ind w:left="1021" w:firstLine="0"/>
    </w:pPr>
  </w:style>
  <w:style w:type="paragraph" w:styleId="ListContinue4">
    <w:name w:val="List Continue 4"/>
    <w:basedOn w:val="List4"/>
    <w:rsid w:val="003E22EE"/>
    <w:pPr>
      <w:ind w:firstLine="0"/>
    </w:pPr>
  </w:style>
  <w:style w:type="paragraph" w:styleId="ListContinue5">
    <w:name w:val="List Continue 5"/>
    <w:basedOn w:val="List5"/>
    <w:rsid w:val="003E22EE"/>
    <w:pPr>
      <w:ind w:firstLine="0"/>
    </w:pPr>
  </w:style>
  <w:style w:type="paragraph" w:styleId="ListNumber3">
    <w:name w:val="List Number 3"/>
    <w:basedOn w:val="List3"/>
    <w:rsid w:val="003E22EE"/>
    <w:pPr>
      <w:numPr>
        <w:numId w:val="4"/>
      </w:numPr>
    </w:pPr>
  </w:style>
  <w:style w:type="paragraph" w:styleId="ListNumber4">
    <w:name w:val="List Number 4"/>
    <w:basedOn w:val="List4"/>
    <w:rsid w:val="003E22EE"/>
    <w:pPr>
      <w:numPr>
        <w:numId w:val="5"/>
      </w:numPr>
    </w:pPr>
  </w:style>
  <w:style w:type="paragraph" w:styleId="ListNumber5">
    <w:name w:val="List Number 5"/>
    <w:basedOn w:val="List5"/>
    <w:rsid w:val="003E22EE"/>
    <w:pPr>
      <w:numPr>
        <w:numId w:val="6"/>
      </w:numPr>
    </w:pPr>
  </w:style>
  <w:style w:type="paragraph" w:styleId="BlockText">
    <w:name w:val="Block Text"/>
    <w:basedOn w:val="Normal"/>
    <w:rsid w:val="003E22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2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2EE"/>
    <w:rPr>
      <w:sz w:val="16"/>
      <w:vertAlign w:val="superscript"/>
    </w:rPr>
  </w:style>
  <w:style w:type="character" w:customStyle="1" w:styleId="Symbols">
    <w:name w:val="Symbols"/>
    <w:basedOn w:val="DefaultParagraphFont"/>
    <w:rsid w:val="003E22EE"/>
    <w:rPr>
      <w:rFonts w:ascii="Symbol" w:hAnsi="Symbol"/>
    </w:rPr>
  </w:style>
  <w:style w:type="character" w:customStyle="1" w:styleId="MenuOptions">
    <w:name w:val="Menu Options"/>
    <w:basedOn w:val="DefaultParagraphFont"/>
    <w:rsid w:val="003E22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2EE"/>
    <w:rPr>
      <w:b/>
    </w:rPr>
  </w:style>
  <w:style w:type="character" w:customStyle="1" w:styleId="Underlined">
    <w:name w:val="Underlined"/>
    <w:basedOn w:val="DefaultParagraphFont"/>
    <w:rsid w:val="003E22EE"/>
    <w:rPr>
      <w:u w:val="single"/>
    </w:rPr>
  </w:style>
  <w:style w:type="paragraph" w:customStyle="1" w:styleId="TableBodyTextRight">
    <w:name w:val="Table Body Text Right"/>
    <w:basedOn w:val="TableBodyText"/>
    <w:rsid w:val="003E22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2EE"/>
    <w:rPr>
      <w:sz w:val="18"/>
    </w:rPr>
  </w:style>
  <w:style w:type="paragraph" w:customStyle="1" w:styleId="BodySmallRight">
    <w:name w:val="Body Small Right"/>
    <w:basedOn w:val="BodyTextRight"/>
    <w:rsid w:val="003E22EE"/>
    <w:rPr>
      <w:sz w:val="18"/>
      <w:szCs w:val="18"/>
    </w:rPr>
  </w:style>
  <w:style w:type="paragraph" w:customStyle="1" w:styleId="MarginEdition">
    <w:name w:val="Margin Edition"/>
    <w:basedOn w:val="MarginNote"/>
    <w:rsid w:val="003E22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2EE"/>
    <w:rPr>
      <w:sz w:val="2"/>
      <w:szCs w:val="2"/>
    </w:rPr>
  </w:style>
  <w:style w:type="character" w:customStyle="1" w:styleId="Small">
    <w:name w:val="Small"/>
    <w:basedOn w:val="DefaultParagraphFont"/>
    <w:rsid w:val="003E22EE"/>
    <w:rPr>
      <w:sz w:val="16"/>
    </w:rPr>
  </w:style>
  <w:style w:type="paragraph" w:customStyle="1" w:styleId="WideTable">
    <w:name w:val="Wide Table"/>
    <w:basedOn w:val="Normal"/>
    <w:rsid w:val="003E22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2EE"/>
  </w:style>
  <w:style w:type="paragraph" w:styleId="Quote">
    <w:name w:val="Quote"/>
    <w:basedOn w:val="Heading1"/>
    <w:link w:val="QuoteChar"/>
    <w:qFormat/>
    <w:rsid w:val="003E22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2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2EE"/>
    <w:pPr>
      <w:pageBreakBefore/>
    </w:pPr>
  </w:style>
  <w:style w:type="paragraph" w:customStyle="1" w:styleId="Border">
    <w:name w:val="Border"/>
    <w:basedOn w:val="Normal"/>
    <w:qFormat/>
    <w:rsid w:val="003E22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2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2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2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2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2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2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2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2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2EE"/>
    <w:rPr>
      <w:u w:val="single"/>
    </w:rPr>
  </w:style>
  <w:style w:type="character" w:customStyle="1" w:styleId="BoldandItalics">
    <w:name w:val="Bold and Italics"/>
    <w:qFormat/>
    <w:rsid w:val="003E22EE"/>
    <w:rPr>
      <w:b/>
      <w:i/>
      <w:u w:val="none"/>
    </w:rPr>
  </w:style>
  <w:style w:type="paragraph" w:styleId="BalloonText">
    <w:name w:val="Balloon Text"/>
    <w:basedOn w:val="Normal"/>
    <w:link w:val="BalloonTextChar"/>
    <w:rsid w:val="003E22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2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2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2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2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2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2EE"/>
    <w:pPr>
      <w:spacing w:before="0" w:after="0"/>
    </w:pPr>
  </w:style>
  <w:style w:type="paragraph" w:customStyle="1" w:styleId="BodyTextBold">
    <w:name w:val="Body Text Bold"/>
    <w:basedOn w:val="BodyText"/>
    <w:qFormat/>
    <w:rsid w:val="003E22EE"/>
    <w:rPr>
      <w:b/>
    </w:rPr>
  </w:style>
  <w:style w:type="character" w:styleId="Hyperlink">
    <w:name w:val="Hyperlink"/>
    <w:basedOn w:val="DefaultParagraphFont"/>
    <w:uiPriority w:val="99"/>
    <w:unhideWhenUsed/>
    <w:rsid w:val="00693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4628</Characters>
  <Application>Microsoft Office Word</Application>
  <DocSecurity>0</DocSecurity>
  <Lines>201</Lines>
  <Paragraphs>110</Paragraphs>
  <ScaleCrop>false</ScaleCrop>
  <Company>Author-it Software Corporation Ltd.</Company>
  <LinksUpToDate>false</LinksUpToDate>
  <CharactersWithSpaces>5216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UEEIC0027 Provide solutions to pneumatic-hydraulic system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