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28A" w:rsidP="00F13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UEEIC0026 Provide solutions to fluid circuit operations</w:t>
      </w:r>
      <w:r>
        <w:fldChar w:fldCharType="end"/>
      </w:r>
    </w:p>
    <w:p w:rsidR="00F1328A" w:rsidP="00F1328A">
      <w:pPr>
        <w:pStyle w:val="Version"/>
        <w:sectPr w:rsidSect="00835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4A6" w:rsidP="008354A6">
      <w:pPr>
        <w:pStyle w:val="SuperHeading"/>
      </w:pPr>
      <w:r w:rsidRPr="008354A6">
        <w:t>UEEIC0026 Provide solutions to fluid circuit operations</w:t>
      </w:r>
    </w:p>
    <w:p w:rsidR="00000000" w:rsidRPr="008354A6" w:rsidP="008354A6">
      <w:pPr>
        <w:pStyle w:val="Heading1"/>
      </w:pPr>
      <w:bookmarkStart w:id="1" w:name="O_1082630"/>
      <w:bookmarkEnd w:id="1"/>
      <w:r w:rsidRPr="008354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Release 1. This is the first release of this unit of competency in the UEE Electrotechnology Training Package.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2" w:name="O_1082631"/>
      <w:bookmarkEnd w:id="2"/>
      <w:r w:rsidRPr="008354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This unit involves the skills and knowledge required to provide the solut</w:t>
            </w:r>
            <w:r w:rsidRPr="008354A6">
              <w:t>ion to fluid circuit operations.</w:t>
            </w:r>
          </w:p>
          <w:p w:rsidR="00000000" w:rsidRPr="008354A6" w:rsidP="008354A6">
            <w:pPr>
              <w:pStyle w:val="BodyText"/>
            </w:pPr>
            <w:r w:rsidRPr="008354A6">
              <w:t>It includes identifying and providing the solution to fluid circuit operation problems, completing work and documenting solutions to the operation of fluid-controlled circuits. It also includes applying problem-solving proc</w:t>
            </w:r>
            <w:r w:rsidRPr="008354A6">
              <w:t>edures, using measuring instruments, applying appropriate circuit theorems, and providing solutions derived from measurements and calculations and justification for solutions.</w:t>
            </w:r>
          </w:p>
          <w:p w:rsidR="00000000" w:rsidRPr="008354A6" w:rsidP="008354A6">
            <w:pPr>
              <w:pStyle w:val="BodyText"/>
            </w:pPr>
            <w:r w:rsidRPr="008354A6">
              <w:t>No licensing, legislative or certification requirements apply to this unit at th</w:t>
            </w:r>
            <w:r w:rsidRPr="008354A6">
              <w:t>e time of publication.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3" w:name="O_1082632"/>
      <w:bookmarkEnd w:id="3"/>
      <w:r w:rsidRPr="008354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UEECD0007 Apply work health and safety regulations, codes and practices in the workplace</w:t>
            </w:r>
          </w:p>
          <w:p w:rsidR="00000000" w:rsidRPr="008354A6" w:rsidP="008354A6">
            <w:pPr>
              <w:pStyle w:val="BodyText"/>
            </w:pPr>
            <w:r w:rsidRPr="008354A6">
              <w:t>UEECD0019 Fabricate, assemble and dismantle utilities industry components</w:t>
            </w:r>
          </w:p>
          <w:p w:rsidR="00000000" w:rsidRPr="008354A6" w:rsidP="008354A6">
            <w:pPr>
              <w:pStyle w:val="BodyText"/>
            </w:pPr>
            <w:r w:rsidRPr="008354A6">
              <w:t>UEECD0051 Use drawings, diagra</w:t>
            </w:r>
            <w:r w:rsidRPr="008354A6">
              <w:t>ms, schedules, standards, codes and specifications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4" w:name="O_1082633"/>
      <w:bookmarkEnd w:id="4"/>
      <w:r w:rsidRPr="008354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Instrumentation &amp; Control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5" w:name="O_1082634"/>
      <w:bookmarkEnd w:id="5"/>
      <w:r w:rsidRPr="008354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Electrotechnology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6" w:name="O_1082635"/>
      <w:bookmarkEnd w:id="6"/>
      <w:r w:rsidRPr="008354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PERFORMANCE CRITERIA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Performance criteria describe the performance needed to demonstrate achievement of the element.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rPr>
                <w:rStyle w:val="SpecialBold"/>
              </w:rPr>
              <w:t xml:space="preserve">Identify fluid circuit </w:t>
            </w:r>
            <w:r w:rsidRPr="008354A6">
              <w:rPr>
                <w:rStyle w:val="SpecialBold"/>
              </w:rPr>
              <w:t>operation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 xml:space="preserve">Work health and safety (WHS)/occupational health and safety (OHS) requirements and workplace procedures </w:t>
            </w:r>
            <w:r w:rsidRPr="008354A6">
              <w:t>are identified and applied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Hazards are identified, risks are assessed and control measures implemented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Circuit problems are identified from documentation and consultation with supervisor to determine scope of work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Advice is sought from supervisor to ensure work is coordinated effectively with relevant person/s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Sources of materials required for</w:t>
            </w:r>
            <w:r w:rsidRPr="008354A6">
              <w:t xml:space="preserve"> work are identified in accordance with workplace procedures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Tools, equipment and testing devices required for work are obtained in accordance with workplace procedures and checked for correct operation and safety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rPr>
                <w:rStyle w:val="SpecialBold"/>
              </w:rPr>
              <w:t>Provide solutions to fluid circu</w:t>
            </w:r>
            <w:r w:rsidRPr="008354A6">
              <w:rPr>
                <w:rStyle w:val="SpecialBold"/>
              </w:rPr>
              <w:t>it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WHS/OHS risk control work measures and procedures are followed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Need to test or measure live circuits are determined in accordance with workplace procedures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Circuits are checked and isolated in accordance with workplace procedures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Fluid circuit problems are solved using measured and calculated values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Unplanned situations are responded to in accordance with workplace procedures and approval of rel</w:t>
            </w:r>
            <w:r w:rsidRPr="008354A6">
              <w:t>evant person/s in a manner that minimises risk to personnel and equipment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 xml:space="preserve">Problems are solved using sustainable energy principles without wasting materials, damaging apparatus circuits, the surrounding environment or </w:t>
            </w:r>
            <w:r w:rsidRPr="008354A6">
              <w:t>services in accordance with workplace procedures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rPr>
                <w:rStyle w:val="SpecialBold"/>
              </w:rPr>
              <w:t>Complete work and document solutions to fluid circuit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WHS/OHS work completion risk control measures and procedures are followed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Worksite is cleaned and made safe in accordance with work</w:t>
            </w:r>
            <w:r w:rsidRPr="008354A6">
              <w:t>place procedures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Solutions used to solve circuit problems are justified and documented in accordance with workplace procedures</w:t>
            </w:r>
          </w:p>
        </w:tc>
      </w:tr>
      <w:tr w:rsidTr="008354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Work completion is documented and relevant person/s notified in accordance with workplace procedures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7" w:name="O_1082636"/>
      <w:bookmarkEnd w:id="7"/>
      <w:r w:rsidRPr="008354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Foundation skills essential to performance are explicit in the performance criteria of this unit of competency.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8" w:name="O_1082637"/>
      <w:bookmarkEnd w:id="8"/>
      <w:r w:rsidRPr="008354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Range is restricted to essential operating conditions and any other variable</w:t>
            </w:r>
            <w:r w:rsidRPr="008354A6">
              <w:t>s essential to the work environment.</w:t>
            </w:r>
          </w:p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Non-essential conditions may be found in the UEE Electrotechnology Training Package Companion Volume Implementation Guide.</w:t>
            </w:r>
          </w:p>
        </w:tc>
      </w:tr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Fluid power circuits as they apply to problems related to engineering diagnosis and development work functions must include two of the following types of circuit problems: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ListBullet"/>
            </w:pPr>
            <w:r w:rsidRPr="008354A6">
              <w:t>determining the operating parameters of an existing circuit</w:t>
            </w:r>
          </w:p>
          <w:p w:rsidR="00000000" w:rsidRPr="008354A6" w:rsidP="008354A6">
            <w:pPr>
              <w:pStyle w:val="ListBullet"/>
            </w:pPr>
            <w:r w:rsidRPr="008354A6">
              <w:t>altering an existing ci</w:t>
            </w:r>
            <w:r w:rsidRPr="008354A6">
              <w:t>rcuit to comply with specified operating parameters</w:t>
            </w:r>
          </w:p>
          <w:p w:rsidR="00000000" w:rsidP="008354A6">
            <w:pPr>
              <w:pStyle w:val="ListBullet"/>
              <w:rPr>
                <w:lang w:val="en-NZ"/>
              </w:rPr>
            </w:pPr>
            <w:r w:rsidRPr="008354A6">
              <w:t>developing circuits to comply with a specified function and operating parameters</w:t>
            </w:r>
          </w:p>
        </w:tc>
      </w:tr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4A6">
            <w:pPr>
              <w:pStyle w:val="BodyText"/>
              <w:rPr>
                <w:lang w:val="en-NZ"/>
              </w:rPr>
            </w:pPr>
            <w:r w:rsidRPr="008354A6">
              <w:t>Pumps and associated control equipment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ListBullet"/>
            </w:pPr>
            <w:r w:rsidRPr="008354A6">
              <w:t>hydraulic</w:t>
            </w:r>
          </w:p>
          <w:p w:rsidR="00000000" w:rsidRPr="008354A6" w:rsidP="008354A6">
            <w:pPr>
              <w:pStyle w:val="ListBullet"/>
            </w:pPr>
            <w:r w:rsidRPr="008354A6">
              <w:t>pneumatic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9" w:name="O_1082638"/>
      <w:bookmarkEnd w:id="9"/>
      <w:r w:rsidRPr="008354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4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4A6" w:rsidP="008354A6">
            <w:pPr>
              <w:pStyle w:val="BodyText"/>
            </w:pPr>
            <w:r w:rsidRPr="008354A6">
              <w:t>This unit replaces and is equivalent to UEENEEI125A Provide solutions to fluid circuit operations.</w:t>
            </w:r>
          </w:p>
        </w:tc>
      </w:tr>
    </w:tbl>
    <w:p w:rsidR="00000000" w:rsidRPr="008354A6" w:rsidP="008354A6">
      <w:pPr>
        <w:pStyle w:val="NoPaddingFontSize1"/>
      </w:pPr>
    </w:p>
    <w:p w:rsidR="00000000" w:rsidRPr="008354A6" w:rsidP="008354A6">
      <w:pPr>
        <w:pStyle w:val="AllowPageBreak"/>
      </w:pPr>
    </w:p>
    <w:p w:rsidR="00000000" w:rsidRPr="008354A6" w:rsidP="008354A6">
      <w:pPr>
        <w:pStyle w:val="Heading1"/>
      </w:pPr>
      <w:bookmarkStart w:id="10" w:name="O_1082645"/>
      <w:bookmarkEnd w:id="10"/>
      <w:r w:rsidRPr="008354A6">
        <w:t>Links</w:t>
      </w:r>
    </w:p>
    <w:p w:rsidR="00000000" w:rsidRPr="008354A6" w:rsidP="00F1328A">
      <w:pPr>
        <w:pStyle w:val="BodyText"/>
      </w:pPr>
      <w:r w:rsidRPr="008354A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923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354A6" w:rsidP="008354A6"/>
    <w:sectPr w:rsidSect="008354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A6" w:rsidRPr="00F1328A" w:rsidP="00F13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8A" w:rsidP="00835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328A" w:rsidP="00835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1328A" w:rsidP="00835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4A6" w:rsidRPr="00F1328A" w:rsidP="00F13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8A" w:rsidRPr="002D2AF8" w:rsidP="00835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UEEIC0026 Provide solutions to fluid circuit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1328A" w:rsidP="00835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A89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863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4A6"/>
  </w:style>
  <w:style w:type="character" w:customStyle="1" w:styleId="Heading1Char">
    <w:name w:val="Heading 1 Char"/>
    <w:basedOn w:val="DefaultParagraphFont"/>
    <w:link w:val="Heading1"/>
    <w:rsid w:val="00835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4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4A6"/>
    <w:rPr>
      <w:b/>
      <w:spacing w:val="0"/>
    </w:rPr>
  </w:style>
  <w:style w:type="paragraph" w:customStyle="1" w:styleId="SuperHeading">
    <w:name w:val="SuperHeading"/>
    <w:basedOn w:val="Normal"/>
    <w:rsid w:val="00835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5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4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4A6"/>
    <w:rPr>
      <w:i/>
    </w:rPr>
  </w:style>
  <w:style w:type="paragraph" w:styleId="Caption">
    <w:name w:val="caption"/>
    <w:basedOn w:val="BodyText"/>
    <w:next w:val="Normal"/>
    <w:qFormat/>
    <w:rsid w:val="00835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4A6"/>
  </w:style>
  <w:style w:type="paragraph" w:styleId="TableofFigures">
    <w:name w:val="table of figures"/>
    <w:basedOn w:val="Normal"/>
    <w:next w:val="Normal"/>
    <w:semiHidden/>
    <w:rsid w:val="00835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4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4A6"/>
    <w:rPr>
      <w:rFonts w:ascii="Wingdings" w:hAnsi="Wingdings"/>
    </w:rPr>
  </w:style>
  <w:style w:type="paragraph" w:customStyle="1" w:styleId="TableHeading">
    <w:name w:val="Table Heading"/>
    <w:basedOn w:val="HeadingBase"/>
    <w:rsid w:val="00835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4A6"/>
    <w:rPr>
      <w:color w:val="0033CC"/>
      <w:u w:val="none"/>
    </w:rPr>
  </w:style>
  <w:style w:type="paragraph" w:customStyle="1" w:styleId="BodyTextRight">
    <w:name w:val="Body Text Right"/>
    <w:basedOn w:val="BodyText"/>
    <w:rsid w:val="00835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4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4A6"/>
    <w:rPr>
      <w:sz w:val="32"/>
    </w:rPr>
  </w:style>
  <w:style w:type="paragraph" w:customStyle="1" w:styleId="HeadingProcedure">
    <w:name w:val="Heading Procedure"/>
    <w:basedOn w:val="HeadingBase"/>
    <w:next w:val="Normal"/>
    <w:rsid w:val="00835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4A6"/>
    <w:pPr>
      <w:spacing w:before="60" w:after="60"/>
    </w:pPr>
  </w:style>
  <w:style w:type="paragraph" w:styleId="ListContinue">
    <w:name w:val="List Continue"/>
    <w:basedOn w:val="List"/>
    <w:rsid w:val="008354A6"/>
    <w:pPr>
      <w:ind w:firstLine="0"/>
    </w:pPr>
  </w:style>
  <w:style w:type="paragraph" w:customStyle="1" w:styleId="ListNote">
    <w:name w:val="List Note"/>
    <w:basedOn w:val="List"/>
    <w:rsid w:val="00835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4A6"/>
    <w:rPr>
      <w:rFonts w:ascii="Courier New" w:hAnsi="Courier New"/>
    </w:rPr>
  </w:style>
  <w:style w:type="paragraph" w:customStyle="1" w:styleId="NoteBullet">
    <w:name w:val="Note Bullet"/>
    <w:basedOn w:val="Note"/>
    <w:rsid w:val="00835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4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4A6"/>
    <w:rPr>
      <w:b/>
      <w:smallCaps/>
    </w:rPr>
  </w:style>
  <w:style w:type="paragraph" w:customStyle="1" w:styleId="TableListNumber">
    <w:name w:val="Table List Number"/>
    <w:basedOn w:val="ListNumber"/>
    <w:rsid w:val="00835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4A6"/>
    <w:pPr>
      <w:numPr>
        <w:numId w:val="8"/>
      </w:numPr>
    </w:pPr>
  </w:style>
  <w:style w:type="paragraph" w:customStyle="1" w:styleId="ListAlpha2">
    <w:name w:val="List Alpha 2"/>
    <w:basedOn w:val="List2"/>
    <w:rsid w:val="008354A6"/>
    <w:pPr>
      <w:numPr>
        <w:numId w:val="7"/>
      </w:numPr>
    </w:pPr>
  </w:style>
  <w:style w:type="paragraph" w:styleId="List2">
    <w:name w:val="List 2"/>
    <w:basedOn w:val="BodyText"/>
    <w:rsid w:val="00835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4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4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4A6"/>
    <w:pPr>
      <w:numPr>
        <w:numId w:val="3"/>
      </w:numPr>
    </w:pPr>
  </w:style>
  <w:style w:type="paragraph" w:styleId="ListContinue2">
    <w:name w:val="List Continue 2"/>
    <w:basedOn w:val="List2"/>
    <w:rsid w:val="008354A6"/>
    <w:pPr>
      <w:ind w:firstLine="0"/>
    </w:pPr>
  </w:style>
  <w:style w:type="paragraph" w:styleId="ListContinue3">
    <w:name w:val="List Continue 3"/>
    <w:basedOn w:val="List3"/>
    <w:rsid w:val="008354A6"/>
    <w:pPr>
      <w:ind w:left="1021" w:firstLine="0"/>
    </w:pPr>
  </w:style>
  <w:style w:type="paragraph" w:styleId="ListContinue4">
    <w:name w:val="List Continue 4"/>
    <w:basedOn w:val="List4"/>
    <w:rsid w:val="008354A6"/>
    <w:pPr>
      <w:ind w:firstLine="0"/>
    </w:pPr>
  </w:style>
  <w:style w:type="paragraph" w:styleId="ListContinue5">
    <w:name w:val="List Continue 5"/>
    <w:basedOn w:val="List5"/>
    <w:rsid w:val="008354A6"/>
    <w:pPr>
      <w:ind w:firstLine="0"/>
    </w:pPr>
  </w:style>
  <w:style w:type="paragraph" w:styleId="ListNumber3">
    <w:name w:val="List Number 3"/>
    <w:basedOn w:val="List3"/>
    <w:rsid w:val="008354A6"/>
    <w:pPr>
      <w:numPr>
        <w:numId w:val="4"/>
      </w:numPr>
    </w:pPr>
  </w:style>
  <w:style w:type="paragraph" w:styleId="ListNumber4">
    <w:name w:val="List Number 4"/>
    <w:basedOn w:val="List4"/>
    <w:rsid w:val="008354A6"/>
    <w:pPr>
      <w:numPr>
        <w:numId w:val="5"/>
      </w:numPr>
    </w:pPr>
  </w:style>
  <w:style w:type="paragraph" w:styleId="ListNumber5">
    <w:name w:val="List Number 5"/>
    <w:basedOn w:val="List5"/>
    <w:rsid w:val="008354A6"/>
    <w:pPr>
      <w:numPr>
        <w:numId w:val="6"/>
      </w:numPr>
    </w:pPr>
  </w:style>
  <w:style w:type="paragraph" w:styleId="BlockText">
    <w:name w:val="Block Text"/>
    <w:basedOn w:val="Normal"/>
    <w:rsid w:val="00835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4A6"/>
    <w:rPr>
      <w:sz w:val="16"/>
      <w:vertAlign w:val="superscript"/>
    </w:rPr>
  </w:style>
  <w:style w:type="character" w:customStyle="1" w:styleId="Symbols">
    <w:name w:val="Symbols"/>
    <w:basedOn w:val="DefaultParagraphFont"/>
    <w:rsid w:val="008354A6"/>
    <w:rPr>
      <w:rFonts w:ascii="Symbol" w:hAnsi="Symbol"/>
    </w:rPr>
  </w:style>
  <w:style w:type="character" w:customStyle="1" w:styleId="MenuOptions">
    <w:name w:val="Menu Options"/>
    <w:basedOn w:val="DefaultParagraphFont"/>
    <w:rsid w:val="00835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4A6"/>
    <w:rPr>
      <w:b/>
    </w:rPr>
  </w:style>
  <w:style w:type="character" w:customStyle="1" w:styleId="Underlined">
    <w:name w:val="Underlined"/>
    <w:basedOn w:val="DefaultParagraphFont"/>
    <w:rsid w:val="008354A6"/>
    <w:rPr>
      <w:u w:val="single"/>
    </w:rPr>
  </w:style>
  <w:style w:type="paragraph" w:customStyle="1" w:styleId="TableBodyTextRight">
    <w:name w:val="Table Body Text Right"/>
    <w:basedOn w:val="TableBodyText"/>
    <w:rsid w:val="00835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4A6"/>
    <w:rPr>
      <w:sz w:val="18"/>
    </w:rPr>
  </w:style>
  <w:style w:type="paragraph" w:customStyle="1" w:styleId="BodySmallRight">
    <w:name w:val="Body Small Right"/>
    <w:basedOn w:val="BodyTextRight"/>
    <w:rsid w:val="008354A6"/>
    <w:rPr>
      <w:sz w:val="18"/>
      <w:szCs w:val="18"/>
    </w:rPr>
  </w:style>
  <w:style w:type="paragraph" w:customStyle="1" w:styleId="MarginEdition">
    <w:name w:val="Margin Edition"/>
    <w:basedOn w:val="MarginNote"/>
    <w:rsid w:val="00835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4A6"/>
    <w:rPr>
      <w:sz w:val="2"/>
      <w:szCs w:val="2"/>
    </w:rPr>
  </w:style>
  <w:style w:type="character" w:customStyle="1" w:styleId="Small">
    <w:name w:val="Small"/>
    <w:basedOn w:val="DefaultParagraphFont"/>
    <w:rsid w:val="008354A6"/>
    <w:rPr>
      <w:sz w:val="16"/>
    </w:rPr>
  </w:style>
  <w:style w:type="paragraph" w:customStyle="1" w:styleId="WideTable">
    <w:name w:val="Wide Table"/>
    <w:basedOn w:val="Normal"/>
    <w:rsid w:val="00835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4A6"/>
  </w:style>
  <w:style w:type="paragraph" w:styleId="Quote">
    <w:name w:val="Quote"/>
    <w:basedOn w:val="Heading1"/>
    <w:link w:val="QuoteChar"/>
    <w:qFormat/>
    <w:rsid w:val="00835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4A6"/>
    <w:pPr>
      <w:pageBreakBefore/>
    </w:pPr>
  </w:style>
  <w:style w:type="paragraph" w:customStyle="1" w:styleId="Border">
    <w:name w:val="Border"/>
    <w:basedOn w:val="Normal"/>
    <w:qFormat/>
    <w:rsid w:val="00835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4A6"/>
    <w:rPr>
      <w:u w:val="single"/>
    </w:rPr>
  </w:style>
  <w:style w:type="character" w:customStyle="1" w:styleId="BoldandItalics">
    <w:name w:val="Bold and Italics"/>
    <w:qFormat/>
    <w:rsid w:val="008354A6"/>
    <w:rPr>
      <w:b/>
      <w:i/>
      <w:u w:val="none"/>
    </w:rPr>
  </w:style>
  <w:style w:type="paragraph" w:styleId="BalloonText">
    <w:name w:val="Balloon Text"/>
    <w:basedOn w:val="Normal"/>
    <w:link w:val="BalloonTextChar"/>
    <w:rsid w:val="00835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4A6"/>
    <w:pPr>
      <w:spacing w:before="0" w:after="0"/>
    </w:pPr>
  </w:style>
  <w:style w:type="paragraph" w:customStyle="1" w:styleId="BodyTextBold">
    <w:name w:val="Body Text Bold"/>
    <w:basedOn w:val="BodyText"/>
    <w:qFormat/>
    <w:rsid w:val="008354A6"/>
    <w:rPr>
      <w:b/>
    </w:rPr>
  </w:style>
  <w:style w:type="character" w:styleId="Hyperlink">
    <w:name w:val="Hyperlink"/>
    <w:basedOn w:val="DefaultParagraphFont"/>
    <w:uiPriority w:val="99"/>
    <w:unhideWhenUsed/>
    <w:rsid w:val="00F13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4069</Characters>
  <Application>Microsoft Office Word</Application>
  <DocSecurity>0</DocSecurity>
  <Lines>184</Lines>
  <Paragraphs>92</Paragraphs>
  <ScaleCrop>false</ScaleCrop>
  <Company>Author-it Software Corporation Ltd.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UEEIC0026 Provide solutions to fluid circuit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