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55DB" w:rsidP="00C355DB">
      <w:pPr>
        <w:pStyle w:val="Title"/>
      </w:pPr>
      <w:r>
        <w:fldChar w:fldCharType="begin"/>
      </w:r>
      <w:r>
        <w:instrText xml:space="preserve"> TITLE   \* MERGEFORMAT </w:instrText>
      </w:r>
      <w:r>
        <w:fldChar w:fldCharType="separate"/>
      </w:r>
      <w:r>
        <w:t>Assessment Requirements for UEEIC0026 Provide solutions to fluid circuit operations</w:t>
      </w:r>
      <w:r>
        <w:fldChar w:fldCharType="end"/>
      </w:r>
    </w:p>
    <w:p w:rsidR="00C355DB" w:rsidP="00C355DB">
      <w:pPr>
        <w:pStyle w:val="Version"/>
        <w:sectPr w:rsidSect="005515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156B" w:rsidP="0055156B">
      <w:pPr>
        <w:pStyle w:val="SuperHeading"/>
      </w:pPr>
      <w:r w:rsidRPr="0055156B">
        <w:t>Assessment Requirements for UEEIC0026 Provide solutions to fluid circuit operations</w:t>
      </w:r>
    </w:p>
    <w:p w:rsidR="00000000" w:rsidRPr="0055156B" w:rsidP="0055156B">
      <w:pPr>
        <w:pStyle w:val="Heading1"/>
      </w:pPr>
      <w:bookmarkStart w:id="1" w:name="O_1082640"/>
      <w:bookmarkEnd w:id="1"/>
      <w:r w:rsidRPr="0055156B">
        <w:t>Modification History</w:t>
      </w:r>
    </w:p>
    <w:tbl>
      <w:tblPr>
        <w:tblW w:w="9497" w:type="dxa"/>
        <w:tblLayout w:type="fixed"/>
        <w:tblCellMar>
          <w:left w:w="62" w:type="dxa"/>
          <w:right w:w="62" w:type="dxa"/>
        </w:tblCellMar>
        <w:tblLook w:val="0000"/>
      </w:tblPr>
      <w:tblGrid>
        <w:gridCol w:w="9497"/>
      </w:tblGrid>
      <w:tr w:rsidTr="005515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156B" w:rsidP="0055156B">
            <w:pPr>
              <w:pStyle w:val="BodyText"/>
            </w:pPr>
            <w:r w:rsidRPr="0055156B">
              <w:t>Release 1. This is the first release of this unit of competency in the UEE Electrotechnology Training Package.</w:t>
            </w:r>
          </w:p>
        </w:tc>
      </w:tr>
    </w:tbl>
    <w:p w:rsidR="00000000" w:rsidRPr="0055156B" w:rsidP="0055156B">
      <w:pPr>
        <w:pStyle w:val="NoPaddingFontSize1"/>
      </w:pPr>
    </w:p>
    <w:p w:rsidR="00000000" w:rsidRPr="0055156B" w:rsidP="0055156B">
      <w:pPr>
        <w:pStyle w:val="AllowPageBreak"/>
      </w:pPr>
    </w:p>
    <w:p w:rsidR="00000000" w:rsidRPr="0055156B" w:rsidP="0055156B">
      <w:pPr>
        <w:pStyle w:val="Heading1"/>
      </w:pPr>
      <w:bookmarkStart w:id="2" w:name="O_1082641"/>
      <w:bookmarkEnd w:id="2"/>
      <w:r w:rsidRPr="0055156B">
        <w:t>Performance Evidence</w:t>
      </w:r>
    </w:p>
    <w:tbl>
      <w:tblPr>
        <w:tblW w:w="9497" w:type="dxa"/>
        <w:tblLayout w:type="fixed"/>
        <w:tblCellMar>
          <w:left w:w="62" w:type="dxa"/>
          <w:right w:w="62" w:type="dxa"/>
        </w:tblCellMar>
        <w:tblLook w:val="0000"/>
      </w:tblPr>
      <w:tblGrid>
        <w:gridCol w:w="9497"/>
      </w:tblGrid>
      <w:tr w:rsidTr="005515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5156B">
            <w:pPr>
              <w:pStyle w:val="BodyText"/>
              <w:rPr>
                <w:lang w:val="en-NZ"/>
              </w:rPr>
            </w:pPr>
            <w:r w:rsidRPr="0055156B">
              <w:t xml:space="preserve">Evidence required to demonstrate competence in this unit must be relevant to and satisfy all of the requirements of the elements, performance criteria and range of conditions on at least two separate occasions and include: </w:t>
            </w:r>
          </w:p>
        </w:tc>
      </w:tr>
      <w:tr w:rsidTr="005515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156B" w:rsidP="0055156B">
            <w:pPr>
              <w:pStyle w:val="ListBullet"/>
            </w:pPr>
            <w:r w:rsidRPr="0055156B">
              <w:t xml:space="preserve">applying </w:t>
            </w:r>
            <w:r w:rsidRPr="0055156B">
              <w:t>appropriate circuit theorems and providing solutions derived from measurements and calculations and justification for such solutions</w:t>
            </w:r>
          </w:p>
          <w:p w:rsidR="00000000" w:rsidRPr="0055156B" w:rsidP="0055156B">
            <w:pPr>
              <w:pStyle w:val="ListBullet"/>
            </w:pPr>
            <w:r w:rsidRPr="0055156B">
              <w:t>applying relevant work health and safety (WHS)/occupational health and safety (OHS) requirements, including implementing ri</w:t>
            </w:r>
            <w:r w:rsidRPr="0055156B">
              <w:t>sk control measures</w:t>
            </w:r>
          </w:p>
          <w:p w:rsidR="00000000" w:rsidRPr="0055156B" w:rsidP="0055156B">
            <w:pPr>
              <w:pStyle w:val="ListBullet"/>
            </w:pPr>
            <w:r w:rsidRPr="0055156B">
              <w:t>applying sustainable energy principles and practices</w:t>
            </w:r>
          </w:p>
          <w:p w:rsidR="00000000" w:rsidRPr="0055156B" w:rsidP="0055156B">
            <w:pPr>
              <w:pStyle w:val="ListBullet"/>
            </w:pPr>
            <w:r w:rsidRPr="0055156B">
              <w:t>completing work and documenting solutions to problem</w:t>
            </w:r>
          </w:p>
          <w:p w:rsidR="00000000" w:rsidRPr="0055156B" w:rsidP="0055156B">
            <w:pPr>
              <w:pStyle w:val="ListBullet"/>
            </w:pPr>
            <w:r w:rsidRPr="0055156B">
              <w:t xml:space="preserve">dealing with unplanned events/situations in accordance with workplace procedures in a manner that minimises risk to personnel and </w:t>
            </w:r>
            <w:r w:rsidRPr="0055156B">
              <w:t>equipment</w:t>
            </w:r>
          </w:p>
          <w:p w:rsidR="00000000" w:rsidRPr="0055156B" w:rsidP="0055156B">
            <w:pPr>
              <w:pStyle w:val="ListBullet"/>
            </w:pPr>
            <w:r w:rsidRPr="0055156B">
              <w:t>documenting justification of solutions</w:t>
            </w:r>
          </w:p>
          <w:p w:rsidR="00000000" w:rsidRPr="0055156B" w:rsidP="0055156B">
            <w:pPr>
              <w:pStyle w:val="ListBullet"/>
            </w:pPr>
            <w:r w:rsidRPr="0055156B">
              <w:t>identifying fluid circuit operations</w:t>
            </w:r>
          </w:p>
          <w:p w:rsidR="00000000" w:rsidRPr="0055156B" w:rsidP="0055156B">
            <w:pPr>
              <w:pStyle w:val="ListBullet"/>
            </w:pPr>
            <w:r w:rsidRPr="0055156B">
              <w:t>isolating work area</w:t>
            </w:r>
          </w:p>
          <w:p w:rsidR="00000000" w:rsidRPr="0055156B" w:rsidP="0055156B">
            <w:pPr>
              <w:pStyle w:val="ListBullet"/>
            </w:pPr>
            <w:r w:rsidRPr="0055156B">
              <w:t>obtaining tools, equipment and testing devices</w:t>
            </w:r>
          </w:p>
          <w:p w:rsidR="00000000" w:rsidRPr="0055156B" w:rsidP="0055156B">
            <w:pPr>
              <w:pStyle w:val="ListBullet"/>
            </w:pPr>
            <w:r w:rsidRPr="0055156B">
              <w:t>preparing to provide solutions to fluid circuit problems</w:t>
            </w:r>
          </w:p>
          <w:p w:rsidR="00000000" w:rsidRPr="0055156B" w:rsidP="0055156B">
            <w:pPr>
              <w:pStyle w:val="ListBullet"/>
            </w:pPr>
            <w:r w:rsidRPr="0055156B">
              <w:t>providing solutions to circuit problems from</w:t>
            </w:r>
            <w:r w:rsidRPr="0055156B">
              <w:t xml:space="preserve"> measurements and calculations, including:</w:t>
            </w:r>
          </w:p>
          <w:p w:rsidR="00000000" w:rsidRPr="0055156B" w:rsidP="0055156B">
            <w:pPr>
              <w:pStyle w:val="ListBullet2"/>
            </w:pPr>
            <w:r w:rsidRPr="0055156B">
              <w:t>operation and construction of a basic hydraulic circuit</w:t>
            </w:r>
          </w:p>
          <w:p w:rsidR="00000000" w:rsidRPr="0055156B" w:rsidP="0055156B">
            <w:pPr>
              <w:pStyle w:val="ListBullet2"/>
            </w:pPr>
            <w:r w:rsidRPr="0055156B">
              <w:t>operation and construction of pneumatic circuit</w:t>
            </w:r>
          </w:p>
          <w:p w:rsidR="00000000" w:rsidRPr="0055156B" w:rsidP="0055156B">
            <w:pPr>
              <w:pStyle w:val="ListBullet"/>
            </w:pPr>
            <w:r w:rsidRPr="0055156B">
              <w:t>providing solutions to fluid circuit problems</w:t>
            </w:r>
          </w:p>
          <w:p w:rsidR="00000000" w:rsidRPr="0055156B" w:rsidP="0055156B">
            <w:pPr>
              <w:pStyle w:val="ListBullet"/>
            </w:pPr>
            <w:r w:rsidRPr="0055156B">
              <w:t>sourcing work materials</w:t>
            </w:r>
          </w:p>
          <w:p w:rsidR="00000000" w:rsidRPr="0055156B" w:rsidP="0055156B">
            <w:pPr>
              <w:pStyle w:val="ListBullet"/>
            </w:pPr>
            <w:r w:rsidRPr="0055156B">
              <w:t>testing or measuring live circuits</w:t>
            </w:r>
          </w:p>
          <w:p w:rsidR="00000000" w:rsidRPr="0055156B" w:rsidP="0055156B">
            <w:pPr>
              <w:pStyle w:val="ListBullet"/>
            </w:pPr>
            <w:r w:rsidRPr="0055156B">
              <w:t>us</w:t>
            </w:r>
            <w:r w:rsidRPr="0055156B">
              <w:t>ing established problem-solving methods</w:t>
            </w:r>
          </w:p>
          <w:p w:rsidR="00000000" w:rsidRPr="0055156B" w:rsidP="0055156B">
            <w:pPr>
              <w:pStyle w:val="ListBullet"/>
            </w:pPr>
            <w:r w:rsidRPr="0055156B">
              <w:t>working with and referring to others to solve problems.</w:t>
            </w:r>
          </w:p>
        </w:tc>
      </w:tr>
    </w:tbl>
    <w:p w:rsidR="00000000" w:rsidRPr="0055156B" w:rsidP="0055156B">
      <w:pPr>
        <w:pStyle w:val="NoPaddingFontSize1"/>
      </w:pPr>
    </w:p>
    <w:p w:rsidR="00000000" w:rsidRPr="0055156B" w:rsidP="0055156B">
      <w:pPr>
        <w:pStyle w:val="AllowPageBreak"/>
      </w:pPr>
    </w:p>
    <w:p w:rsidR="00000000" w:rsidRPr="0055156B" w:rsidP="0055156B">
      <w:pPr>
        <w:pStyle w:val="Heading1"/>
      </w:pPr>
      <w:bookmarkStart w:id="3" w:name="O_1082642"/>
      <w:bookmarkEnd w:id="3"/>
      <w:r w:rsidRPr="0055156B">
        <w:t>Knowledge Evidence</w:t>
      </w:r>
    </w:p>
    <w:tbl>
      <w:tblPr>
        <w:tblW w:w="9497" w:type="dxa"/>
        <w:tblLayout w:type="fixed"/>
        <w:tblCellMar>
          <w:left w:w="62" w:type="dxa"/>
          <w:right w:w="62" w:type="dxa"/>
        </w:tblCellMar>
        <w:tblLook w:val="0000"/>
      </w:tblPr>
      <w:tblGrid>
        <w:gridCol w:w="9497"/>
      </w:tblGrid>
      <w:tr w:rsidTr="005515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5156B">
            <w:pPr>
              <w:pStyle w:val="BodyText"/>
              <w:rPr>
                <w:lang w:val="en-NZ"/>
              </w:rPr>
            </w:pPr>
            <w:r w:rsidRPr="0055156B">
              <w:t xml:space="preserve">Evidence required to demonstrate competence in this unit must be relevant </w:t>
            </w:r>
            <w:r w:rsidRPr="0055156B">
              <w:t xml:space="preserve">to and satisfy all of the requirements of the elements, performance criteria and range of conditions and include knowledge of: </w:t>
            </w:r>
          </w:p>
        </w:tc>
      </w:tr>
      <w:tr w:rsidTr="005515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156B" w:rsidP="0055156B">
            <w:pPr>
              <w:pStyle w:val="ListBullet"/>
            </w:pPr>
            <w:r w:rsidRPr="0055156B">
              <w:t>common terms and definitions used in fluid power systems</w:t>
            </w:r>
          </w:p>
          <w:p w:rsidR="00000000" w:rsidRPr="0055156B" w:rsidP="0055156B">
            <w:pPr>
              <w:pStyle w:val="ListBullet"/>
            </w:pPr>
            <w:r w:rsidRPr="0055156B">
              <w:t>applications of fluid power</w:t>
            </w:r>
          </w:p>
          <w:p w:rsidR="00000000" w:rsidRPr="0055156B" w:rsidP="0055156B">
            <w:pPr>
              <w:pStyle w:val="ListBullet"/>
            </w:pPr>
            <w:r w:rsidRPr="0055156B">
              <w:t xml:space="preserve">Pascal’s law relevant to force transfer, </w:t>
            </w:r>
            <w:r w:rsidRPr="0055156B">
              <w:t>multiplication and intensification</w:t>
            </w:r>
          </w:p>
          <w:p w:rsidR="00000000" w:rsidRPr="0055156B" w:rsidP="0055156B">
            <w:pPr>
              <w:pStyle w:val="ListBullet"/>
            </w:pPr>
            <w:r w:rsidRPr="0055156B">
              <w:t>mathematical relationships involving:</w:t>
            </w:r>
          </w:p>
          <w:p w:rsidR="00000000" w:rsidRPr="0055156B" w:rsidP="0055156B">
            <w:pPr>
              <w:pStyle w:val="ListBullet2"/>
            </w:pPr>
            <w:r w:rsidRPr="0055156B">
              <w:t>temperature and volume (Charles law)</w:t>
            </w:r>
          </w:p>
          <w:p w:rsidR="00000000" w:rsidRPr="0055156B" w:rsidP="0055156B">
            <w:pPr>
              <w:pStyle w:val="ListBullet2"/>
            </w:pPr>
            <w:r w:rsidRPr="0055156B">
              <w:t>pressure and volume (Boyles law)</w:t>
            </w:r>
          </w:p>
          <w:p w:rsidR="00000000" w:rsidRPr="0055156B" w:rsidP="0055156B">
            <w:pPr>
              <w:pStyle w:val="ListBullet"/>
            </w:pPr>
            <w:r w:rsidRPr="0055156B">
              <w:t>fluid power principles relevant to components and the identification of components</w:t>
            </w:r>
          </w:p>
          <w:p w:rsidR="00000000" w:rsidRPr="0055156B" w:rsidP="0055156B">
            <w:pPr>
              <w:pStyle w:val="ListBullet"/>
            </w:pPr>
            <w:r w:rsidRPr="0055156B">
              <w:t>operation of fluid power components</w:t>
            </w:r>
          </w:p>
          <w:p w:rsidR="00000000" w:rsidRPr="0055156B" w:rsidP="0055156B">
            <w:pPr>
              <w:pStyle w:val="ListBullet"/>
            </w:pPr>
            <w:r w:rsidRPr="0055156B">
              <w:t>interpretation of fluid system operation from circuit diagrams</w:t>
            </w:r>
          </w:p>
          <w:p w:rsidR="00000000" w:rsidRPr="0055156B" w:rsidP="0055156B">
            <w:pPr>
              <w:pStyle w:val="ListBullet"/>
            </w:pPr>
            <w:r w:rsidRPr="0055156B">
              <w:t>operation and construction of basic pneumatic circuit</w:t>
            </w:r>
          </w:p>
          <w:p w:rsidR="00000000" w:rsidRPr="0055156B" w:rsidP="0055156B">
            <w:pPr>
              <w:pStyle w:val="ListBullet"/>
            </w:pPr>
            <w:r w:rsidRPr="0055156B">
              <w:t>operation and construction of a basic hydraulic circuit</w:t>
            </w:r>
          </w:p>
          <w:p w:rsidR="00000000" w:rsidRPr="0055156B" w:rsidP="0055156B">
            <w:pPr>
              <w:pStyle w:val="ListBullet"/>
            </w:pPr>
            <w:r w:rsidRPr="0055156B">
              <w:t>routing maintenance procedures</w:t>
            </w:r>
          </w:p>
          <w:p w:rsidR="00000000" w:rsidRPr="0055156B" w:rsidP="0055156B">
            <w:pPr>
              <w:pStyle w:val="ListBullet"/>
            </w:pPr>
            <w:r w:rsidRPr="0055156B">
              <w:t>safety requireme</w:t>
            </w:r>
            <w:r w:rsidRPr="0055156B">
              <w:t>nts</w:t>
            </w:r>
          </w:p>
          <w:p w:rsidR="00000000" w:rsidRPr="0055156B" w:rsidP="0055156B">
            <w:pPr>
              <w:pStyle w:val="ListBullet"/>
            </w:pPr>
            <w:r w:rsidRPr="0055156B">
              <w:t>fluid circuit operation problems</w:t>
            </w:r>
          </w:p>
          <w:p w:rsidR="00000000" w:rsidRPr="0055156B" w:rsidP="0055156B">
            <w:pPr>
              <w:pStyle w:val="ListBullet"/>
            </w:pPr>
            <w:r w:rsidRPr="0055156B">
              <w:t>relevant circuit theorems, measurements and calculations, including providing solutions derived from measurements</w:t>
            </w:r>
          </w:p>
          <w:p w:rsidR="00000000" w:rsidRPr="0055156B" w:rsidP="0055156B">
            <w:pPr>
              <w:pStyle w:val="ListBullet"/>
            </w:pPr>
            <w:r w:rsidRPr="0055156B">
              <w:t>relevant job safety assessments or risk mitigation processes, including risk control measures</w:t>
            </w:r>
          </w:p>
          <w:p w:rsidR="00000000" w:rsidRPr="0055156B" w:rsidP="0055156B">
            <w:pPr>
              <w:pStyle w:val="ListBullet"/>
            </w:pPr>
            <w:r w:rsidRPr="0055156B">
              <w:t>relevant ma</w:t>
            </w:r>
            <w:r w:rsidRPr="0055156B">
              <w:t>nufacturer specifications</w:t>
            </w:r>
          </w:p>
          <w:p w:rsidR="00000000" w:rsidRPr="0055156B" w:rsidP="0055156B">
            <w:pPr>
              <w:pStyle w:val="ListBullet"/>
            </w:pPr>
            <w:r w:rsidRPr="0055156B">
              <w:t>relevant tools, equipment and measuring devices</w:t>
            </w:r>
          </w:p>
          <w:p w:rsidR="00000000" w:rsidRPr="0055156B" w:rsidP="0055156B">
            <w:pPr>
              <w:pStyle w:val="ListBullet"/>
            </w:pPr>
            <w:r w:rsidRPr="0055156B">
              <w:t>relevant WHS/OHS legislated requirements</w:t>
            </w:r>
          </w:p>
          <w:p w:rsidR="00000000" w:rsidRPr="0055156B" w:rsidP="0055156B">
            <w:pPr>
              <w:pStyle w:val="ListBullet"/>
            </w:pPr>
            <w:r w:rsidRPr="0055156B">
              <w:t>relevant workplace documentation</w:t>
            </w:r>
          </w:p>
          <w:p w:rsidR="00000000" w:rsidRPr="0055156B" w:rsidP="0055156B">
            <w:pPr>
              <w:pStyle w:val="ListBullet"/>
            </w:pPr>
            <w:r w:rsidRPr="0055156B">
              <w:t>relevant workplace policies and procedures</w:t>
            </w:r>
          </w:p>
          <w:p w:rsidR="00000000" w:rsidRPr="0055156B" w:rsidP="0055156B">
            <w:pPr>
              <w:pStyle w:val="ListBullet"/>
            </w:pPr>
            <w:r w:rsidRPr="0055156B">
              <w:t>sustainable energy principles and practices</w:t>
            </w:r>
          </w:p>
          <w:p w:rsidR="00000000" w:rsidRPr="0055156B" w:rsidP="0055156B">
            <w:pPr>
              <w:pStyle w:val="ListBullet"/>
            </w:pPr>
            <w:r w:rsidRPr="0055156B">
              <w:t>terms and their definitions used in fluid power systems.</w:t>
            </w:r>
          </w:p>
        </w:tc>
      </w:tr>
    </w:tbl>
    <w:p w:rsidR="00000000" w:rsidRPr="0055156B" w:rsidP="0055156B">
      <w:pPr>
        <w:pStyle w:val="NoPaddingFontSize1"/>
      </w:pPr>
    </w:p>
    <w:p w:rsidR="00000000" w:rsidRPr="0055156B" w:rsidP="0055156B">
      <w:pPr>
        <w:pStyle w:val="AllowPageBreak"/>
      </w:pPr>
    </w:p>
    <w:p w:rsidR="00000000" w:rsidRPr="0055156B" w:rsidP="0055156B">
      <w:pPr>
        <w:pStyle w:val="Heading1"/>
      </w:pPr>
      <w:bookmarkStart w:id="4" w:name="O_1082643"/>
      <w:bookmarkEnd w:id="4"/>
      <w:r w:rsidRPr="0055156B">
        <w:t>Assessment Conditions</w:t>
      </w:r>
    </w:p>
    <w:tbl>
      <w:tblPr>
        <w:tblW w:w="9497" w:type="dxa"/>
        <w:tblLayout w:type="fixed"/>
        <w:tblCellMar>
          <w:left w:w="62" w:type="dxa"/>
          <w:right w:w="62" w:type="dxa"/>
        </w:tblCellMar>
        <w:tblLook w:val="0000"/>
      </w:tblPr>
      <w:tblGrid>
        <w:gridCol w:w="9497"/>
      </w:tblGrid>
      <w:tr w:rsidTr="005515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156B" w:rsidP="0055156B">
            <w:pPr>
              <w:pStyle w:val="BodyText"/>
            </w:pPr>
            <w:r w:rsidRPr="0055156B">
              <w:t>Assessors must hold credentials specified within the Standards for Registered Training Organisations current at the time of assessment.</w:t>
            </w:r>
          </w:p>
          <w:p w:rsidR="00000000" w:rsidRPr="0055156B" w:rsidP="0055156B">
            <w:pPr>
              <w:pStyle w:val="BodyText"/>
            </w:pPr>
            <w:r w:rsidRPr="0055156B">
              <w:t>Assessment must sati</w:t>
            </w:r>
            <w:r w:rsidRPr="0055156B">
              <w:t>sfy the Principles of Assessment and Rules of Evidence and all regulatory requirements included within the Standards for Registered Training Organisations current at the time of assessment.</w:t>
            </w:r>
          </w:p>
          <w:p w:rsidR="00000000" w:rsidRPr="0055156B" w:rsidP="0055156B">
            <w:pPr>
              <w:pStyle w:val="BodyText"/>
            </w:pPr>
            <w:r w:rsidRPr="0055156B">
              <w:t>Assessment must occur in workplace operational situations where it</w:t>
            </w:r>
            <w:r w:rsidRPr="0055156B">
              <w:t xml:space="preserve"> is appropriate to do so; where this is not appropriate, assessment must occur in simulated workplace operational situations that replicate workplace conditions.</w:t>
            </w:r>
          </w:p>
          <w:p w:rsidR="00000000" w:rsidRPr="0055156B" w:rsidP="0055156B">
            <w:pPr>
              <w:pStyle w:val="BodyText"/>
            </w:pPr>
            <w:r w:rsidRPr="0055156B">
              <w:t>Assessment processes and techniques must be appropriate to the language, literacy and numeracy</w:t>
            </w:r>
            <w:r w:rsidRPr="0055156B">
              <w:t xml:space="preserve"> requirements of the work being performed and the needs of the candidate.</w:t>
            </w:r>
          </w:p>
          <w:p w:rsidR="00000000" w:rsidRPr="0055156B" w:rsidP="0055156B">
            <w:pPr>
              <w:pStyle w:val="BodyText"/>
            </w:pPr>
            <w:r w:rsidRPr="0055156B">
              <w:t>Resources for assessment must include access to:</w:t>
            </w:r>
          </w:p>
          <w:p w:rsidR="00000000" w:rsidRPr="0055156B" w:rsidP="0055156B">
            <w:pPr>
              <w:pStyle w:val="ListBullet"/>
            </w:pPr>
            <w:r w:rsidRPr="0055156B">
              <w:t>a range of relevant exercises, case studies and/or other simulations</w:t>
            </w:r>
          </w:p>
          <w:p w:rsidR="00000000" w:rsidRPr="0055156B" w:rsidP="0055156B">
            <w:pPr>
              <w:pStyle w:val="ListBullet"/>
            </w:pPr>
            <w:r w:rsidRPr="0055156B">
              <w:t>relevant and appropriate materials, tools, equipment and person</w:t>
            </w:r>
            <w:r w:rsidRPr="0055156B">
              <w:t xml:space="preserve">al protective equipment (PPE) currently used in industry </w:t>
            </w:r>
          </w:p>
          <w:p w:rsidR="00000000" w:rsidRPr="0055156B" w:rsidP="0055156B">
            <w:pPr>
              <w:pStyle w:val="ListBullet"/>
            </w:pPr>
            <w:r w:rsidRPr="0055156B">
              <w:t>applicable documentation, including workplace procedures, equipment specifications, regulations, codes of practice and operation manuals.</w:t>
            </w:r>
          </w:p>
        </w:tc>
      </w:tr>
    </w:tbl>
    <w:p w:rsidR="00000000" w:rsidRPr="0055156B" w:rsidP="0055156B">
      <w:pPr>
        <w:pStyle w:val="NoPaddingFontSize1"/>
      </w:pPr>
    </w:p>
    <w:p w:rsidR="00000000" w:rsidRPr="0055156B" w:rsidP="0055156B">
      <w:pPr>
        <w:pStyle w:val="AllowPageBreak"/>
      </w:pPr>
    </w:p>
    <w:p w:rsidR="00000000" w:rsidRPr="0055156B" w:rsidP="0055156B">
      <w:pPr>
        <w:pStyle w:val="Heading1"/>
      </w:pPr>
      <w:bookmarkStart w:id="5" w:name="O_1082646"/>
      <w:bookmarkEnd w:id="5"/>
      <w:r w:rsidRPr="0055156B">
        <w:t>Links</w:t>
      </w:r>
    </w:p>
    <w:p w:rsidR="00000000" w:rsidRPr="0055156B" w:rsidP="00C355DB">
      <w:pPr>
        <w:pStyle w:val="BodyText"/>
      </w:pPr>
      <w:r w:rsidRPr="0055156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60192">
        <w:rPr>
          <w:rStyle w:val="Hyperlink"/>
        </w:rPr>
        <w:t>https://vetnet.gov.au/Pages/TrainingDocs.aspx?q=b8a8f136-5421-4ce1-92e0-2b50341431b6</w:t>
      </w:r>
      <w:r>
        <w:fldChar w:fldCharType="end"/>
      </w:r>
    </w:p>
    <w:p w:rsidR="00000000" w:rsidRPr="0055156B" w:rsidP="0055156B"/>
    <w:sectPr w:rsidSect="005515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5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56B" w:rsidRPr="00C355DB" w:rsidP="00C355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5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5DB" w:rsidP="005515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55DB" w:rsidP="0055156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355DB" w:rsidP="005515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5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5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156B" w:rsidRPr="00C355DB" w:rsidP="00C355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5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5DB" w:rsidRPr="002D2AF8" w:rsidP="0055156B">
    <w:pPr>
      <w:pStyle w:val="Header"/>
      <w:framePr w:wrap="around"/>
    </w:pPr>
    <w:r>
      <w:fldChar w:fldCharType="begin"/>
    </w:r>
    <w:r>
      <w:instrText xml:space="preserve"> TITLE   \* MERGEFORMAT </w:instrText>
    </w:r>
    <w:r>
      <w:fldChar w:fldCharType="separate"/>
    </w:r>
    <w:r>
      <w:t>Assessment Requirements for UEEIC0026 Provide solutions to fluid circuit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355DB" w:rsidP="005515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467B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6E02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1C8D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5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156B"/>
    <w:pPr>
      <w:spacing w:before="360" w:after="60"/>
      <w:outlineLvl w:val="0"/>
    </w:pPr>
    <w:rPr>
      <w:sz w:val="32"/>
    </w:rPr>
  </w:style>
  <w:style w:type="paragraph" w:styleId="Heading2">
    <w:name w:val="heading 2"/>
    <w:basedOn w:val="HeadingBase"/>
    <w:next w:val="BodyText"/>
    <w:link w:val="Heading2Char"/>
    <w:qFormat/>
    <w:rsid w:val="0055156B"/>
    <w:pPr>
      <w:keepLines/>
      <w:spacing w:before="240" w:after="120"/>
      <w:outlineLvl w:val="1"/>
    </w:pPr>
    <w:rPr>
      <w:sz w:val="28"/>
      <w:szCs w:val="40"/>
    </w:rPr>
  </w:style>
  <w:style w:type="paragraph" w:styleId="Heading3">
    <w:name w:val="heading 3"/>
    <w:basedOn w:val="HeadingBase"/>
    <w:next w:val="BodyText"/>
    <w:link w:val="Heading3Char"/>
    <w:qFormat/>
    <w:rsid w:val="0055156B"/>
    <w:pPr>
      <w:spacing w:before="180" w:after="120"/>
      <w:outlineLvl w:val="2"/>
    </w:pPr>
    <w:rPr>
      <w:spacing w:val="-10"/>
      <w:kern w:val="32"/>
    </w:rPr>
  </w:style>
  <w:style w:type="paragraph" w:styleId="Heading4">
    <w:name w:val="heading 4"/>
    <w:basedOn w:val="HeadingBase"/>
    <w:next w:val="BodyText"/>
    <w:link w:val="Heading4Char"/>
    <w:qFormat/>
    <w:rsid w:val="0055156B"/>
    <w:pPr>
      <w:spacing w:before="160" w:after="120"/>
      <w:outlineLvl w:val="3"/>
    </w:pPr>
    <w:rPr>
      <w:sz w:val="22"/>
    </w:rPr>
  </w:style>
  <w:style w:type="paragraph" w:styleId="Heading5">
    <w:name w:val="heading 5"/>
    <w:basedOn w:val="HeadingBase"/>
    <w:next w:val="Normal"/>
    <w:link w:val="Heading5Char"/>
    <w:qFormat/>
    <w:rsid w:val="0055156B"/>
    <w:pPr>
      <w:spacing w:before="80"/>
      <w:outlineLvl w:val="4"/>
    </w:pPr>
    <w:rPr>
      <w:color w:val="918585"/>
      <w:sz w:val="20"/>
    </w:rPr>
  </w:style>
  <w:style w:type="paragraph" w:styleId="Heading6">
    <w:name w:val="heading 6"/>
    <w:basedOn w:val="HeadingBase"/>
    <w:next w:val="Normal"/>
    <w:link w:val="Heading6Char"/>
    <w:qFormat/>
    <w:rsid w:val="0055156B"/>
    <w:pPr>
      <w:spacing w:before="60"/>
      <w:outlineLvl w:val="5"/>
    </w:pPr>
    <w:rPr>
      <w:color w:val="918585"/>
      <w:sz w:val="20"/>
    </w:rPr>
  </w:style>
  <w:style w:type="paragraph" w:styleId="Heading7">
    <w:name w:val="heading 7"/>
    <w:basedOn w:val="Normal"/>
    <w:next w:val="Normal"/>
    <w:link w:val="Heading7Char"/>
    <w:qFormat/>
    <w:rsid w:val="0055156B"/>
    <w:pPr>
      <w:ind w:left="720"/>
      <w:outlineLvl w:val="6"/>
    </w:pPr>
    <w:rPr>
      <w:i/>
    </w:rPr>
  </w:style>
  <w:style w:type="paragraph" w:styleId="Heading8">
    <w:name w:val="heading 8"/>
    <w:basedOn w:val="Normal"/>
    <w:next w:val="Normal"/>
    <w:link w:val="Heading8Char"/>
    <w:qFormat/>
    <w:rsid w:val="0055156B"/>
    <w:pPr>
      <w:ind w:left="720"/>
      <w:outlineLvl w:val="7"/>
    </w:pPr>
    <w:rPr>
      <w:i/>
    </w:rPr>
  </w:style>
  <w:style w:type="paragraph" w:styleId="Heading9">
    <w:name w:val="heading 9"/>
    <w:basedOn w:val="Normal"/>
    <w:next w:val="Normal"/>
    <w:link w:val="Heading9Char"/>
    <w:qFormat/>
    <w:rsid w:val="0055156B"/>
    <w:pPr>
      <w:ind w:left="720"/>
      <w:outlineLvl w:val="8"/>
    </w:pPr>
    <w:rPr>
      <w:i/>
    </w:rPr>
  </w:style>
  <w:style w:type="character" w:default="1" w:styleId="DefaultParagraphFont">
    <w:name w:val="Default Paragraph Font"/>
    <w:uiPriority w:val="1"/>
    <w:unhideWhenUsed/>
    <w:rsid w:val="005515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156B"/>
  </w:style>
  <w:style w:type="character" w:customStyle="1" w:styleId="Heading1Char">
    <w:name w:val="Heading 1 Char"/>
    <w:basedOn w:val="DefaultParagraphFont"/>
    <w:link w:val="Heading1"/>
    <w:rsid w:val="0055156B"/>
    <w:rPr>
      <w:rFonts w:ascii="Times New Roman" w:eastAsia="Times New Roman" w:hAnsi="Times New Roman" w:cs="Times New Roman"/>
      <w:b/>
      <w:sz w:val="32"/>
      <w:szCs w:val="20"/>
      <w:lang w:eastAsia="en-US"/>
    </w:rPr>
  </w:style>
  <w:style w:type="paragraph" w:styleId="BodyText">
    <w:name w:val="Body Text"/>
    <w:basedOn w:val="Normal"/>
    <w:link w:val="BodyTextChar"/>
    <w:rsid w:val="005515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156B"/>
    <w:rPr>
      <w:rFonts w:ascii="Times New Roman" w:eastAsia="Times New Roman" w:hAnsi="Times New Roman" w:cs="Times New Roman"/>
      <w:sz w:val="24"/>
      <w:lang w:eastAsia="en-US"/>
    </w:rPr>
  </w:style>
  <w:style w:type="paragraph" w:styleId="ListBullet">
    <w:name w:val="List Bullet"/>
    <w:basedOn w:val="List"/>
    <w:rsid w:val="0055156B"/>
    <w:pPr>
      <w:numPr>
        <w:numId w:val="12"/>
      </w:numPr>
      <w:tabs>
        <w:tab w:val="clear" w:pos="340"/>
      </w:tabs>
      <w:spacing w:before="40" w:after="40"/>
    </w:pPr>
  </w:style>
  <w:style w:type="paragraph" w:styleId="ListBullet2">
    <w:name w:val="List Bullet 2"/>
    <w:basedOn w:val="List2"/>
    <w:rsid w:val="0055156B"/>
    <w:pPr>
      <w:numPr>
        <w:numId w:val="13"/>
      </w:numPr>
      <w:tabs>
        <w:tab w:val="clear" w:pos="680"/>
      </w:tabs>
    </w:pPr>
  </w:style>
  <w:style w:type="paragraph" w:customStyle="1" w:styleId="SuperHeading">
    <w:name w:val="SuperHeading"/>
    <w:basedOn w:val="Normal"/>
    <w:rsid w:val="0055156B"/>
    <w:pPr>
      <w:spacing w:before="240" w:after="120"/>
      <w:outlineLvl w:val="0"/>
    </w:pPr>
    <w:rPr>
      <w:rFonts w:ascii="Times New Roman" w:hAnsi="Times New Roman"/>
      <w:b/>
      <w:sz w:val="32"/>
    </w:rPr>
  </w:style>
  <w:style w:type="paragraph" w:customStyle="1" w:styleId="AllowPageBreak">
    <w:name w:val="AllowPageBreak"/>
    <w:rsid w:val="005515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515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15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15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15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15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15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15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156B"/>
    <w:rPr>
      <w:rFonts w:ascii="Courier New" w:eastAsia="Times New Roman" w:hAnsi="Courier New" w:cs="Times New Roman"/>
      <w:i/>
      <w:szCs w:val="20"/>
      <w:lang w:eastAsia="en-US"/>
    </w:rPr>
  </w:style>
  <w:style w:type="paragraph" w:customStyle="1" w:styleId="HeadingBase">
    <w:name w:val="Heading Base"/>
    <w:rsid w:val="005515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156B"/>
    <w:pPr>
      <w:tabs>
        <w:tab w:val="right" w:leader="dot" w:pos="9072"/>
      </w:tabs>
      <w:ind w:left="567"/>
    </w:pPr>
    <w:rPr>
      <w:szCs w:val="22"/>
    </w:rPr>
  </w:style>
  <w:style w:type="paragraph" w:customStyle="1" w:styleId="TOCBase">
    <w:name w:val="TOC Base"/>
    <w:rsid w:val="005515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156B"/>
    <w:pPr>
      <w:tabs>
        <w:tab w:val="right" w:leader="dot" w:pos="9072"/>
      </w:tabs>
      <w:spacing w:before="40" w:after="40"/>
      <w:ind w:left="284"/>
    </w:pPr>
    <w:rPr>
      <w:rFonts w:ascii="Times New Roman" w:hAnsi="Times New Roman"/>
    </w:rPr>
  </w:style>
  <w:style w:type="paragraph" w:styleId="TOC1">
    <w:name w:val="toc 1"/>
    <w:basedOn w:val="TOCBase"/>
    <w:next w:val="Normal"/>
    <w:rsid w:val="005515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15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156B"/>
    <w:rPr>
      <w:rFonts w:ascii="Times New Roman" w:eastAsia="Times New Roman" w:hAnsi="Times New Roman" w:cs="Times New Roman"/>
      <w:sz w:val="16"/>
      <w:lang w:eastAsia="en-US"/>
    </w:rPr>
  </w:style>
  <w:style w:type="paragraph" w:styleId="Title">
    <w:name w:val="Title"/>
    <w:basedOn w:val="HeadingBase"/>
    <w:link w:val="TitleChar"/>
    <w:qFormat/>
    <w:rsid w:val="0055156B"/>
    <w:pPr>
      <w:spacing w:before="5040"/>
      <w:jc w:val="center"/>
    </w:pPr>
    <w:rPr>
      <w:sz w:val="48"/>
      <w:szCs w:val="72"/>
      <w:lang w:val="en-US"/>
    </w:rPr>
  </w:style>
  <w:style w:type="character" w:customStyle="1" w:styleId="TitleChar">
    <w:name w:val="Title Char"/>
    <w:basedOn w:val="DefaultParagraphFont"/>
    <w:link w:val="Title"/>
    <w:rsid w:val="005515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156B"/>
    <w:pPr>
      <w:tabs>
        <w:tab w:val="left" w:pos="3600"/>
        <w:tab w:val="left" w:pos="3958"/>
      </w:tabs>
    </w:pPr>
  </w:style>
  <w:style w:type="paragraph" w:styleId="List">
    <w:name w:val="List"/>
    <w:basedOn w:val="BodyText"/>
    <w:next w:val="BodyText"/>
    <w:rsid w:val="0055156B"/>
    <w:pPr>
      <w:tabs>
        <w:tab w:val="left" w:pos="340"/>
      </w:tabs>
      <w:spacing w:before="60" w:after="60"/>
      <w:ind w:left="340" w:hanging="340"/>
    </w:pPr>
  </w:style>
  <w:style w:type="paragraph" w:customStyle="1" w:styleId="Note">
    <w:name w:val="Note"/>
    <w:basedOn w:val="BodyText"/>
    <w:rsid w:val="005515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156B"/>
    <w:rPr>
      <w:b/>
      <w:spacing w:val="0"/>
    </w:rPr>
  </w:style>
  <w:style w:type="paragraph" w:customStyle="1" w:styleId="SuperTitle">
    <w:name w:val="SuperTitle"/>
    <w:basedOn w:val="Title"/>
    <w:rsid w:val="0055156B"/>
    <w:pPr>
      <w:framePr w:wrap="auto" w:hAnchor="text" w:y="6049"/>
    </w:pPr>
    <w:rPr>
      <w:color w:val="000000"/>
      <w:sz w:val="40"/>
    </w:rPr>
  </w:style>
  <w:style w:type="paragraph" w:customStyle="1" w:styleId="TOCTitle">
    <w:name w:val="TOCTitle"/>
    <w:basedOn w:val="Heading1"/>
    <w:rsid w:val="0055156B"/>
    <w:pPr>
      <w:spacing w:after="240"/>
      <w:jc w:val="center"/>
      <w:outlineLvl w:val="9"/>
    </w:pPr>
    <w:rPr>
      <w:caps/>
    </w:rPr>
  </w:style>
  <w:style w:type="paragraph" w:customStyle="1" w:styleId="Version">
    <w:name w:val="Version"/>
    <w:rsid w:val="005515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156B"/>
    <w:pPr>
      <w:keepNext w:val="0"/>
      <w:tabs>
        <w:tab w:val="right" w:pos="4176"/>
      </w:tabs>
      <w:ind w:left="198" w:hanging="198"/>
    </w:pPr>
    <w:rPr>
      <w:rFonts w:ascii="Garamond" w:hAnsi="Garamond"/>
    </w:rPr>
  </w:style>
  <w:style w:type="paragraph" w:styleId="IndexHeading">
    <w:name w:val="index heading"/>
    <w:basedOn w:val="Normal"/>
    <w:next w:val="Index1"/>
    <w:semiHidden/>
    <w:rsid w:val="0055156B"/>
    <w:pPr>
      <w:spacing w:before="120" w:after="120"/>
    </w:pPr>
    <w:rPr>
      <w:rFonts w:ascii="Arial" w:hAnsi="Arial"/>
      <w:b/>
      <w:color w:val="918585"/>
      <w:sz w:val="24"/>
    </w:rPr>
  </w:style>
  <w:style w:type="paragraph" w:styleId="Header">
    <w:name w:val="header"/>
    <w:basedOn w:val="Normal"/>
    <w:link w:val="HeaderChar"/>
    <w:rsid w:val="005515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156B"/>
    <w:rPr>
      <w:rFonts w:ascii="Times New Roman" w:eastAsia="Times New Roman" w:hAnsi="Times New Roman" w:cs="Times New Roman"/>
      <w:sz w:val="16"/>
      <w:szCs w:val="20"/>
      <w:lang w:val="en-GB" w:eastAsia="en-US"/>
    </w:rPr>
  </w:style>
  <w:style w:type="paragraph" w:customStyle="1" w:styleId="Chapter">
    <w:name w:val="Chapter"/>
    <w:basedOn w:val="Normal"/>
    <w:rsid w:val="0055156B"/>
    <w:pPr>
      <w:spacing w:before="240"/>
    </w:pPr>
    <w:rPr>
      <w:rFonts w:ascii="Times New Roman" w:hAnsi="Times New Roman"/>
      <w:smallCaps/>
      <w:spacing w:val="80"/>
      <w:sz w:val="28"/>
    </w:rPr>
  </w:style>
  <w:style w:type="paragraph" w:customStyle="1" w:styleId="InChapter">
    <w:name w:val="InChapter"/>
    <w:basedOn w:val="Heading3"/>
    <w:rsid w:val="0055156B"/>
    <w:pPr>
      <w:spacing w:after="240"/>
      <w:outlineLvl w:val="9"/>
    </w:pPr>
    <w:rPr>
      <w:noProof/>
    </w:rPr>
  </w:style>
  <w:style w:type="paragraph" w:styleId="Index2">
    <w:name w:val="index 2"/>
    <w:basedOn w:val="Normal"/>
    <w:next w:val="Normal"/>
    <w:semiHidden/>
    <w:rsid w:val="0055156B"/>
    <w:pPr>
      <w:tabs>
        <w:tab w:val="right" w:pos="4176"/>
      </w:tabs>
      <w:ind w:left="568" w:hanging="284"/>
    </w:pPr>
    <w:rPr>
      <w:rFonts w:ascii="Garamond" w:hAnsi="Garamond"/>
    </w:rPr>
  </w:style>
  <w:style w:type="paragraph" w:customStyle="1" w:styleId="Byline">
    <w:name w:val="Byline"/>
    <w:rsid w:val="005515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156B"/>
    <w:pPr>
      <w:tabs>
        <w:tab w:val="clear" w:pos="3600"/>
        <w:tab w:val="clear" w:pos="3958"/>
      </w:tabs>
      <w:jc w:val="right"/>
    </w:pPr>
  </w:style>
  <w:style w:type="character" w:styleId="Emphasis">
    <w:name w:val="Emphasis"/>
    <w:basedOn w:val="DefaultParagraphFont"/>
    <w:qFormat/>
    <w:rsid w:val="0055156B"/>
    <w:rPr>
      <w:i/>
    </w:rPr>
  </w:style>
  <w:style w:type="paragraph" w:styleId="Caption">
    <w:name w:val="caption"/>
    <w:basedOn w:val="BodyText"/>
    <w:next w:val="Normal"/>
    <w:qFormat/>
    <w:rsid w:val="0055156B"/>
    <w:pPr>
      <w:framePr w:w="2268" w:hSpace="181" w:vSpace="181" w:wrap="around" w:vAnchor="text" w:hAnchor="page" w:x="1135" w:y="285" w:anchorLock="1"/>
    </w:pPr>
    <w:rPr>
      <w:i/>
    </w:rPr>
  </w:style>
  <w:style w:type="paragraph" w:customStyle="1" w:styleId="MiniTOCTitle">
    <w:name w:val="MiniTOCTitle"/>
    <w:basedOn w:val="Heading4"/>
    <w:rsid w:val="0055156B"/>
    <w:pPr>
      <w:spacing w:before="240"/>
      <w:outlineLvl w:val="9"/>
    </w:pPr>
    <w:rPr>
      <w:noProof/>
      <w:sz w:val="24"/>
    </w:rPr>
  </w:style>
  <w:style w:type="paragraph" w:customStyle="1" w:styleId="MiniTOCItem">
    <w:name w:val="MiniTOCItem"/>
    <w:basedOn w:val="ListBullet"/>
    <w:rsid w:val="0055156B"/>
    <w:pPr>
      <w:numPr>
        <w:numId w:val="0"/>
      </w:numPr>
      <w:tabs>
        <w:tab w:val="right" w:leader="dot" w:pos="6521"/>
      </w:tabs>
      <w:spacing w:before="0" w:after="0"/>
    </w:pPr>
  </w:style>
  <w:style w:type="paragraph" w:customStyle="1" w:styleId="TOFTitle">
    <w:name w:val="TOFTitle"/>
    <w:basedOn w:val="TOCTitle"/>
    <w:rsid w:val="0055156B"/>
  </w:style>
  <w:style w:type="paragraph" w:styleId="TableofFigures">
    <w:name w:val="table of figures"/>
    <w:basedOn w:val="Normal"/>
    <w:next w:val="Normal"/>
    <w:semiHidden/>
    <w:rsid w:val="0055156B"/>
    <w:pPr>
      <w:tabs>
        <w:tab w:val="right" w:leader="dot" w:pos="9072"/>
      </w:tabs>
      <w:ind w:left="970" w:hanging="403"/>
    </w:pPr>
    <w:rPr>
      <w:rFonts w:ascii="Times New Roman" w:hAnsi="Times New Roman"/>
      <w:b/>
    </w:rPr>
  </w:style>
  <w:style w:type="paragraph" w:styleId="ListNumber">
    <w:name w:val="List Number"/>
    <w:basedOn w:val="List"/>
    <w:rsid w:val="0055156B"/>
    <w:pPr>
      <w:numPr>
        <w:numId w:val="15"/>
      </w:numPr>
      <w:tabs>
        <w:tab w:val="clear" w:pos="340"/>
      </w:tabs>
    </w:pPr>
  </w:style>
  <w:style w:type="character" w:customStyle="1" w:styleId="WingdingSymbols">
    <w:name w:val="Wingding Symbols"/>
    <w:rsid w:val="0055156B"/>
    <w:rPr>
      <w:rFonts w:ascii="Wingdings" w:hAnsi="Wingdings"/>
    </w:rPr>
  </w:style>
  <w:style w:type="paragraph" w:customStyle="1" w:styleId="TableHeading">
    <w:name w:val="Table Heading"/>
    <w:basedOn w:val="HeadingBase"/>
    <w:rsid w:val="0055156B"/>
    <w:pPr>
      <w:keepLines/>
      <w:pBdr>
        <w:bottom w:val="single" w:sz="6" w:space="1" w:color="918585"/>
      </w:pBdr>
      <w:spacing w:before="240"/>
    </w:pPr>
  </w:style>
  <w:style w:type="character" w:customStyle="1" w:styleId="HotSpot">
    <w:name w:val="HotSpot"/>
    <w:rsid w:val="0055156B"/>
    <w:rPr>
      <w:color w:val="0033CC"/>
      <w:u w:val="none"/>
    </w:rPr>
  </w:style>
  <w:style w:type="paragraph" w:customStyle="1" w:styleId="BodyTextRight">
    <w:name w:val="Body Text Right"/>
    <w:basedOn w:val="BodyText"/>
    <w:rsid w:val="0055156B"/>
    <w:pPr>
      <w:spacing w:before="0" w:after="0"/>
      <w:jc w:val="right"/>
    </w:pPr>
  </w:style>
  <w:style w:type="paragraph" w:styleId="Index3">
    <w:name w:val="index 3"/>
    <w:basedOn w:val="ListNumber2"/>
    <w:next w:val="Normal"/>
    <w:semiHidden/>
    <w:rsid w:val="0055156B"/>
    <w:pPr>
      <w:numPr>
        <w:numId w:val="0"/>
      </w:numPr>
      <w:tabs>
        <w:tab w:val="right" w:leader="dot" w:pos="4176"/>
      </w:tabs>
    </w:pPr>
  </w:style>
  <w:style w:type="paragraph" w:styleId="ListNumber2">
    <w:name w:val="List Number 2"/>
    <w:basedOn w:val="List2"/>
    <w:rsid w:val="0055156B"/>
    <w:pPr>
      <w:numPr>
        <w:numId w:val="10"/>
      </w:numPr>
      <w:tabs>
        <w:tab w:val="clear" w:pos="1060"/>
      </w:tabs>
    </w:pPr>
  </w:style>
  <w:style w:type="paragraph" w:customStyle="1" w:styleId="MarginNote">
    <w:name w:val="Margin Note"/>
    <w:basedOn w:val="BodyText"/>
    <w:rsid w:val="005515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15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15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156B"/>
    <w:rPr>
      <w:sz w:val="32"/>
    </w:rPr>
  </w:style>
  <w:style w:type="paragraph" w:customStyle="1" w:styleId="HeadingProcedure">
    <w:name w:val="Heading Procedure"/>
    <w:basedOn w:val="HeadingBase"/>
    <w:next w:val="Normal"/>
    <w:rsid w:val="0055156B"/>
    <w:pPr>
      <w:tabs>
        <w:tab w:val="left" w:pos="0"/>
      </w:tabs>
      <w:spacing w:before="120" w:after="60"/>
    </w:pPr>
    <w:rPr>
      <w:i/>
      <w:color w:val="918585"/>
      <w:sz w:val="22"/>
    </w:rPr>
  </w:style>
  <w:style w:type="paragraph" w:customStyle="1" w:styleId="TableBodyText">
    <w:name w:val="Table Body Text"/>
    <w:basedOn w:val="BodyText"/>
    <w:rsid w:val="0055156B"/>
    <w:pPr>
      <w:spacing w:before="60" w:after="60"/>
    </w:pPr>
  </w:style>
  <w:style w:type="paragraph" w:styleId="ListContinue">
    <w:name w:val="List Continue"/>
    <w:basedOn w:val="List"/>
    <w:rsid w:val="0055156B"/>
    <w:pPr>
      <w:ind w:firstLine="0"/>
    </w:pPr>
  </w:style>
  <w:style w:type="paragraph" w:customStyle="1" w:styleId="ListNote">
    <w:name w:val="List Note"/>
    <w:basedOn w:val="List"/>
    <w:rsid w:val="0055156B"/>
    <w:pPr>
      <w:pBdr>
        <w:top w:val="single" w:sz="6" w:space="2" w:color="918585"/>
        <w:bottom w:val="single" w:sz="6" w:space="2" w:color="918585"/>
      </w:pBdr>
      <w:tabs>
        <w:tab w:val="left" w:pos="1021"/>
      </w:tabs>
      <w:ind w:firstLine="0"/>
    </w:pPr>
  </w:style>
  <w:style w:type="paragraph" w:customStyle="1" w:styleId="Warning">
    <w:name w:val="Warning"/>
    <w:basedOn w:val="BodyText"/>
    <w:rsid w:val="0055156B"/>
    <w:pPr>
      <w:shd w:val="clear" w:color="auto" w:fill="D9D9D9"/>
      <w:tabs>
        <w:tab w:val="left" w:pos="992"/>
      </w:tabs>
      <w:ind w:left="119" w:right="119"/>
    </w:pPr>
    <w:rPr>
      <w:sz w:val="20"/>
    </w:rPr>
  </w:style>
  <w:style w:type="paragraph" w:customStyle="1" w:styleId="MarginIcons">
    <w:name w:val="Margin Icons"/>
    <w:basedOn w:val="BodyText"/>
    <w:rsid w:val="005515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156B"/>
    <w:rPr>
      <w:rFonts w:ascii="Courier New" w:hAnsi="Courier New"/>
    </w:rPr>
  </w:style>
  <w:style w:type="paragraph" w:customStyle="1" w:styleId="NoteBullet">
    <w:name w:val="Note Bullet"/>
    <w:basedOn w:val="Note"/>
    <w:rsid w:val="0055156B"/>
    <w:pPr>
      <w:tabs>
        <w:tab w:val="clear" w:pos="680"/>
      </w:tabs>
      <w:spacing w:before="60" w:after="60"/>
    </w:pPr>
  </w:style>
  <w:style w:type="paragraph" w:customStyle="1" w:styleId="SubHeading2">
    <w:name w:val="SubHeading2"/>
    <w:basedOn w:val="HeadingBase"/>
    <w:rsid w:val="0055156B"/>
    <w:pPr>
      <w:spacing w:before="240" w:after="60"/>
    </w:pPr>
    <w:rPr>
      <w:sz w:val="20"/>
    </w:rPr>
  </w:style>
  <w:style w:type="paragraph" w:customStyle="1" w:styleId="SubHeading1">
    <w:name w:val="SubHeading1"/>
    <w:basedOn w:val="HeadingBase"/>
    <w:rsid w:val="0055156B"/>
    <w:pPr>
      <w:spacing w:before="240" w:after="60"/>
    </w:pPr>
    <w:rPr>
      <w:color w:val="918585"/>
      <w:sz w:val="22"/>
    </w:rPr>
  </w:style>
  <w:style w:type="paragraph" w:customStyle="1" w:styleId="SideHeading">
    <w:name w:val="Side Heading"/>
    <w:basedOn w:val="HeadingBase"/>
    <w:rsid w:val="005515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156B"/>
    <w:pPr>
      <w:tabs>
        <w:tab w:val="num" w:pos="360"/>
      </w:tabs>
    </w:pPr>
  </w:style>
  <w:style w:type="paragraph" w:styleId="PlainText">
    <w:name w:val="Plain Text"/>
    <w:basedOn w:val="Normal"/>
    <w:link w:val="PlainTextChar"/>
    <w:rsid w:val="0055156B"/>
    <w:rPr>
      <w:sz w:val="20"/>
    </w:rPr>
  </w:style>
  <w:style w:type="character" w:customStyle="1" w:styleId="PlainTextChar">
    <w:name w:val="Plain Text Char"/>
    <w:basedOn w:val="DefaultParagraphFont"/>
    <w:link w:val="PlainText"/>
    <w:rsid w:val="0055156B"/>
    <w:rPr>
      <w:rFonts w:ascii="Courier New" w:eastAsia="Times New Roman" w:hAnsi="Courier New" w:cs="Times New Roman"/>
      <w:sz w:val="20"/>
      <w:szCs w:val="20"/>
      <w:lang w:eastAsia="en-US"/>
    </w:rPr>
  </w:style>
  <w:style w:type="character" w:customStyle="1" w:styleId="MenuOption">
    <w:name w:val="Menu Option"/>
    <w:basedOn w:val="DefaultParagraphFont"/>
    <w:rsid w:val="0055156B"/>
    <w:rPr>
      <w:b/>
      <w:smallCaps/>
    </w:rPr>
  </w:style>
  <w:style w:type="paragraph" w:customStyle="1" w:styleId="TableListNumber">
    <w:name w:val="Table List Number"/>
    <w:basedOn w:val="ListNumber"/>
    <w:rsid w:val="0055156B"/>
    <w:pPr>
      <w:numPr>
        <w:numId w:val="0"/>
      </w:numPr>
    </w:pPr>
  </w:style>
  <w:style w:type="paragraph" w:styleId="TOC4">
    <w:name w:val="toc 4"/>
    <w:basedOn w:val="TOCBase"/>
    <w:next w:val="Normal"/>
    <w:semiHidden/>
    <w:rsid w:val="0055156B"/>
    <w:pPr>
      <w:tabs>
        <w:tab w:val="right" w:leader="dot" w:pos="9071"/>
      </w:tabs>
      <w:ind w:left="1701"/>
    </w:pPr>
  </w:style>
  <w:style w:type="paragraph" w:customStyle="1" w:styleId="ListAlpha">
    <w:name w:val="List Alpha"/>
    <w:basedOn w:val="List"/>
    <w:rsid w:val="0055156B"/>
    <w:pPr>
      <w:numPr>
        <w:numId w:val="9"/>
      </w:numPr>
    </w:pPr>
  </w:style>
  <w:style w:type="paragraph" w:customStyle="1" w:styleId="ListAlpha2">
    <w:name w:val="List Alpha 2"/>
    <w:basedOn w:val="List2"/>
    <w:rsid w:val="0055156B"/>
    <w:pPr>
      <w:numPr>
        <w:numId w:val="8"/>
      </w:numPr>
    </w:pPr>
  </w:style>
  <w:style w:type="paragraph" w:styleId="List2">
    <w:name w:val="List 2"/>
    <w:basedOn w:val="BodyText"/>
    <w:rsid w:val="0055156B"/>
    <w:pPr>
      <w:tabs>
        <w:tab w:val="left" w:pos="680"/>
      </w:tabs>
      <w:spacing w:before="60" w:after="60"/>
      <w:ind w:left="680" w:hanging="340"/>
    </w:pPr>
  </w:style>
  <w:style w:type="paragraph" w:styleId="List3">
    <w:name w:val="List 3"/>
    <w:basedOn w:val="BodyText"/>
    <w:rsid w:val="0055156B"/>
    <w:pPr>
      <w:tabs>
        <w:tab w:val="left" w:pos="1021"/>
      </w:tabs>
      <w:spacing w:before="60" w:after="60"/>
      <w:ind w:left="1020" w:hanging="340"/>
    </w:pPr>
  </w:style>
  <w:style w:type="paragraph" w:styleId="List4">
    <w:name w:val="List 4"/>
    <w:basedOn w:val="BodyText"/>
    <w:rsid w:val="0055156B"/>
    <w:pPr>
      <w:tabs>
        <w:tab w:val="left" w:pos="1361"/>
      </w:tabs>
      <w:spacing w:before="60" w:after="60"/>
      <w:ind w:left="1361" w:hanging="340"/>
    </w:pPr>
  </w:style>
  <w:style w:type="paragraph" w:styleId="List5">
    <w:name w:val="List 5"/>
    <w:basedOn w:val="BodyText"/>
    <w:rsid w:val="0055156B"/>
    <w:pPr>
      <w:tabs>
        <w:tab w:val="left" w:pos="1701"/>
      </w:tabs>
      <w:spacing w:before="60" w:after="60"/>
      <w:ind w:left="1701" w:hanging="340"/>
    </w:pPr>
  </w:style>
  <w:style w:type="paragraph" w:styleId="ListBullet3">
    <w:name w:val="List Bullet 3"/>
    <w:basedOn w:val="List3"/>
    <w:rsid w:val="0055156B"/>
    <w:pPr>
      <w:numPr>
        <w:numId w:val="14"/>
      </w:numPr>
      <w:tabs>
        <w:tab w:val="clear" w:pos="1021"/>
      </w:tabs>
      <w:ind w:left="1037" w:hanging="357"/>
    </w:pPr>
  </w:style>
  <w:style w:type="paragraph" w:styleId="ListBullet4">
    <w:name w:val="List Bullet 4"/>
    <w:basedOn w:val="List4"/>
    <w:rsid w:val="0055156B"/>
    <w:pPr>
      <w:numPr>
        <w:numId w:val="3"/>
      </w:numPr>
      <w:tabs>
        <w:tab w:val="clear" w:pos="1361"/>
      </w:tabs>
    </w:pPr>
  </w:style>
  <w:style w:type="paragraph" w:styleId="ListBullet5">
    <w:name w:val="List Bullet 5"/>
    <w:basedOn w:val="List5"/>
    <w:rsid w:val="0055156B"/>
    <w:pPr>
      <w:numPr>
        <w:numId w:val="4"/>
      </w:numPr>
    </w:pPr>
  </w:style>
  <w:style w:type="paragraph" w:styleId="ListContinue2">
    <w:name w:val="List Continue 2"/>
    <w:basedOn w:val="List2"/>
    <w:rsid w:val="0055156B"/>
    <w:pPr>
      <w:ind w:firstLine="0"/>
    </w:pPr>
  </w:style>
  <w:style w:type="paragraph" w:styleId="ListContinue3">
    <w:name w:val="List Continue 3"/>
    <w:basedOn w:val="List3"/>
    <w:rsid w:val="0055156B"/>
    <w:pPr>
      <w:ind w:left="1021" w:firstLine="0"/>
    </w:pPr>
  </w:style>
  <w:style w:type="paragraph" w:styleId="ListContinue4">
    <w:name w:val="List Continue 4"/>
    <w:basedOn w:val="List4"/>
    <w:rsid w:val="0055156B"/>
    <w:pPr>
      <w:ind w:firstLine="0"/>
    </w:pPr>
  </w:style>
  <w:style w:type="paragraph" w:styleId="ListContinue5">
    <w:name w:val="List Continue 5"/>
    <w:basedOn w:val="List5"/>
    <w:rsid w:val="0055156B"/>
    <w:pPr>
      <w:ind w:firstLine="0"/>
    </w:pPr>
  </w:style>
  <w:style w:type="paragraph" w:styleId="ListNumber3">
    <w:name w:val="List Number 3"/>
    <w:basedOn w:val="List3"/>
    <w:rsid w:val="0055156B"/>
    <w:pPr>
      <w:numPr>
        <w:numId w:val="5"/>
      </w:numPr>
    </w:pPr>
  </w:style>
  <w:style w:type="paragraph" w:styleId="ListNumber4">
    <w:name w:val="List Number 4"/>
    <w:basedOn w:val="List4"/>
    <w:rsid w:val="0055156B"/>
    <w:pPr>
      <w:numPr>
        <w:numId w:val="6"/>
      </w:numPr>
    </w:pPr>
  </w:style>
  <w:style w:type="paragraph" w:styleId="ListNumber5">
    <w:name w:val="List Number 5"/>
    <w:basedOn w:val="List5"/>
    <w:rsid w:val="0055156B"/>
    <w:pPr>
      <w:numPr>
        <w:numId w:val="7"/>
      </w:numPr>
    </w:pPr>
  </w:style>
  <w:style w:type="paragraph" w:styleId="BlockText">
    <w:name w:val="Block Text"/>
    <w:basedOn w:val="Normal"/>
    <w:rsid w:val="0055156B"/>
    <w:pPr>
      <w:spacing w:after="120"/>
      <w:ind w:left="1440" w:right="1440"/>
    </w:pPr>
  </w:style>
  <w:style w:type="character" w:customStyle="1" w:styleId="Subscript">
    <w:name w:val="Subscript"/>
    <w:basedOn w:val="DefaultParagraphFont"/>
    <w:rsid w:val="0055156B"/>
    <w:rPr>
      <w:sz w:val="16"/>
      <w:vertAlign w:val="subscript"/>
    </w:rPr>
  </w:style>
  <w:style w:type="character" w:customStyle="1" w:styleId="Superscript">
    <w:name w:val="Superscript"/>
    <w:basedOn w:val="DefaultParagraphFont"/>
    <w:rsid w:val="0055156B"/>
    <w:rPr>
      <w:sz w:val="16"/>
      <w:vertAlign w:val="superscript"/>
    </w:rPr>
  </w:style>
  <w:style w:type="character" w:customStyle="1" w:styleId="Symbols">
    <w:name w:val="Symbols"/>
    <w:basedOn w:val="DefaultParagraphFont"/>
    <w:rsid w:val="0055156B"/>
    <w:rPr>
      <w:rFonts w:ascii="Symbol" w:hAnsi="Symbol"/>
    </w:rPr>
  </w:style>
  <w:style w:type="character" w:customStyle="1" w:styleId="MenuOptions">
    <w:name w:val="Menu Options"/>
    <w:basedOn w:val="DefaultParagraphFont"/>
    <w:rsid w:val="0055156B"/>
    <w:rPr>
      <w:rFonts w:ascii="Arial Narrow" w:hAnsi="Arial Narrow"/>
      <w:smallCaps/>
    </w:rPr>
  </w:style>
  <w:style w:type="character" w:customStyle="1" w:styleId="Buttons">
    <w:name w:val="Buttons"/>
    <w:basedOn w:val="DefaultParagraphFont"/>
    <w:rsid w:val="0055156B"/>
    <w:rPr>
      <w:b/>
    </w:rPr>
  </w:style>
  <w:style w:type="character" w:customStyle="1" w:styleId="Underlined">
    <w:name w:val="Underlined"/>
    <w:basedOn w:val="DefaultParagraphFont"/>
    <w:rsid w:val="0055156B"/>
    <w:rPr>
      <w:u w:val="single"/>
    </w:rPr>
  </w:style>
  <w:style w:type="paragraph" w:customStyle="1" w:styleId="TableBodyTextRight">
    <w:name w:val="Table Body Text Right"/>
    <w:basedOn w:val="TableBodyText"/>
    <w:rsid w:val="0055156B"/>
    <w:pPr>
      <w:widowControl w:val="0"/>
      <w:autoSpaceDE w:val="0"/>
      <w:autoSpaceDN w:val="0"/>
      <w:adjustRightInd w:val="0"/>
      <w:jc w:val="right"/>
    </w:pPr>
    <w:rPr>
      <w:rFonts w:cs="Arial"/>
      <w:szCs w:val="18"/>
    </w:rPr>
  </w:style>
  <w:style w:type="paragraph" w:customStyle="1" w:styleId="CopyrightText">
    <w:name w:val="Copyright Text"/>
    <w:basedOn w:val="BodyText"/>
    <w:rsid w:val="0055156B"/>
    <w:rPr>
      <w:sz w:val="18"/>
    </w:rPr>
  </w:style>
  <w:style w:type="paragraph" w:customStyle="1" w:styleId="BodySmallRight">
    <w:name w:val="Body Small Right"/>
    <w:basedOn w:val="BodyTextRight"/>
    <w:rsid w:val="0055156B"/>
    <w:rPr>
      <w:sz w:val="18"/>
      <w:szCs w:val="18"/>
    </w:rPr>
  </w:style>
  <w:style w:type="paragraph" w:customStyle="1" w:styleId="MarginEdition">
    <w:name w:val="Margin Edition"/>
    <w:basedOn w:val="MarginNote"/>
    <w:rsid w:val="0055156B"/>
    <w:pPr>
      <w:spacing w:before="0" w:after="0"/>
    </w:pPr>
    <w:rPr>
      <w:rFonts w:ascii="Times New Roman" w:hAnsi="Times New Roman"/>
      <w:color w:val="999999"/>
    </w:rPr>
  </w:style>
  <w:style w:type="paragraph" w:customStyle="1" w:styleId="Spacer">
    <w:name w:val="Spacer"/>
    <w:basedOn w:val="Normal"/>
    <w:rsid w:val="0055156B"/>
    <w:rPr>
      <w:sz w:val="2"/>
      <w:szCs w:val="2"/>
    </w:rPr>
  </w:style>
  <w:style w:type="character" w:customStyle="1" w:styleId="Small">
    <w:name w:val="Small"/>
    <w:basedOn w:val="DefaultParagraphFont"/>
    <w:rsid w:val="0055156B"/>
    <w:rPr>
      <w:sz w:val="16"/>
    </w:rPr>
  </w:style>
  <w:style w:type="paragraph" w:customStyle="1" w:styleId="WideTable">
    <w:name w:val="Wide Table"/>
    <w:basedOn w:val="Normal"/>
    <w:rsid w:val="0055156B"/>
    <w:pPr>
      <w:ind w:left="-1418"/>
    </w:pPr>
    <w:rPr>
      <w:sz w:val="2"/>
      <w:szCs w:val="2"/>
    </w:rPr>
  </w:style>
  <w:style w:type="character" w:styleId="PageNumber">
    <w:name w:val="page number"/>
    <w:basedOn w:val="DefaultParagraphFont"/>
    <w:rsid w:val="0055156B"/>
  </w:style>
  <w:style w:type="paragraph" w:styleId="Quote">
    <w:name w:val="Quote"/>
    <w:basedOn w:val="Heading1"/>
    <w:link w:val="QuoteChar"/>
    <w:qFormat/>
    <w:rsid w:val="0055156B"/>
    <w:rPr>
      <w:b w:val="0"/>
      <w:sz w:val="72"/>
      <w:szCs w:val="72"/>
      <w:lang w:val="en-NZ"/>
    </w:rPr>
  </w:style>
  <w:style w:type="character" w:customStyle="1" w:styleId="QuoteChar">
    <w:name w:val="Quote Char"/>
    <w:basedOn w:val="DefaultParagraphFont"/>
    <w:link w:val="Quote"/>
    <w:rsid w:val="005515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156B"/>
    <w:pPr>
      <w:pageBreakBefore/>
    </w:pPr>
  </w:style>
  <w:style w:type="paragraph" w:customStyle="1" w:styleId="Border">
    <w:name w:val="Border"/>
    <w:basedOn w:val="Normal"/>
    <w:qFormat/>
    <w:rsid w:val="005515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156B"/>
    <w:rPr>
      <w:b/>
      <w:bCs/>
      <w:i/>
      <w:iCs/>
      <w:color w:val="auto"/>
    </w:rPr>
  </w:style>
  <w:style w:type="paragraph" w:styleId="IntenseQuote">
    <w:name w:val="Intense Quote"/>
    <w:basedOn w:val="Normal"/>
    <w:next w:val="Normal"/>
    <w:link w:val="IntenseQuoteChar"/>
    <w:uiPriority w:val="30"/>
    <w:qFormat/>
    <w:rsid w:val="005515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15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156B"/>
    <w:rPr>
      <w:smallCaps/>
      <w:color w:val="auto"/>
      <w:u w:val="single"/>
    </w:rPr>
  </w:style>
  <w:style w:type="character" w:styleId="IntenseReference">
    <w:name w:val="Intense Reference"/>
    <w:basedOn w:val="DefaultParagraphFont"/>
    <w:uiPriority w:val="32"/>
    <w:qFormat/>
    <w:rsid w:val="0055156B"/>
    <w:rPr>
      <w:b/>
      <w:bCs/>
      <w:smallCaps/>
      <w:color w:val="auto"/>
      <w:spacing w:val="5"/>
      <w:u w:val="single"/>
    </w:rPr>
  </w:style>
  <w:style w:type="paragraph" w:customStyle="1" w:styleId="2ColumnHeading">
    <w:name w:val="2Column Heading"/>
    <w:basedOn w:val="BodyText"/>
    <w:qFormat/>
    <w:rsid w:val="0055156B"/>
    <w:pPr>
      <w:spacing w:after="60"/>
      <w:ind w:left="-2268"/>
    </w:pPr>
    <w:rPr>
      <w:b/>
    </w:rPr>
  </w:style>
  <w:style w:type="paragraph" w:customStyle="1" w:styleId="Heading1TOC">
    <w:name w:val="Heading1 TOC"/>
    <w:basedOn w:val="Normal"/>
    <w:qFormat/>
    <w:rsid w:val="0055156B"/>
    <w:pPr>
      <w:spacing w:before="240" w:after="120"/>
    </w:pPr>
    <w:rPr>
      <w:rFonts w:ascii="Times New Roman" w:hAnsi="Times New Roman"/>
      <w:b/>
      <w:sz w:val="32"/>
    </w:rPr>
  </w:style>
  <w:style w:type="paragraph" w:customStyle="1" w:styleId="Heading2TOC">
    <w:name w:val="Heading2 TOC"/>
    <w:basedOn w:val="Normal"/>
    <w:qFormat/>
    <w:rsid w:val="0055156B"/>
    <w:pPr>
      <w:spacing w:before="240" w:after="60"/>
    </w:pPr>
    <w:rPr>
      <w:rFonts w:ascii="Times New Roman" w:hAnsi="Times New Roman"/>
      <w:b/>
      <w:sz w:val="28"/>
    </w:rPr>
  </w:style>
  <w:style w:type="character" w:customStyle="1" w:styleId="Underline">
    <w:name w:val="Underline"/>
    <w:basedOn w:val="DefaultParagraphFont"/>
    <w:qFormat/>
    <w:rsid w:val="0055156B"/>
    <w:rPr>
      <w:u w:val="single"/>
    </w:rPr>
  </w:style>
  <w:style w:type="character" w:customStyle="1" w:styleId="BoldandItalics">
    <w:name w:val="Bold and Italics"/>
    <w:qFormat/>
    <w:rsid w:val="0055156B"/>
    <w:rPr>
      <w:b/>
      <w:i/>
      <w:u w:val="none"/>
    </w:rPr>
  </w:style>
  <w:style w:type="paragraph" w:styleId="BalloonText">
    <w:name w:val="Balloon Text"/>
    <w:basedOn w:val="Normal"/>
    <w:link w:val="BalloonTextChar"/>
    <w:rsid w:val="0055156B"/>
    <w:rPr>
      <w:rFonts w:ascii="Tahoma" w:hAnsi="Tahoma" w:cs="Tahoma"/>
      <w:sz w:val="16"/>
      <w:szCs w:val="16"/>
    </w:rPr>
  </w:style>
  <w:style w:type="character" w:customStyle="1" w:styleId="BalloonTextChar">
    <w:name w:val="Balloon Text Char"/>
    <w:basedOn w:val="DefaultParagraphFont"/>
    <w:link w:val="BalloonText"/>
    <w:rsid w:val="005515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15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15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156B"/>
    <w:rPr>
      <w:b/>
      <w:color w:val="660033"/>
      <w:spacing w:val="0"/>
    </w:rPr>
  </w:style>
  <w:style w:type="paragraph" w:customStyle="1" w:styleId="Nameditemlist">
    <w:name w:val="Named item list"/>
    <w:basedOn w:val="BodyText"/>
    <w:qFormat/>
    <w:rsid w:val="0055156B"/>
    <w:pPr>
      <w:tabs>
        <w:tab w:val="left" w:pos="2835"/>
      </w:tabs>
      <w:ind w:left="2835" w:hanging="2835"/>
    </w:pPr>
  </w:style>
  <w:style w:type="paragraph" w:customStyle="1" w:styleId="BodyTextnopadding">
    <w:name w:val="Body Text no padding"/>
    <w:basedOn w:val="BodyText"/>
    <w:qFormat/>
    <w:rsid w:val="0055156B"/>
    <w:pPr>
      <w:spacing w:before="0" w:after="0"/>
    </w:pPr>
  </w:style>
  <w:style w:type="paragraph" w:customStyle="1" w:styleId="BodyTextBold">
    <w:name w:val="Body Text Bold"/>
    <w:basedOn w:val="BodyText"/>
    <w:qFormat/>
    <w:rsid w:val="0055156B"/>
    <w:rPr>
      <w:b/>
    </w:rPr>
  </w:style>
  <w:style w:type="character" w:styleId="Hyperlink">
    <w:name w:val="Hyperlink"/>
    <w:basedOn w:val="DefaultParagraphFont"/>
    <w:uiPriority w:val="99"/>
    <w:unhideWhenUsed/>
    <w:rsid w:val="00C355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577</Words>
  <Characters>3961</Characters>
  <Application>Microsoft Office Word</Application>
  <DocSecurity>0</DocSecurity>
  <Lines>94</Lines>
  <Paragraphs>72</Paragraphs>
  <ScaleCrop>false</ScaleCrop>
  <Company>Author-it Software Corporation Ltd.</Company>
  <LinksUpToDate>false</LinksUpToDate>
  <CharactersWithSpaces>4466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UEEIC0026 Provide solutions to fluid circuit operations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2024-11-29T01:10:00Z</dcterms:created>
  <dcterms:modified xsi:type="dcterms:W3CDTF">2024-11-29T01:10:00Z</dcterms:modified>
</cp:coreProperties>
</file>