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413" w:rsidP="00601413">
      <w:pPr>
        <w:pStyle w:val="Title"/>
      </w:pPr>
      <w:r>
        <w:fldChar w:fldCharType="begin"/>
      </w:r>
      <w:r>
        <w:instrText xml:space="preserve"> TITLE   \* MERGEFORMAT </w:instrText>
      </w:r>
      <w:r>
        <w:fldChar w:fldCharType="separate"/>
      </w:r>
      <w:r>
        <w:t>UEEIC0021 Find and rectify faults in process final control elements</w:t>
      </w:r>
      <w:r>
        <w:fldChar w:fldCharType="end"/>
      </w:r>
    </w:p>
    <w:p w:rsidR="00601413" w:rsidP="00601413">
      <w:pPr>
        <w:pStyle w:val="Version"/>
        <w:sectPr w:rsidSect="00846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A1D" w:rsidP="00846A1D">
      <w:pPr>
        <w:pStyle w:val="SuperHeading"/>
      </w:pPr>
      <w:r w:rsidRPr="00846A1D">
        <w:t>UEEIC0021 Find and rectify faults in process final control elements</w:t>
      </w:r>
    </w:p>
    <w:p w:rsidR="00000000" w:rsidRPr="00846A1D" w:rsidP="00846A1D">
      <w:pPr>
        <w:pStyle w:val="Heading1"/>
      </w:pPr>
      <w:bookmarkStart w:id="1" w:name="O_1082535"/>
      <w:bookmarkEnd w:id="1"/>
      <w:r w:rsidRPr="00846A1D">
        <w:t>Modification History</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Release 1. This is the first release of this unit of competency in the UEE Electrotechnology Training Package.</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2" w:name="O_1082536"/>
      <w:bookmarkEnd w:id="2"/>
      <w:r w:rsidRPr="00846A1D">
        <w:t>Application</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This unit involves the skills and knowledge required to find and rectify faults in process final control elements.</w:t>
            </w:r>
          </w:p>
          <w:p w:rsidR="00000000" w:rsidRPr="00846A1D" w:rsidP="00846A1D">
            <w:pPr>
              <w:pStyle w:val="BodyText"/>
            </w:pPr>
            <w:r w:rsidRPr="00846A1D">
              <w:t xml:space="preserve">It includes working safely, interpreting valve specifications, applying knowledge of final control elements operating parameters, conducting </w:t>
            </w:r>
            <w:r w:rsidRPr="00846A1D">
              <w:t>tests and repairs, and completing the necessary service documentation.</w:t>
            </w:r>
          </w:p>
          <w:p w:rsidR="00000000" w:rsidRPr="00846A1D" w:rsidP="00846A1D">
            <w:pPr>
              <w:pStyle w:val="BodyText"/>
            </w:pPr>
            <w:r w:rsidRPr="00846A1D">
              <w:t xml:space="preserve">Permits may be required for some work environments, such as confined spaces, working aloft, near live electrical apparatus and site rehabilitation. </w:t>
            </w:r>
          </w:p>
          <w:p w:rsidR="00000000" w:rsidRPr="00846A1D" w:rsidP="00846A1D">
            <w:pPr>
              <w:pStyle w:val="BodyText"/>
            </w:pPr>
            <w:r w:rsidRPr="00846A1D">
              <w:t>No licensing, legislative or certifi</w:t>
            </w:r>
            <w:r w:rsidRPr="00846A1D">
              <w:t>cation requirements apply to this unit at the time of publication.</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3" w:name="O_1082537"/>
      <w:bookmarkEnd w:id="3"/>
      <w:r w:rsidRPr="00846A1D">
        <w:t>Pre-requisite Unit</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UEECD0007 Apply work health and safety regulations, codes and practices in the workplace</w:t>
            </w:r>
          </w:p>
          <w:p w:rsidR="00000000" w:rsidRPr="00846A1D" w:rsidP="00846A1D">
            <w:pPr>
              <w:pStyle w:val="BodyText"/>
            </w:pPr>
            <w:r w:rsidRPr="00846A1D">
              <w:t>UEECD0051 Use drawings, diagrams, schedules, standards, code</w:t>
            </w:r>
            <w:r w:rsidRPr="00846A1D">
              <w:t>s and specifications</w:t>
            </w:r>
          </w:p>
          <w:p w:rsidR="00000000" w:rsidRPr="00846A1D" w:rsidP="00846A1D">
            <w:pPr>
              <w:pStyle w:val="BodyText"/>
            </w:pPr>
            <w:r w:rsidRPr="00846A1D">
              <w:t>UEEIC0047 Use instrumentation drawings, specifications, standards and equipment manuals</w:t>
            </w:r>
          </w:p>
          <w:p w:rsidR="00000000" w:rsidRPr="00846A1D" w:rsidP="00846A1D">
            <w:pPr>
              <w:pStyle w:val="BodyText"/>
            </w:pPr>
            <w:r w:rsidRPr="00846A1D">
              <w:t>UEEIC0023 Install instrumentation and control cabling and tubing</w:t>
            </w:r>
          </w:p>
          <w:p w:rsidR="00000000" w:rsidRPr="00846A1D" w:rsidP="00846A1D">
            <w:pPr>
              <w:pStyle w:val="BodyText"/>
            </w:pPr>
            <w:r w:rsidRPr="00846A1D">
              <w:t>UEEIC0022 Install instrumentation and control apparatus and associated equipment</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4" w:name="O_1082538"/>
      <w:bookmarkEnd w:id="4"/>
      <w:r w:rsidRPr="00846A1D">
        <w:t>Competency Field</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Instrumentation &amp; Control</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5" w:name="O_1082539"/>
      <w:bookmarkEnd w:id="5"/>
      <w:r w:rsidRPr="00846A1D">
        <w:t>Unit Sector</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Electrotechnology</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6" w:name="O_1082540"/>
      <w:bookmarkEnd w:id="6"/>
      <w:r w:rsidRPr="00846A1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46A1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PERFORMANCE CRITERIA</w:t>
            </w:r>
          </w:p>
        </w:tc>
      </w:tr>
      <w:tr w:rsidTr="00846A1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Performance criteria describe the performance needed to demonstrate achievement of the element.</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Prepare to find and repair faults in final control elements</w:t>
            </w: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Work health and safety (WHS)/occupational health and safety (OHS) processes and workplace p</w:t>
            </w:r>
            <w:r w:rsidRPr="00846A1D">
              <w:t>rocedures for a given work area are identified, obtained and applied</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WHS/OHS risk control measures and workplace procedures are followed in preparation for the work</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Scope of final control element fault is obtained from documentation tests and/or work supervisor to determine work</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Need to inspect, test and measure operating systems is determined in accordance with WHS/OHS requirements and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Advice is sought from work supervisor to ensure the work is coordinated effectively with others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Sources of materials required for work are determined in accordance with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Tools, equipment and testing devices required to carry out work are obtained in accordance with workplace procedures and checked for correct operation and safety</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Find faults in final control elements and associated equipment</w:t>
            </w: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WHS/OHS risk control mea</w:t>
            </w:r>
            <w:r w:rsidRPr="00846A1D">
              <w:t>sures and workplace procedures for carrying out the work are followed</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Apparatus is checked and isolated in accordance with WHS/OHS requirements and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Fault finding is approached using processes control valves, actuators and</w:t>
            </w:r>
            <w:r w:rsidRPr="00846A1D">
              <w:t xml:space="preserve"> positioners using measured and calculated values in accordance with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Apparatus components are dismantled, as required, and parts stored to protect against loss or damage in accordance with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Faulty components are rechecked and fault status confirmed in accordance with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Unplanned situations are dealt with safely and with the approval of relevant person/s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Fault-finding activities are carried out without damage t</w:t>
            </w:r>
            <w:r w:rsidRPr="00846A1D">
              <w:t>o apparatus, circuits, the surrounding environment or services using sustainable energy principles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Rectify faults in final control elements and associated equipment</w:t>
            </w: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WHS/OHS risk control measures and workplace procedures for carrying out the work are</w:t>
            </w:r>
            <w:r w:rsidRPr="00846A1D">
              <w:t xml:space="preserve"> followed</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Apparatus is inspected and isolated in accordance with WHS/OHS requirements and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Materials required to rectify faults are sourced and obtained in accordance with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Rectification and repairs are conducted without damage to components, apparatus or circuits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Repairs are tested in accordance with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Apparatus is reassembled, tested and prepared for return to service</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Repairs are carried out without damage to apparatus, circuits, the surrounding environment or services using sustainable energy principles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rPr>
                <w:rStyle w:val="SpecialBold"/>
              </w:rPr>
              <w:t>Complete and report fault</w:t>
            </w:r>
            <w:r w:rsidRPr="00846A1D">
              <w:t>-</w:t>
            </w:r>
            <w:r w:rsidRPr="00846A1D">
              <w:rPr>
                <w:rStyle w:val="SpecialBold"/>
              </w:rPr>
              <w:t>finding and rectification activities</w:t>
            </w: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WHS/OHS work completion risk control measures a</w:t>
            </w:r>
            <w:r w:rsidRPr="00846A1D">
              <w:t>nd workplace procedures are followed</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Work area is cleaned and made safe in accordance with workplace procedures</w:t>
            </w:r>
          </w:p>
        </w:tc>
      </w:tr>
      <w:tr w:rsidTr="00846A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6A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Repairs to control valves is documented in accordance with workplace procedures</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7" w:name="O_1082541"/>
      <w:bookmarkEnd w:id="7"/>
      <w:r w:rsidRPr="00846A1D">
        <w:t>Foundation Skills</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Foundation skills essential to performance are explicit in the performance criteria of this unit of competency.</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8" w:name="O_1082542"/>
      <w:bookmarkEnd w:id="8"/>
      <w:r w:rsidRPr="00846A1D">
        <w:t>Range of Conditions</w:t>
      </w:r>
    </w:p>
    <w:tbl>
      <w:tblPr>
        <w:tblW w:w="9497" w:type="dxa"/>
        <w:tblLayout w:type="fixed"/>
        <w:tblCellMar>
          <w:left w:w="62" w:type="dxa"/>
          <w:right w:w="62" w:type="dxa"/>
        </w:tblCellMar>
        <w:tblLook w:val="0000"/>
      </w:tblPr>
      <w:tblGrid>
        <w:gridCol w:w="4693"/>
        <w:gridCol w:w="4804"/>
      </w:tblGrid>
      <w:tr w:rsidTr="00846A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Range is restricted to essential operating conditions and any other variables essential to the work env</w:t>
            </w:r>
            <w:r w:rsidRPr="00846A1D">
              <w:t>ironment.</w:t>
            </w:r>
          </w:p>
          <w:p w:rsidR="00000000" w:rsidP="00846A1D">
            <w:pPr>
              <w:pStyle w:val="BodyText"/>
              <w:rPr>
                <w:lang w:val="en-NZ"/>
              </w:rPr>
            </w:pPr>
            <w:r w:rsidRPr="00846A1D">
              <w:t>Non-essential conditions may be found in the UEE Electrotechnology Training Package Companion Volume Implementation Guide.</w:t>
            </w:r>
          </w:p>
        </w:tc>
      </w:tr>
      <w:tr w:rsidTr="00846A1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 xml:space="preserve">Finding and rectifying faults in final control elements must include at least two of the following: </w:t>
            </w:r>
          </w:p>
        </w:tc>
        <w:tc>
          <w:tcPr>
            <w:tcW w:w="4804" w:type="dxa"/>
            <w:tcBorders>
              <w:top w:val="nil"/>
              <w:left w:val="nil"/>
              <w:bottom w:val="nil"/>
              <w:right w:val="nil"/>
            </w:tcBorders>
            <w:tcMar>
              <w:top w:w="0" w:type="dxa"/>
              <w:left w:w="62" w:type="dxa"/>
              <w:bottom w:w="0" w:type="dxa"/>
              <w:right w:w="62" w:type="dxa"/>
            </w:tcMar>
          </w:tcPr>
          <w:p w:rsidR="00000000" w:rsidRPr="00846A1D" w:rsidP="00846A1D">
            <w:pPr>
              <w:pStyle w:val="ListBullet"/>
            </w:pPr>
            <w:r w:rsidRPr="00846A1D">
              <w:t>final control elements</w:t>
            </w:r>
          </w:p>
          <w:p w:rsidR="00000000" w:rsidRPr="00846A1D" w:rsidP="00846A1D">
            <w:pPr>
              <w:pStyle w:val="ListBullet"/>
            </w:pPr>
            <w:r w:rsidRPr="00846A1D">
              <w:t>associated equipment</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9" w:name="O_1082543"/>
      <w:bookmarkEnd w:id="9"/>
      <w:r w:rsidRPr="00846A1D">
        <w:t>Unit Mapping Information</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This unit replaces and is equivalent to UEENEEI111A Find and rectify faults in process final control elements.</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10" w:name="O_1082550"/>
      <w:bookmarkEnd w:id="10"/>
      <w:r w:rsidRPr="00846A1D">
        <w:t>Links</w:t>
      </w:r>
    </w:p>
    <w:p w:rsidR="00000000" w:rsidRPr="00846A1D" w:rsidP="00601413">
      <w:pPr>
        <w:pStyle w:val="BodyText"/>
      </w:pPr>
      <w:r w:rsidRPr="00846A1D">
        <w:t>Companion Volum</w:t>
      </w:r>
      <w:r w:rsidRPr="00846A1D">
        <w:t xml:space="preserve">e implementation guides are found in VETNet - - </w:t>
      </w:r>
      <w:r>
        <w:fldChar w:fldCharType="begin"/>
      </w:r>
      <w:r>
        <w:instrText xml:space="preserve"> HYPERLINK "https://vetnet.gov.au/Pages/TrainingDocs.aspx?q=b8a8f136-5421-4ce1-92e0-2b50341431b6" </w:instrText>
      </w:r>
      <w:r>
        <w:fldChar w:fldCharType="separate"/>
      </w:r>
      <w:r w:rsidRPr="009E33B4">
        <w:rPr>
          <w:rStyle w:val="Hyperlink"/>
        </w:rPr>
        <w:t>https://vetnet.gov.au/Pages/TrainingDocs.aspx?q=b8a8f136-5421-4ce1-92e0-2b50341431b6</w:t>
      </w:r>
      <w:r>
        <w:fldChar w:fldCharType="end"/>
      </w:r>
    </w:p>
    <w:p w:rsidR="00000000" w:rsidRPr="00846A1D" w:rsidP="00601413">
      <w:pPr>
        <w:pStyle w:val="BodyText"/>
        <w:sectPr w:rsidSect="00846A1D">
          <w:headerReference w:type="default" r:id="rId10"/>
          <w:footerReference w:type="default" r:id="rId11"/>
          <w:pgSz w:w="11908" w:h="16833"/>
          <w:pgMar w:top="1702" w:right="1418" w:bottom="1702" w:left="1418" w:header="992" w:footer="992" w:gutter="0"/>
          <w:cols w:space="720"/>
          <w:noEndnote/>
          <w:docGrid w:linePitch="299"/>
        </w:sectPr>
      </w:pPr>
    </w:p>
    <w:p w:rsidR="00000000" w:rsidRPr="00846A1D" w:rsidP="00846A1D">
      <w:pPr>
        <w:pStyle w:val="SuperHeading"/>
      </w:pPr>
      <w:r w:rsidRPr="00846A1D">
        <w:t xml:space="preserve">Assessment </w:t>
      </w:r>
      <w:r w:rsidRPr="00846A1D">
        <w:t>Requirements for UEEIC0021 Find and rectify faults in process final control elements</w:t>
      </w:r>
    </w:p>
    <w:p w:rsidR="00000000" w:rsidRPr="00846A1D" w:rsidP="00846A1D">
      <w:pPr>
        <w:pStyle w:val="Heading1"/>
      </w:pPr>
      <w:bookmarkStart w:id="11" w:name="O_1082545"/>
      <w:bookmarkEnd w:id="11"/>
      <w:r w:rsidRPr="00846A1D">
        <w:t>Modification History</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Release 1. This is the first release of this unit of competency in the UEE Electrotechnology Training Package.</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12" w:name="O_1082546"/>
      <w:bookmarkEnd w:id="12"/>
      <w:r w:rsidRPr="00846A1D">
        <w:t>Performance Evidence</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 xml:space="preserve">Evidence required to demonstrate competence in this unit must be relevant to and satisfy all of the requirements of the elements, performance criteria and range of conditions on at least two separate occasions and include: </w:t>
            </w:r>
          </w:p>
        </w:tc>
      </w:tr>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ListBullet"/>
            </w:pPr>
            <w:r w:rsidRPr="00846A1D">
              <w:t xml:space="preserve">applying </w:t>
            </w:r>
            <w:r w:rsidRPr="00846A1D">
              <w:t xml:space="preserve">relevant work health and safety (WHS)/occupational health and safety (OHS) requirements, including </w:t>
            </w:r>
          </w:p>
          <w:p w:rsidR="00000000" w:rsidRPr="00846A1D" w:rsidP="00846A1D">
            <w:pPr>
              <w:pStyle w:val="ListBullet2"/>
            </w:pPr>
            <w:r w:rsidRPr="00846A1D">
              <w:t>using risk control measures</w:t>
            </w:r>
          </w:p>
          <w:p w:rsidR="00000000" w:rsidRPr="00846A1D" w:rsidP="00846A1D">
            <w:pPr>
              <w:pStyle w:val="ListBullet"/>
            </w:pPr>
            <w:r w:rsidRPr="00846A1D">
              <w:t>applying variable speed drives (VSD)</w:t>
            </w:r>
          </w:p>
          <w:p w:rsidR="00000000" w:rsidRPr="00846A1D" w:rsidP="00846A1D">
            <w:pPr>
              <w:pStyle w:val="ListBullet"/>
            </w:pPr>
            <w:r w:rsidRPr="00846A1D">
              <w:t>checking and isolating apparatus</w:t>
            </w:r>
          </w:p>
          <w:p w:rsidR="00000000" w:rsidRPr="00846A1D" w:rsidP="00846A1D">
            <w:pPr>
              <w:pStyle w:val="ListBullet"/>
            </w:pPr>
            <w:r w:rsidRPr="00846A1D">
              <w:t>dealing with unplanned situations safely and with the approval of relevant person/s</w:t>
            </w:r>
          </w:p>
          <w:p w:rsidR="00000000" w:rsidRPr="00846A1D" w:rsidP="00846A1D">
            <w:pPr>
              <w:pStyle w:val="ListBullet"/>
            </w:pPr>
            <w:r w:rsidRPr="00846A1D">
              <w:t>determining need for inspecting, testing or measuring operating systems</w:t>
            </w:r>
          </w:p>
          <w:p w:rsidR="00000000" w:rsidRPr="00846A1D" w:rsidP="00846A1D">
            <w:pPr>
              <w:pStyle w:val="ListBullet"/>
            </w:pPr>
            <w:r w:rsidRPr="00846A1D">
              <w:t>determining sources of materials required for work</w:t>
            </w:r>
          </w:p>
          <w:p w:rsidR="00000000" w:rsidRPr="00846A1D" w:rsidP="00846A1D">
            <w:pPr>
              <w:pStyle w:val="ListBullet"/>
            </w:pPr>
            <w:r w:rsidRPr="00846A1D">
              <w:t>dismantling apparatus components, as required, an</w:t>
            </w:r>
            <w:r w:rsidRPr="00846A1D">
              <w:t>d storing to protect against loss or damage</w:t>
            </w:r>
          </w:p>
          <w:p w:rsidR="00000000" w:rsidRPr="00846A1D" w:rsidP="00846A1D">
            <w:pPr>
              <w:pStyle w:val="ListBullet"/>
            </w:pPr>
            <w:r w:rsidRPr="00846A1D">
              <w:t>finding faults in final control elements and associated equipment</w:t>
            </w:r>
          </w:p>
          <w:p w:rsidR="00000000" w:rsidRPr="00846A1D" w:rsidP="00846A1D">
            <w:pPr>
              <w:pStyle w:val="ListBullet"/>
            </w:pPr>
            <w:r w:rsidRPr="00846A1D">
              <w:t>measuring control valves actuators and positioners and calculating values to identify faults</w:t>
            </w:r>
          </w:p>
          <w:p w:rsidR="00000000" w:rsidRPr="00846A1D" w:rsidP="00846A1D">
            <w:pPr>
              <w:pStyle w:val="ListBullet"/>
            </w:pPr>
            <w:r w:rsidRPr="00846A1D">
              <w:t>obtaining scope of final control element faults</w:t>
            </w:r>
          </w:p>
          <w:p w:rsidR="00000000" w:rsidRPr="00846A1D" w:rsidP="00846A1D">
            <w:pPr>
              <w:pStyle w:val="ListBullet"/>
            </w:pPr>
            <w:r w:rsidRPr="00846A1D">
              <w:t>obtai</w:t>
            </w:r>
            <w:r w:rsidRPr="00846A1D">
              <w:t>ning tools, equipment and testing devices required to carry out work</w:t>
            </w:r>
          </w:p>
          <w:p w:rsidR="00000000" w:rsidRPr="00846A1D" w:rsidP="00846A1D">
            <w:pPr>
              <w:pStyle w:val="ListBullet"/>
            </w:pPr>
            <w:r w:rsidRPr="00846A1D">
              <w:t>preparing to find and repair faults in final control elements</w:t>
            </w:r>
          </w:p>
          <w:p w:rsidR="00000000" w:rsidRPr="00846A1D" w:rsidP="00846A1D">
            <w:pPr>
              <w:pStyle w:val="ListBullet"/>
            </w:pPr>
            <w:r w:rsidRPr="00846A1D">
              <w:t>replacing/rectifying and repairing components without damage using sustainable energy principles</w:t>
            </w:r>
          </w:p>
          <w:p w:rsidR="00000000" w:rsidRPr="00846A1D" w:rsidP="00846A1D">
            <w:pPr>
              <w:pStyle w:val="ListBullet"/>
            </w:pPr>
            <w:r w:rsidRPr="00846A1D">
              <w:t>sourcing and obtaining materials required to rectify faults.</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13" w:name="O_1082547"/>
      <w:bookmarkEnd w:id="13"/>
      <w:r w:rsidRPr="00846A1D">
        <w:t>Knowledge Evidence</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6A1D">
            <w:pPr>
              <w:pStyle w:val="BodyText"/>
              <w:rPr>
                <w:lang w:val="en-NZ"/>
              </w:rPr>
            </w:pPr>
            <w:r w:rsidRPr="00846A1D">
              <w:t xml:space="preserve">Evidence required to demonstrate competence in this unit must be relevant to and satisfy all of the requirements of the elements, performance criteria and </w:t>
            </w:r>
            <w:r w:rsidRPr="00846A1D">
              <w:t xml:space="preserve">range of conditions and include knowledge of: </w:t>
            </w:r>
          </w:p>
        </w:tc>
      </w:tr>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ListBullet"/>
            </w:pPr>
            <w:r w:rsidRPr="00846A1D">
              <w:t>control valve body and trim types and flow characteristics</w:t>
            </w:r>
          </w:p>
          <w:p w:rsidR="00000000" w:rsidRPr="00846A1D" w:rsidP="00846A1D">
            <w:pPr>
              <w:pStyle w:val="ListBullet"/>
            </w:pPr>
            <w:r w:rsidRPr="00846A1D">
              <w:t>control valve selection</w:t>
            </w:r>
          </w:p>
          <w:p w:rsidR="00000000" w:rsidRPr="00846A1D" w:rsidP="00846A1D">
            <w:pPr>
              <w:pStyle w:val="ListBullet"/>
            </w:pPr>
            <w:r w:rsidRPr="00846A1D">
              <w:t xml:space="preserve">power cylinder (piston actuator) types </w:t>
            </w:r>
          </w:p>
          <w:p w:rsidR="00000000" w:rsidRPr="00846A1D" w:rsidP="00846A1D">
            <w:pPr>
              <w:pStyle w:val="ListBullet"/>
            </w:pPr>
            <w:r w:rsidRPr="00846A1D">
              <w:t>problem-solving techniques</w:t>
            </w:r>
          </w:p>
          <w:p w:rsidR="00000000" w:rsidRPr="00846A1D" w:rsidP="00846A1D">
            <w:pPr>
              <w:pStyle w:val="ListBullet"/>
            </w:pPr>
            <w:r w:rsidRPr="00846A1D">
              <w:t>relevant components, apparatus or circuits</w:t>
            </w:r>
          </w:p>
          <w:p w:rsidR="00000000" w:rsidRPr="00846A1D" w:rsidP="00846A1D">
            <w:pPr>
              <w:pStyle w:val="ListBullet"/>
            </w:pPr>
            <w:r w:rsidRPr="00846A1D">
              <w:t xml:space="preserve">relevant control valves including: </w:t>
            </w:r>
          </w:p>
          <w:p w:rsidR="00000000" w:rsidRPr="00846A1D" w:rsidP="00846A1D">
            <w:pPr>
              <w:pStyle w:val="ListBullet2"/>
            </w:pPr>
            <w:r w:rsidRPr="00846A1D">
              <w:t>control valves actuators and positioners measurements and calculations</w:t>
            </w:r>
          </w:p>
          <w:p w:rsidR="00000000" w:rsidRPr="00846A1D" w:rsidP="00846A1D">
            <w:pPr>
              <w:pStyle w:val="ListBullet"/>
            </w:pPr>
            <w:r w:rsidRPr="00846A1D">
              <w:t>relevant industry standards</w:t>
            </w:r>
          </w:p>
          <w:p w:rsidR="00000000" w:rsidRPr="00846A1D" w:rsidP="00846A1D">
            <w:pPr>
              <w:pStyle w:val="ListBullet"/>
            </w:pPr>
            <w:r w:rsidRPr="00846A1D">
              <w:t>relevant isolation procedures</w:t>
            </w:r>
          </w:p>
          <w:p w:rsidR="00000000" w:rsidRPr="00846A1D" w:rsidP="00846A1D">
            <w:pPr>
              <w:pStyle w:val="ListBullet"/>
            </w:pPr>
            <w:r w:rsidRPr="00846A1D">
              <w:t>relevant job safety assessments or risk mitigation processes</w:t>
            </w:r>
          </w:p>
          <w:p w:rsidR="00000000" w:rsidRPr="00846A1D" w:rsidP="00846A1D">
            <w:pPr>
              <w:pStyle w:val="ListBullet"/>
            </w:pPr>
            <w:r w:rsidRPr="00846A1D">
              <w:t>relevant manufacturer specif</w:t>
            </w:r>
            <w:r w:rsidRPr="00846A1D">
              <w:t>ications and operating instructions</w:t>
            </w:r>
          </w:p>
          <w:p w:rsidR="00000000" w:rsidRPr="00846A1D" w:rsidP="00846A1D">
            <w:pPr>
              <w:pStyle w:val="ListBullet"/>
            </w:pPr>
            <w:r w:rsidRPr="00846A1D">
              <w:t xml:space="preserve">relevant material, tools and equipment </w:t>
            </w:r>
          </w:p>
          <w:p w:rsidR="00000000" w:rsidRPr="00846A1D" w:rsidP="00846A1D">
            <w:pPr>
              <w:pStyle w:val="ListBullet"/>
            </w:pPr>
            <w:r w:rsidRPr="00846A1D">
              <w:t>relevant rectification and repairs</w:t>
            </w:r>
          </w:p>
          <w:p w:rsidR="00000000" w:rsidRPr="00846A1D" w:rsidP="00846A1D">
            <w:pPr>
              <w:pStyle w:val="ListBullet"/>
            </w:pPr>
            <w:r w:rsidRPr="00846A1D">
              <w:t>relevant VSD</w:t>
            </w:r>
          </w:p>
          <w:p w:rsidR="00000000" w:rsidRPr="00846A1D" w:rsidP="00846A1D">
            <w:pPr>
              <w:pStyle w:val="ListBullet"/>
            </w:pPr>
            <w:r w:rsidRPr="00846A1D">
              <w:t>relevant WHS/OHS legislated requirements</w:t>
            </w:r>
          </w:p>
          <w:p w:rsidR="00000000" w:rsidRPr="00846A1D" w:rsidP="00846A1D">
            <w:pPr>
              <w:pStyle w:val="ListBullet"/>
            </w:pPr>
            <w:r w:rsidRPr="00846A1D">
              <w:t>relevant workplace documentation</w:t>
            </w:r>
          </w:p>
          <w:p w:rsidR="00000000" w:rsidRPr="00846A1D" w:rsidP="00846A1D">
            <w:pPr>
              <w:pStyle w:val="ListBullet"/>
            </w:pPr>
            <w:r w:rsidRPr="00846A1D">
              <w:t>relevant workplace instructions, policies and procedures</w:t>
            </w:r>
          </w:p>
          <w:p w:rsidR="00000000" w:rsidRPr="00846A1D" w:rsidP="00846A1D">
            <w:pPr>
              <w:pStyle w:val="ListBullet"/>
            </w:pPr>
            <w:r w:rsidRPr="00846A1D">
              <w:t>self-acting pressure and temperature control valves</w:t>
            </w:r>
          </w:p>
          <w:p w:rsidR="00000000" w:rsidRPr="00846A1D" w:rsidP="00846A1D">
            <w:pPr>
              <w:pStyle w:val="ListBullet"/>
            </w:pPr>
            <w:r w:rsidRPr="00846A1D">
              <w:t xml:space="preserve">spring opposed diaphragm actuator </w:t>
            </w:r>
          </w:p>
          <w:p w:rsidR="00000000" w:rsidRPr="00846A1D" w:rsidP="00846A1D">
            <w:pPr>
              <w:pStyle w:val="ListBullet"/>
            </w:pPr>
            <w:r w:rsidRPr="00846A1D">
              <w:t>sustainable energy principles</w:t>
            </w:r>
          </w:p>
          <w:p w:rsidR="00000000" w:rsidRPr="00846A1D" w:rsidP="00846A1D">
            <w:pPr>
              <w:pStyle w:val="ListBullet"/>
            </w:pPr>
            <w:r w:rsidRPr="00846A1D">
              <w:t xml:space="preserve">valve positioners. </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14" w:name="O_1082548"/>
      <w:bookmarkEnd w:id="14"/>
      <w:r w:rsidRPr="00846A1D">
        <w:t>Assessment Conditions</w:t>
      </w:r>
    </w:p>
    <w:tbl>
      <w:tblPr>
        <w:tblW w:w="9497" w:type="dxa"/>
        <w:tblLayout w:type="fixed"/>
        <w:tblCellMar>
          <w:left w:w="62" w:type="dxa"/>
          <w:right w:w="62" w:type="dxa"/>
        </w:tblCellMar>
        <w:tblLook w:val="0000"/>
      </w:tblPr>
      <w:tblGrid>
        <w:gridCol w:w="9497"/>
      </w:tblGrid>
      <w:tr w:rsidTr="00846A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6A1D" w:rsidP="00846A1D">
            <w:pPr>
              <w:pStyle w:val="BodyText"/>
            </w:pPr>
            <w:r w:rsidRPr="00846A1D">
              <w:t>Assessors must hold credentials specified within the Standards for Registere</w:t>
            </w:r>
            <w:r w:rsidRPr="00846A1D">
              <w:t xml:space="preserve">d Training Organisations current at the time of assessment. </w:t>
            </w:r>
          </w:p>
          <w:p w:rsidR="00000000" w:rsidRPr="00846A1D" w:rsidP="00846A1D">
            <w:pPr>
              <w:pStyle w:val="BodyText"/>
            </w:pPr>
            <w:r w:rsidRPr="00846A1D">
              <w:t xml:space="preserve">Assessment must satisfy the Principles of Assessment and Rules of Evidence and all regulatory requirements included within the Standards for Registered Training Organisations current at the time </w:t>
            </w:r>
            <w:r w:rsidRPr="00846A1D">
              <w:t>of assessment.</w:t>
            </w:r>
          </w:p>
          <w:p w:rsidR="00000000" w:rsidRPr="00846A1D" w:rsidP="00846A1D">
            <w:pPr>
              <w:pStyle w:val="BodyText"/>
            </w:pPr>
            <w:r w:rsidRPr="00846A1D">
              <w:t>Assessment must occur in suitable workplace operational situations where it is appropriate to do so; where this is not appropriate, assessment must occur in simulated suitable workplace operational situations that replicate workplace conditi</w:t>
            </w:r>
            <w:r w:rsidRPr="00846A1D">
              <w:t>ons.</w:t>
            </w:r>
          </w:p>
          <w:p w:rsidR="00000000" w:rsidRPr="00846A1D" w:rsidP="00846A1D">
            <w:pPr>
              <w:pStyle w:val="BodyText"/>
            </w:pPr>
            <w:r w:rsidRPr="00846A1D">
              <w:t>Assessment processes and techniques must be appropriate to the language, literacy and numeracy requirements of the work being performed and the needs of the candidate.</w:t>
            </w:r>
          </w:p>
          <w:p w:rsidR="00000000" w:rsidRPr="00846A1D" w:rsidP="00846A1D">
            <w:pPr>
              <w:pStyle w:val="BodyText"/>
            </w:pPr>
            <w:r w:rsidRPr="00846A1D">
              <w:t>Resources for assessment must include access to:</w:t>
            </w:r>
          </w:p>
          <w:p w:rsidR="00000000" w:rsidRPr="00846A1D" w:rsidP="00846A1D">
            <w:pPr>
              <w:pStyle w:val="ListBullet"/>
            </w:pPr>
            <w:r w:rsidRPr="00846A1D">
              <w:t>a range of relevant exercises, case studies and/or simulations</w:t>
            </w:r>
          </w:p>
          <w:p w:rsidR="00000000" w:rsidRPr="00846A1D" w:rsidP="00846A1D">
            <w:pPr>
              <w:pStyle w:val="ListBullet"/>
            </w:pPr>
            <w:r w:rsidRPr="00846A1D">
              <w:t>relevant and appropriate materials, tools, facilities and equipment currently used in industry</w:t>
            </w:r>
          </w:p>
          <w:p w:rsidR="00000000" w:rsidRPr="00846A1D" w:rsidP="00846A1D">
            <w:pPr>
              <w:pStyle w:val="ListBullet"/>
            </w:pPr>
            <w:r w:rsidRPr="00846A1D">
              <w:t xml:space="preserve">resources that current industry practices in relation to finding and rectifying faults in process </w:t>
            </w:r>
            <w:r w:rsidRPr="00846A1D">
              <w:t xml:space="preserve">final control elements and associated equipment </w:t>
            </w:r>
          </w:p>
          <w:p w:rsidR="00000000" w:rsidRPr="00846A1D" w:rsidP="00846A1D">
            <w:pPr>
              <w:pStyle w:val="ListBullet"/>
            </w:pPr>
            <w:r w:rsidRPr="00846A1D">
              <w:t>applicable documentation, including workplace procedures, equipment specifications, regulations, codes of practice and operation manuals.</w:t>
            </w:r>
          </w:p>
        </w:tc>
      </w:tr>
    </w:tbl>
    <w:p w:rsidR="00000000" w:rsidRPr="00846A1D" w:rsidP="00846A1D">
      <w:pPr>
        <w:pStyle w:val="NoPaddingFontSize1"/>
      </w:pPr>
    </w:p>
    <w:p w:rsidR="00000000" w:rsidRPr="00846A1D" w:rsidP="00846A1D">
      <w:pPr>
        <w:pStyle w:val="AllowPageBreak"/>
      </w:pPr>
    </w:p>
    <w:p w:rsidR="00000000" w:rsidRPr="00846A1D" w:rsidP="00846A1D">
      <w:pPr>
        <w:pStyle w:val="Heading1"/>
      </w:pPr>
      <w:bookmarkStart w:id="15" w:name="O_1082551"/>
      <w:bookmarkEnd w:id="15"/>
      <w:r w:rsidRPr="00846A1D">
        <w:t>Links</w:t>
      </w:r>
    </w:p>
    <w:p w:rsidR="00000000" w:rsidRPr="00846A1D" w:rsidP="00601413">
      <w:pPr>
        <w:pStyle w:val="BodyText"/>
      </w:pPr>
      <w:r w:rsidRPr="00846A1D">
        <w:t>Companion Volume implementation guides are</w:t>
      </w:r>
      <w:r w:rsidRPr="00846A1D">
        <w:t xml:space="preserve"> found in VETNet - - </w:t>
      </w:r>
      <w:r>
        <w:fldChar w:fldCharType="begin"/>
      </w:r>
      <w:r>
        <w:instrText xml:space="preserve"> HYPERLINK "https://vetnet.gov.au/Pages/TrainingDocs.aspx?q=b8a8f136-5421-4ce1-92e0-2b50341431b6" </w:instrText>
      </w:r>
      <w:r>
        <w:fldChar w:fldCharType="separate"/>
      </w:r>
      <w:r w:rsidRPr="009E33B4">
        <w:rPr>
          <w:rStyle w:val="Hyperlink"/>
        </w:rPr>
        <w:t>https://vetnet.gov.au/Pages/TrainingDocs.aspx?q=b8a8f136-5421-4ce1-92e0-2b50341431b6</w:t>
      </w:r>
      <w:r>
        <w:fldChar w:fldCharType="end"/>
      </w:r>
    </w:p>
    <w:p w:rsidR="00000000" w:rsidRPr="00846A1D" w:rsidP="00846A1D"/>
    <w:sectPr w:rsidSect="00846A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D" w:rsidRPr="00601413" w:rsidP="00601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13" w:rsidP="00846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1413" w:rsidP="00846A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01413" w:rsidP="00846A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D" w:rsidP="00846A1D">
    <w:pPr>
      <w:pStyle w:val="Footer"/>
      <w:framePr w:wrap="around"/>
    </w:pPr>
    <w:r>
      <w:fldChar w:fldCharType="begin"/>
    </w:r>
    <w:r>
      <w:instrText xml:space="preserve"> DOCPROPERTY  Subject  \* MERGEFORMAT </w:instrText>
    </w:r>
    <w:r>
      <w:fldChar w:fldCharType="separate"/>
    </w:r>
    <w:r w:rsidR="00601413">
      <w:t>Approved</w:t>
    </w:r>
    <w:r w:rsidR="00601413">
      <w:fldChar w:fldCharType="end"/>
    </w:r>
    <w:r>
      <w:tab/>
      <w:t xml:space="preserve">Page </w:t>
    </w:r>
    <w:r>
      <w:fldChar w:fldCharType="begin"/>
    </w:r>
    <w:r>
      <w:instrText xml:space="preserve"> PAGE  \* Arabic  \* MERGEFORMAT </w:instrText>
    </w:r>
    <w:r>
      <w:fldChar w:fldCharType="separate"/>
    </w:r>
    <w:r w:rsidR="006014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1413">
      <w:rPr>
        <w:noProof/>
      </w:rPr>
      <w:t>5</w:t>
    </w:r>
    <w:r>
      <w:rPr>
        <w:noProof/>
      </w:rPr>
      <w:fldChar w:fldCharType="end"/>
    </w:r>
  </w:p>
  <w:p w:rsidR="00846A1D" w:rsidP="00846A1D">
    <w:pPr>
      <w:pStyle w:val="Footer"/>
      <w:framePr w:wrap="around"/>
    </w:pPr>
    <w:r>
      <w:t xml:space="preserve">© Commonwealth of Australia, </w:t>
    </w:r>
    <w:r>
      <w:fldChar w:fldCharType="begin"/>
    </w:r>
    <w:r>
      <w:instrText xml:space="preserve"> DATE  \@ "yyyy"  \* MERGEFORMAT </w:instrText>
    </w:r>
    <w:r>
      <w:fldChar w:fldCharType="separate"/>
    </w:r>
    <w:r w:rsidR="00601413">
      <w:rPr>
        <w:noProof/>
      </w:rPr>
      <w:t>2025</w:t>
    </w:r>
    <w:r>
      <w:fldChar w:fldCharType="end"/>
    </w:r>
    <w:r>
      <w:tab/>
    </w:r>
    <w:r>
      <w:fldChar w:fldCharType="begin"/>
    </w:r>
    <w:r>
      <w:instrText xml:space="preserve"> DOCPROPERTY  Author  \* MERGEFORMAT </w:instrText>
    </w:r>
    <w:r>
      <w:fldChar w:fldCharType="separate"/>
    </w:r>
    <w:r w:rsidR="00601413">
      <w:t>Powering Skills Organisation</w:t>
    </w:r>
    <w:r w:rsidR="00601413">
      <w:fldChar w:fldCharType="end"/>
    </w:r>
  </w:p>
  <w:p w:rsidR="00846A1D" w:rsidP="00846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A1D" w:rsidRPr="00601413" w:rsidP="00601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13" w:rsidRPr="002D2AF8" w:rsidP="00846A1D">
    <w:pPr>
      <w:pStyle w:val="Header"/>
      <w:framePr w:wrap="around"/>
    </w:pPr>
    <w:r>
      <w:fldChar w:fldCharType="begin"/>
    </w:r>
    <w:r>
      <w:instrText xml:space="preserve"> TITLE   \* MERGEFORMAT </w:instrText>
    </w:r>
    <w:r>
      <w:fldChar w:fldCharType="separate"/>
    </w:r>
    <w:r>
      <w:t>UEEIC0021 Find and rectify faults in process final control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1413" w:rsidP="00846A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D" w:rsidRPr="002D2AF8" w:rsidP="00846A1D">
    <w:pPr>
      <w:pStyle w:val="Header"/>
      <w:framePr w:wrap="around"/>
    </w:pPr>
    <w:r>
      <w:fldChar w:fldCharType="begin"/>
    </w:r>
    <w:r>
      <w:instrText xml:space="preserve"> TITLE   \* MERGEFORMAT </w:instrText>
    </w:r>
    <w:r>
      <w:fldChar w:fldCharType="separate"/>
    </w:r>
    <w:r w:rsidR="00601413">
      <w:t>UEEIC0021 Find and rectify faults in process final control elements</w:t>
    </w:r>
    <w:r w:rsidR="00601413">
      <w:fldChar w:fldCharType="end"/>
    </w:r>
    <w:r>
      <w:tab/>
      <w:t xml:space="preserve">Date this document was generated: </w:t>
    </w:r>
    <w:r>
      <w:fldChar w:fldCharType="begin"/>
    </w:r>
    <w:r>
      <w:instrText xml:space="preserve"> CREATEDATE  \@ "d MMMM yyyy"  \* MERGEFORMAT </w:instrText>
    </w:r>
    <w:r>
      <w:fldChar w:fldCharType="separate"/>
    </w:r>
    <w:r w:rsidR="00601413">
      <w:rPr>
        <w:noProof/>
      </w:rPr>
      <w:t>2 March 2025</w:t>
    </w:r>
    <w:r>
      <w:fldChar w:fldCharType="end"/>
    </w:r>
  </w:p>
  <w:p w:rsidR="00846A1D" w:rsidP="00846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FCD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E5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4EC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A1D"/>
    <w:pPr>
      <w:spacing w:before="360" w:after="60"/>
      <w:outlineLvl w:val="0"/>
    </w:pPr>
    <w:rPr>
      <w:sz w:val="32"/>
    </w:rPr>
  </w:style>
  <w:style w:type="paragraph" w:styleId="Heading2">
    <w:name w:val="heading 2"/>
    <w:basedOn w:val="HeadingBase"/>
    <w:next w:val="BodyText"/>
    <w:link w:val="Heading2Char"/>
    <w:qFormat/>
    <w:rsid w:val="00846A1D"/>
    <w:pPr>
      <w:keepLines/>
      <w:spacing w:before="240" w:after="120"/>
      <w:outlineLvl w:val="1"/>
    </w:pPr>
    <w:rPr>
      <w:sz w:val="28"/>
      <w:szCs w:val="40"/>
    </w:rPr>
  </w:style>
  <w:style w:type="paragraph" w:styleId="Heading3">
    <w:name w:val="heading 3"/>
    <w:basedOn w:val="HeadingBase"/>
    <w:next w:val="BodyText"/>
    <w:link w:val="Heading3Char"/>
    <w:qFormat/>
    <w:rsid w:val="00846A1D"/>
    <w:pPr>
      <w:spacing w:before="180" w:after="120"/>
      <w:outlineLvl w:val="2"/>
    </w:pPr>
    <w:rPr>
      <w:spacing w:val="-10"/>
      <w:kern w:val="32"/>
    </w:rPr>
  </w:style>
  <w:style w:type="paragraph" w:styleId="Heading4">
    <w:name w:val="heading 4"/>
    <w:basedOn w:val="HeadingBase"/>
    <w:next w:val="BodyText"/>
    <w:link w:val="Heading4Char"/>
    <w:qFormat/>
    <w:rsid w:val="00846A1D"/>
    <w:pPr>
      <w:spacing w:before="160" w:after="120"/>
      <w:outlineLvl w:val="3"/>
    </w:pPr>
    <w:rPr>
      <w:sz w:val="22"/>
    </w:rPr>
  </w:style>
  <w:style w:type="paragraph" w:styleId="Heading5">
    <w:name w:val="heading 5"/>
    <w:basedOn w:val="HeadingBase"/>
    <w:next w:val="Normal"/>
    <w:link w:val="Heading5Char"/>
    <w:qFormat/>
    <w:rsid w:val="00846A1D"/>
    <w:pPr>
      <w:spacing w:before="80"/>
      <w:outlineLvl w:val="4"/>
    </w:pPr>
    <w:rPr>
      <w:color w:val="918585"/>
      <w:sz w:val="20"/>
    </w:rPr>
  </w:style>
  <w:style w:type="paragraph" w:styleId="Heading6">
    <w:name w:val="heading 6"/>
    <w:basedOn w:val="HeadingBase"/>
    <w:next w:val="Normal"/>
    <w:link w:val="Heading6Char"/>
    <w:qFormat/>
    <w:rsid w:val="00846A1D"/>
    <w:pPr>
      <w:spacing w:before="60"/>
      <w:outlineLvl w:val="5"/>
    </w:pPr>
    <w:rPr>
      <w:color w:val="918585"/>
      <w:sz w:val="20"/>
    </w:rPr>
  </w:style>
  <w:style w:type="paragraph" w:styleId="Heading7">
    <w:name w:val="heading 7"/>
    <w:basedOn w:val="Normal"/>
    <w:next w:val="Normal"/>
    <w:link w:val="Heading7Char"/>
    <w:qFormat/>
    <w:rsid w:val="00846A1D"/>
    <w:pPr>
      <w:ind w:left="720"/>
      <w:outlineLvl w:val="6"/>
    </w:pPr>
    <w:rPr>
      <w:i/>
    </w:rPr>
  </w:style>
  <w:style w:type="paragraph" w:styleId="Heading8">
    <w:name w:val="heading 8"/>
    <w:basedOn w:val="Normal"/>
    <w:next w:val="Normal"/>
    <w:link w:val="Heading8Char"/>
    <w:qFormat/>
    <w:rsid w:val="00846A1D"/>
    <w:pPr>
      <w:ind w:left="720"/>
      <w:outlineLvl w:val="7"/>
    </w:pPr>
    <w:rPr>
      <w:i/>
    </w:rPr>
  </w:style>
  <w:style w:type="paragraph" w:styleId="Heading9">
    <w:name w:val="heading 9"/>
    <w:basedOn w:val="Normal"/>
    <w:next w:val="Normal"/>
    <w:link w:val="Heading9Char"/>
    <w:qFormat/>
    <w:rsid w:val="00846A1D"/>
    <w:pPr>
      <w:ind w:left="720"/>
      <w:outlineLvl w:val="8"/>
    </w:pPr>
    <w:rPr>
      <w:i/>
    </w:rPr>
  </w:style>
  <w:style w:type="character" w:default="1" w:styleId="DefaultParagraphFont">
    <w:name w:val="Default Paragraph Font"/>
    <w:uiPriority w:val="1"/>
    <w:unhideWhenUsed/>
    <w:rsid w:val="00846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A1D"/>
  </w:style>
  <w:style w:type="character" w:customStyle="1" w:styleId="Heading1Char">
    <w:name w:val="Heading 1 Char"/>
    <w:basedOn w:val="DefaultParagraphFont"/>
    <w:link w:val="Heading1"/>
    <w:rsid w:val="00846A1D"/>
    <w:rPr>
      <w:rFonts w:ascii="Times New Roman" w:eastAsia="Times New Roman" w:hAnsi="Times New Roman" w:cs="Times New Roman"/>
      <w:b/>
      <w:sz w:val="32"/>
      <w:szCs w:val="20"/>
      <w:lang w:eastAsia="en-US"/>
    </w:rPr>
  </w:style>
  <w:style w:type="paragraph" w:styleId="BodyText">
    <w:name w:val="Body Text"/>
    <w:basedOn w:val="Normal"/>
    <w:link w:val="BodyTextChar"/>
    <w:rsid w:val="00846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A1D"/>
    <w:rPr>
      <w:rFonts w:ascii="Times New Roman" w:eastAsia="Times New Roman" w:hAnsi="Times New Roman" w:cs="Times New Roman"/>
      <w:sz w:val="24"/>
      <w:lang w:eastAsia="en-US"/>
    </w:rPr>
  </w:style>
  <w:style w:type="paragraph" w:styleId="ListBullet">
    <w:name w:val="List Bullet"/>
    <w:basedOn w:val="List"/>
    <w:rsid w:val="00846A1D"/>
    <w:pPr>
      <w:numPr>
        <w:numId w:val="12"/>
      </w:numPr>
      <w:tabs>
        <w:tab w:val="clear" w:pos="340"/>
      </w:tabs>
      <w:spacing w:before="40" w:after="40"/>
    </w:pPr>
  </w:style>
  <w:style w:type="character" w:customStyle="1" w:styleId="SpecialBold">
    <w:name w:val="Special Bold"/>
    <w:basedOn w:val="DefaultParagraphFont"/>
    <w:rsid w:val="00846A1D"/>
    <w:rPr>
      <w:b/>
      <w:spacing w:val="0"/>
    </w:rPr>
  </w:style>
  <w:style w:type="paragraph" w:styleId="ListBullet2">
    <w:name w:val="List Bullet 2"/>
    <w:basedOn w:val="List2"/>
    <w:rsid w:val="00846A1D"/>
    <w:pPr>
      <w:numPr>
        <w:numId w:val="13"/>
      </w:numPr>
      <w:tabs>
        <w:tab w:val="clear" w:pos="680"/>
      </w:tabs>
    </w:pPr>
  </w:style>
  <w:style w:type="paragraph" w:customStyle="1" w:styleId="SuperHeading">
    <w:name w:val="SuperHeading"/>
    <w:basedOn w:val="Normal"/>
    <w:rsid w:val="00846A1D"/>
    <w:pPr>
      <w:spacing w:before="240" w:after="120"/>
      <w:outlineLvl w:val="0"/>
    </w:pPr>
    <w:rPr>
      <w:rFonts w:ascii="Times New Roman" w:hAnsi="Times New Roman"/>
      <w:b/>
      <w:sz w:val="32"/>
    </w:rPr>
  </w:style>
  <w:style w:type="paragraph" w:customStyle="1" w:styleId="AllowPageBreak">
    <w:name w:val="AllowPageBreak"/>
    <w:rsid w:val="00846A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6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A1D"/>
    <w:rPr>
      <w:rFonts w:ascii="Courier New" w:eastAsia="Times New Roman" w:hAnsi="Courier New" w:cs="Times New Roman"/>
      <w:i/>
      <w:szCs w:val="20"/>
      <w:lang w:eastAsia="en-US"/>
    </w:rPr>
  </w:style>
  <w:style w:type="paragraph" w:customStyle="1" w:styleId="HeadingBase">
    <w:name w:val="Heading Base"/>
    <w:rsid w:val="00846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A1D"/>
    <w:pPr>
      <w:tabs>
        <w:tab w:val="right" w:leader="dot" w:pos="9072"/>
      </w:tabs>
      <w:ind w:left="567"/>
    </w:pPr>
    <w:rPr>
      <w:szCs w:val="22"/>
    </w:rPr>
  </w:style>
  <w:style w:type="paragraph" w:customStyle="1" w:styleId="TOCBase">
    <w:name w:val="TOC Base"/>
    <w:rsid w:val="00846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A1D"/>
    <w:pPr>
      <w:tabs>
        <w:tab w:val="right" w:leader="dot" w:pos="9072"/>
      </w:tabs>
      <w:spacing w:before="40" w:after="40"/>
      <w:ind w:left="284"/>
    </w:pPr>
    <w:rPr>
      <w:rFonts w:ascii="Times New Roman" w:hAnsi="Times New Roman"/>
    </w:rPr>
  </w:style>
  <w:style w:type="paragraph" w:styleId="TOC1">
    <w:name w:val="toc 1"/>
    <w:basedOn w:val="TOCBase"/>
    <w:next w:val="Normal"/>
    <w:rsid w:val="00846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A1D"/>
    <w:rPr>
      <w:rFonts w:ascii="Times New Roman" w:eastAsia="Times New Roman" w:hAnsi="Times New Roman" w:cs="Times New Roman"/>
      <w:sz w:val="16"/>
      <w:lang w:eastAsia="en-US"/>
    </w:rPr>
  </w:style>
  <w:style w:type="paragraph" w:styleId="Title">
    <w:name w:val="Title"/>
    <w:basedOn w:val="HeadingBase"/>
    <w:link w:val="TitleChar"/>
    <w:qFormat/>
    <w:rsid w:val="00846A1D"/>
    <w:pPr>
      <w:spacing w:before="5040"/>
      <w:jc w:val="center"/>
    </w:pPr>
    <w:rPr>
      <w:sz w:val="48"/>
      <w:szCs w:val="72"/>
      <w:lang w:val="en-US"/>
    </w:rPr>
  </w:style>
  <w:style w:type="character" w:customStyle="1" w:styleId="TitleChar">
    <w:name w:val="Title Char"/>
    <w:basedOn w:val="DefaultParagraphFont"/>
    <w:link w:val="Title"/>
    <w:rsid w:val="00846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A1D"/>
    <w:pPr>
      <w:tabs>
        <w:tab w:val="left" w:pos="3600"/>
        <w:tab w:val="left" w:pos="3958"/>
      </w:tabs>
    </w:pPr>
  </w:style>
  <w:style w:type="paragraph" w:styleId="List">
    <w:name w:val="List"/>
    <w:basedOn w:val="BodyText"/>
    <w:next w:val="BodyText"/>
    <w:rsid w:val="00846A1D"/>
    <w:pPr>
      <w:tabs>
        <w:tab w:val="left" w:pos="340"/>
      </w:tabs>
      <w:spacing w:before="60" w:after="60"/>
      <w:ind w:left="340" w:hanging="340"/>
    </w:pPr>
  </w:style>
  <w:style w:type="paragraph" w:customStyle="1" w:styleId="Note">
    <w:name w:val="Note"/>
    <w:basedOn w:val="BodyText"/>
    <w:rsid w:val="00846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A1D"/>
    <w:pPr>
      <w:framePr w:wrap="auto" w:hAnchor="text" w:y="6049"/>
    </w:pPr>
    <w:rPr>
      <w:color w:val="000000"/>
      <w:sz w:val="40"/>
    </w:rPr>
  </w:style>
  <w:style w:type="paragraph" w:customStyle="1" w:styleId="TOCTitle">
    <w:name w:val="TOCTitle"/>
    <w:basedOn w:val="Heading1"/>
    <w:rsid w:val="00846A1D"/>
    <w:pPr>
      <w:spacing w:after="240"/>
      <w:jc w:val="center"/>
      <w:outlineLvl w:val="9"/>
    </w:pPr>
    <w:rPr>
      <w:caps/>
    </w:rPr>
  </w:style>
  <w:style w:type="paragraph" w:customStyle="1" w:styleId="Version">
    <w:name w:val="Version"/>
    <w:rsid w:val="00846A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A1D"/>
    <w:pPr>
      <w:keepNext w:val="0"/>
      <w:tabs>
        <w:tab w:val="right" w:pos="4176"/>
      </w:tabs>
      <w:ind w:left="198" w:hanging="198"/>
    </w:pPr>
    <w:rPr>
      <w:rFonts w:ascii="Garamond" w:hAnsi="Garamond"/>
    </w:rPr>
  </w:style>
  <w:style w:type="paragraph" w:styleId="IndexHeading">
    <w:name w:val="index heading"/>
    <w:basedOn w:val="Normal"/>
    <w:next w:val="Index1"/>
    <w:semiHidden/>
    <w:rsid w:val="00846A1D"/>
    <w:pPr>
      <w:spacing w:before="120" w:after="120"/>
    </w:pPr>
    <w:rPr>
      <w:rFonts w:ascii="Arial" w:hAnsi="Arial"/>
      <w:b/>
      <w:color w:val="918585"/>
      <w:sz w:val="24"/>
    </w:rPr>
  </w:style>
  <w:style w:type="paragraph" w:styleId="Header">
    <w:name w:val="header"/>
    <w:basedOn w:val="Normal"/>
    <w:link w:val="HeaderChar"/>
    <w:rsid w:val="00846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A1D"/>
    <w:rPr>
      <w:rFonts w:ascii="Times New Roman" w:eastAsia="Times New Roman" w:hAnsi="Times New Roman" w:cs="Times New Roman"/>
      <w:sz w:val="16"/>
      <w:szCs w:val="20"/>
      <w:lang w:val="en-GB" w:eastAsia="en-US"/>
    </w:rPr>
  </w:style>
  <w:style w:type="paragraph" w:customStyle="1" w:styleId="Chapter">
    <w:name w:val="Chapter"/>
    <w:basedOn w:val="Normal"/>
    <w:rsid w:val="00846A1D"/>
    <w:pPr>
      <w:spacing w:before="240"/>
    </w:pPr>
    <w:rPr>
      <w:rFonts w:ascii="Times New Roman" w:hAnsi="Times New Roman"/>
      <w:smallCaps/>
      <w:spacing w:val="80"/>
      <w:sz w:val="28"/>
    </w:rPr>
  </w:style>
  <w:style w:type="paragraph" w:customStyle="1" w:styleId="InChapter">
    <w:name w:val="InChapter"/>
    <w:basedOn w:val="Heading3"/>
    <w:rsid w:val="00846A1D"/>
    <w:pPr>
      <w:spacing w:after="240"/>
      <w:outlineLvl w:val="9"/>
    </w:pPr>
    <w:rPr>
      <w:noProof/>
    </w:rPr>
  </w:style>
  <w:style w:type="paragraph" w:styleId="Index2">
    <w:name w:val="index 2"/>
    <w:basedOn w:val="Normal"/>
    <w:next w:val="Normal"/>
    <w:semiHidden/>
    <w:rsid w:val="00846A1D"/>
    <w:pPr>
      <w:tabs>
        <w:tab w:val="right" w:pos="4176"/>
      </w:tabs>
      <w:ind w:left="568" w:hanging="284"/>
    </w:pPr>
    <w:rPr>
      <w:rFonts w:ascii="Garamond" w:hAnsi="Garamond"/>
    </w:rPr>
  </w:style>
  <w:style w:type="paragraph" w:customStyle="1" w:styleId="Byline">
    <w:name w:val="Byline"/>
    <w:rsid w:val="00846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A1D"/>
    <w:pPr>
      <w:tabs>
        <w:tab w:val="clear" w:pos="3600"/>
        <w:tab w:val="clear" w:pos="3958"/>
      </w:tabs>
      <w:jc w:val="right"/>
    </w:pPr>
  </w:style>
  <w:style w:type="character" w:styleId="Emphasis">
    <w:name w:val="Emphasis"/>
    <w:basedOn w:val="DefaultParagraphFont"/>
    <w:qFormat/>
    <w:rsid w:val="00846A1D"/>
    <w:rPr>
      <w:i/>
    </w:rPr>
  </w:style>
  <w:style w:type="paragraph" w:styleId="Caption">
    <w:name w:val="caption"/>
    <w:basedOn w:val="BodyText"/>
    <w:next w:val="Normal"/>
    <w:qFormat/>
    <w:rsid w:val="00846A1D"/>
    <w:pPr>
      <w:framePr w:w="2268" w:hSpace="181" w:vSpace="181" w:wrap="around" w:vAnchor="text" w:hAnchor="page" w:x="1135" w:y="285" w:anchorLock="1"/>
    </w:pPr>
    <w:rPr>
      <w:i/>
    </w:rPr>
  </w:style>
  <w:style w:type="paragraph" w:customStyle="1" w:styleId="MiniTOCTitle">
    <w:name w:val="MiniTOCTitle"/>
    <w:basedOn w:val="Heading4"/>
    <w:rsid w:val="00846A1D"/>
    <w:pPr>
      <w:spacing w:before="240"/>
      <w:outlineLvl w:val="9"/>
    </w:pPr>
    <w:rPr>
      <w:noProof/>
      <w:sz w:val="24"/>
    </w:rPr>
  </w:style>
  <w:style w:type="paragraph" w:customStyle="1" w:styleId="MiniTOCItem">
    <w:name w:val="MiniTOCItem"/>
    <w:basedOn w:val="ListBullet"/>
    <w:rsid w:val="00846A1D"/>
    <w:pPr>
      <w:numPr>
        <w:numId w:val="0"/>
      </w:numPr>
      <w:tabs>
        <w:tab w:val="right" w:leader="dot" w:pos="6521"/>
      </w:tabs>
      <w:spacing w:before="0" w:after="0"/>
    </w:pPr>
  </w:style>
  <w:style w:type="paragraph" w:customStyle="1" w:styleId="TOFTitle">
    <w:name w:val="TOFTitle"/>
    <w:basedOn w:val="TOCTitle"/>
    <w:rsid w:val="00846A1D"/>
  </w:style>
  <w:style w:type="paragraph" w:styleId="TableofFigures">
    <w:name w:val="table of figures"/>
    <w:basedOn w:val="Normal"/>
    <w:next w:val="Normal"/>
    <w:semiHidden/>
    <w:rsid w:val="00846A1D"/>
    <w:pPr>
      <w:tabs>
        <w:tab w:val="right" w:leader="dot" w:pos="9072"/>
      </w:tabs>
      <w:ind w:left="970" w:hanging="403"/>
    </w:pPr>
    <w:rPr>
      <w:rFonts w:ascii="Times New Roman" w:hAnsi="Times New Roman"/>
      <w:b/>
    </w:rPr>
  </w:style>
  <w:style w:type="paragraph" w:styleId="ListNumber">
    <w:name w:val="List Number"/>
    <w:basedOn w:val="List"/>
    <w:rsid w:val="00846A1D"/>
    <w:pPr>
      <w:numPr>
        <w:numId w:val="15"/>
      </w:numPr>
      <w:tabs>
        <w:tab w:val="clear" w:pos="340"/>
      </w:tabs>
    </w:pPr>
  </w:style>
  <w:style w:type="character" w:customStyle="1" w:styleId="WingdingSymbols">
    <w:name w:val="Wingding Symbols"/>
    <w:rsid w:val="00846A1D"/>
    <w:rPr>
      <w:rFonts w:ascii="Wingdings" w:hAnsi="Wingdings"/>
    </w:rPr>
  </w:style>
  <w:style w:type="paragraph" w:customStyle="1" w:styleId="TableHeading">
    <w:name w:val="Table Heading"/>
    <w:basedOn w:val="HeadingBase"/>
    <w:rsid w:val="00846A1D"/>
    <w:pPr>
      <w:keepLines/>
      <w:pBdr>
        <w:bottom w:val="single" w:sz="6" w:space="1" w:color="918585"/>
      </w:pBdr>
      <w:spacing w:before="240"/>
    </w:pPr>
  </w:style>
  <w:style w:type="character" w:customStyle="1" w:styleId="HotSpot">
    <w:name w:val="HotSpot"/>
    <w:rsid w:val="00846A1D"/>
    <w:rPr>
      <w:color w:val="0033CC"/>
      <w:u w:val="none"/>
    </w:rPr>
  </w:style>
  <w:style w:type="paragraph" w:customStyle="1" w:styleId="BodyTextRight">
    <w:name w:val="Body Text Right"/>
    <w:basedOn w:val="BodyText"/>
    <w:rsid w:val="00846A1D"/>
    <w:pPr>
      <w:spacing w:before="0" w:after="0"/>
      <w:jc w:val="right"/>
    </w:pPr>
  </w:style>
  <w:style w:type="paragraph" w:styleId="Index3">
    <w:name w:val="index 3"/>
    <w:basedOn w:val="ListNumber2"/>
    <w:next w:val="Normal"/>
    <w:semiHidden/>
    <w:rsid w:val="00846A1D"/>
    <w:pPr>
      <w:numPr>
        <w:numId w:val="0"/>
      </w:numPr>
      <w:tabs>
        <w:tab w:val="right" w:leader="dot" w:pos="4176"/>
      </w:tabs>
    </w:pPr>
  </w:style>
  <w:style w:type="paragraph" w:styleId="ListNumber2">
    <w:name w:val="List Number 2"/>
    <w:basedOn w:val="List2"/>
    <w:rsid w:val="00846A1D"/>
    <w:pPr>
      <w:numPr>
        <w:numId w:val="10"/>
      </w:numPr>
      <w:tabs>
        <w:tab w:val="clear" w:pos="1060"/>
      </w:tabs>
    </w:pPr>
  </w:style>
  <w:style w:type="paragraph" w:customStyle="1" w:styleId="MarginNote">
    <w:name w:val="Margin Note"/>
    <w:basedOn w:val="BodyText"/>
    <w:rsid w:val="00846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A1D"/>
    <w:rPr>
      <w:sz w:val="32"/>
    </w:rPr>
  </w:style>
  <w:style w:type="paragraph" w:customStyle="1" w:styleId="HeadingProcedure">
    <w:name w:val="Heading Procedure"/>
    <w:basedOn w:val="HeadingBase"/>
    <w:next w:val="Normal"/>
    <w:rsid w:val="00846A1D"/>
    <w:pPr>
      <w:tabs>
        <w:tab w:val="left" w:pos="0"/>
      </w:tabs>
      <w:spacing w:before="120" w:after="60"/>
    </w:pPr>
    <w:rPr>
      <w:i/>
      <w:color w:val="918585"/>
      <w:sz w:val="22"/>
    </w:rPr>
  </w:style>
  <w:style w:type="paragraph" w:customStyle="1" w:styleId="TableBodyText">
    <w:name w:val="Table Body Text"/>
    <w:basedOn w:val="BodyText"/>
    <w:rsid w:val="00846A1D"/>
    <w:pPr>
      <w:spacing w:before="60" w:after="60"/>
    </w:pPr>
  </w:style>
  <w:style w:type="paragraph" w:styleId="ListContinue">
    <w:name w:val="List Continue"/>
    <w:basedOn w:val="List"/>
    <w:rsid w:val="00846A1D"/>
    <w:pPr>
      <w:ind w:firstLine="0"/>
    </w:pPr>
  </w:style>
  <w:style w:type="paragraph" w:customStyle="1" w:styleId="ListNote">
    <w:name w:val="List Note"/>
    <w:basedOn w:val="List"/>
    <w:rsid w:val="00846A1D"/>
    <w:pPr>
      <w:pBdr>
        <w:top w:val="single" w:sz="6" w:space="2" w:color="918585"/>
        <w:bottom w:val="single" w:sz="6" w:space="2" w:color="918585"/>
      </w:pBdr>
      <w:tabs>
        <w:tab w:val="left" w:pos="1021"/>
      </w:tabs>
      <w:ind w:firstLine="0"/>
    </w:pPr>
  </w:style>
  <w:style w:type="paragraph" w:customStyle="1" w:styleId="Warning">
    <w:name w:val="Warning"/>
    <w:basedOn w:val="BodyText"/>
    <w:rsid w:val="00846A1D"/>
    <w:pPr>
      <w:shd w:val="clear" w:color="auto" w:fill="D9D9D9"/>
      <w:tabs>
        <w:tab w:val="left" w:pos="992"/>
      </w:tabs>
      <w:ind w:left="119" w:right="119"/>
    </w:pPr>
    <w:rPr>
      <w:sz w:val="20"/>
    </w:rPr>
  </w:style>
  <w:style w:type="paragraph" w:customStyle="1" w:styleId="MarginIcons">
    <w:name w:val="Margin Icons"/>
    <w:basedOn w:val="BodyText"/>
    <w:rsid w:val="00846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A1D"/>
    <w:rPr>
      <w:rFonts w:ascii="Courier New" w:hAnsi="Courier New"/>
    </w:rPr>
  </w:style>
  <w:style w:type="paragraph" w:customStyle="1" w:styleId="NoteBullet">
    <w:name w:val="Note Bullet"/>
    <w:basedOn w:val="Note"/>
    <w:rsid w:val="00846A1D"/>
    <w:pPr>
      <w:tabs>
        <w:tab w:val="clear" w:pos="680"/>
      </w:tabs>
      <w:spacing w:before="60" w:after="60"/>
    </w:pPr>
  </w:style>
  <w:style w:type="paragraph" w:customStyle="1" w:styleId="SubHeading2">
    <w:name w:val="SubHeading2"/>
    <w:basedOn w:val="HeadingBase"/>
    <w:rsid w:val="00846A1D"/>
    <w:pPr>
      <w:spacing w:before="240" w:after="60"/>
    </w:pPr>
    <w:rPr>
      <w:sz w:val="20"/>
    </w:rPr>
  </w:style>
  <w:style w:type="paragraph" w:customStyle="1" w:styleId="SubHeading1">
    <w:name w:val="SubHeading1"/>
    <w:basedOn w:val="HeadingBase"/>
    <w:rsid w:val="00846A1D"/>
    <w:pPr>
      <w:spacing w:before="240" w:after="60"/>
    </w:pPr>
    <w:rPr>
      <w:color w:val="918585"/>
      <w:sz w:val="22"/>
    </w:rPr>
  </w:style>
  <w:style w:type="paragraph" w:customStyle="1" w:styleId="SideHeading">
    <w:name w:val="Side Heading"/>
    <w:basedOn w:val="HeadingBase"/>
    <w:rsid w:val="00846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A1D"/>
    <w:pPr>
      <w:tabs>
        <w:tab w:val="num" w:pos="360"/>
      </w:tabs>
    </w:pPr>
  </w:style>
  <w:style w:type="paragraph" w:styleId="PlainText">
    <w:name w:val="Plain Text"/>
    <w:basedOn w:val="Normal"/>
    <w:link w:val="PlainTextChar"/>
    <w:rsid w:val="00846A1D"/>
    <w:rPr>
      <w:sz w:val="20"/>
    </w:rPr>
  </w:style>
  <w:style w:type="character" w:customStyle="1" w:styleId="PlainTextChar">
    <w:name w:val="Plain Text Char"/>
    <w:basedOn w:val="DefaultParagraphFont"/>
    <w:link w:val="PlainText"/>
    <w:rsid w:val="00846A1D"/>
    <w:rPr>
      <w:rFonts w:ascii="Courier New" w:eastAsia="Times New Roman" w:hAnsi="Courier New" w:cs="Times New Roman"/>
      <w:sz w:val="20"/>
      <w:szCs w:val="20"/>
      <w:lang w:eastAsia="en-US"/>
    </w:rPr>
  </w:style>
  <w:style w:type="character" w:customStyle="1" w:styleId="MenuOption">
    <w:name w:val="Menu Option"/>
    <w:basedOn w:val="DefaultParagraphFont"/>
    <w:rsid w:val="00846A1D"/>
    <w:rPr>
      <w:b/>
      <w:smallCaps/>
    </w:rPr>
  </w:style>
  <w:style w:type="paragraph" w:customStyle="1" w:styleId="TableListNumber">
    <w:name w:val="Table List Number"/>
    <w:basedOn w:val="ListNumber"/>
    <w:rsid w:val="00846A1D"/>
    <w:pPr>
      <w:numPr>
        <w:numId w:val="0"/>
      </w:numPr>
    </w:pPr>
  </w:style>
  <w:style w:type="paragraph" w:styleId="TOC4">
    <w:name w:val="toc 4"/>
    <w:basedOn w:val="TOCBase"/>
    <w:next w:val="Normal"/>
    <w:semiHidden/>
    <w:rsid w:val="00846A1D"/>
    <w:pPr>
      <w:tabs>
        <w:tab w:val="right" w:leader="dot" w:pos="9071"/>
      </w:tabs>
      <w:ind w:left="1701"/>
    </w:pPr>
  </w:style>
  <w:style w:type="paragraph" w:customStyle="1" w:styleId="ListAlpha">
    <w:name w:val="List Alpha"/>
    <w:basedOn w:val="List"/>
    <w:rsid w:val="00846A1D"/>
    <w:pPr>
      <w:numPr>
        <w:numId w:val="9"/>
      </w:numPr>
    </w:pPr>
  </w:style>
  <w:style w:type="paragraph" w:customStyle="1" w:styleId="ListAlpha2">
    <w:name w:val="List Alpha 2"/>
    <w:basedOn w:val="List2"/>
    <w:rsid w:val="00846A1D"/>
    <w:pPr>
      <w:numPr>
        <w:numId w:val="8"/>
      </w:numPr>
    </w:pPr>
  </w:style>
  <w:style w:type="paragraph" w:styleId="List2">
    <w:name w:val="List 2"/>
    <w:basedOn w:val="BodyText"/>
    <w:rsid w:val="00846A1D"/>
    <w:pPr>
      <w:tabs>
        <w:tab w:val="left" w:pos="680"/>
      </w:tabs>
      <w:spacing w:before="60" w:after="60"/>
      <w:ind w:left="680" w:hanging="340"/>
    </w:pPr>
  </w:style>
  <w:style w:type="paragraph" w:styleId="List3">
    <w:name w:val="List 3"/>
    <w:basedOn w:val="BodyText"/>
    <w:rsid w:val="00846A1D"/>
    <w:pPr>
      <w:tabs>
        <w:tab w:val="left" w:pos="1021"/>
      </w:tabs>
      <w:spacing w:before="60" w:after="60"/>
      <w:ind w:left="1020" w:hanging="340"/>
    </w:pPr>
  </w:style>
  <w:style w:type="paragraph" w:styleId="List4">
    <w:name w:val="List 4"/>
    <w:basedOn w:val="BodyText"/>
    <w:rsid w:val="00846A1D"/>
    <w:pPr>
      <w:tabs>
        <w:tab w:val="left" w:pos="1361"/>
      </w:tabs>
      <w:spacing w:before="60" w:after="60"/>
      <w:ind w:left="1361" w:hanging="340"/>
    </w:pPr>
  </w:style>
  <w:style w:type="paragraph" w:styleId="List5">
    <w:name w:val="List 5"/>
    <w:basedOn w:val="BodyText"/>
    <w:rsid w:val="00846A1D"/>
    <w:pPr>
      <w:tabs>
        <w:tab w:val="left" w:pos="1701"/>
      </w:tabs>
      <w:spacing w:before="60" w:after="60"/>
      <w:ind w:left="1701" w:hanging="340"/>
    </w:pPr>
  </w:style>
  <w:style w:type="paragraph" w:styleId="ListBullet3">
    <w:name w:val="List Bullet 3"/>
    <w:basedOn w:val="List3"/>
    <w:rsid w:val="00846A1D"/>
    <w:pPr>
      <w:numPr>
        <w:numId w:val="14"/>
      </w:numPr>
      <w:tabs>
        <w:tab w:val="clear" w:pos="1021"/>
      </w:tabs>
      <w:ind w:left="1037" w:hanging="357"/>
    </w:pPr>
  </w:style>
  <w:style w:type="paragraph" w:styleId="ListBullet4">
    <w:name w:val="List Bullet 4"/>
    <w:basedOn w:val="List4"/>
    <w:rsid w:val="00846A1D"/>
    <w:pPr>
      <w:numPr>
        <w:numId w:val="3"/>
      </w:numPr>
      <w:tabs>
        <w:tab w:val="clear" w:pos="1361"/>
      </w:tabs>
    </w:pPr>
  </w:style>
  <w:style w:type="paragraph" w:styleId="ListBullet5">
    <w:name w:val="List Bullet 5"/>
    <w:basedOn w:val="List5"/>
    <w:rsid w:val="00846A1D"/>
    <w:pPr>
      <w:numPr>
        <w:numId w:val="4"/>
      </w:numPr>
    </w:pPr>
  </w:style>
  <w:style w:type="paragraph" w:styleId="ListContinue2">
    <w:name w:val="List Continue 2"/>
    <w:basedOn w:val="List2"/>
    <w:rsid w:val="00846A1D"/>
    <w:pPr>
      <w:ind w:firstLine="0"/>
    </w:pPr>
  </w:style>
  <w:style w:type="paragraph" w:styleId="ListContinue3">
    <w:name w:val="List Continue 3"/>
    <w:basedOn w:val="List3"/>
    <w:rsid w:val="00846A1D"/>
    <w:pPr>
      <w:ind w:left="1021" w:firstLine="0"/>
    </w:pPr>
  </w:style>
  <w:style w:type="paragraph" w:styleId="ListContinue4">
    <w:name w:val="List Continue 4"/>
    <w:basedOn w:val="List4"/>
    <w:rsid w:val="00846A1D"/>
    <w:pPr>
      <w:ind w:firstLine="0"/>
    </w:pPr>
  </w:style>
  <w:style w:type="paragraph" w:styleId="ListContinue5">
    <w:name w:val="List Continue 5"/>
    <w:basedOn w:val="List5"/>
    <w:rsid w:val="00846A1D"/>
    <w:pPr>
      <w:ind w:firstLine="0"/>
    </w:pPr>
  </w:style>
  <w:style w:type="paragraph" w:styleId="ListNumber3">
    <w:name w:val="List Number 3"/>
    <w:basedOn w:val="List3"/>
    <w:rsid w:val="00846A1D"/>
    <w:pPr>
      <w:numPr>
        <w:numId w:val="5"/>
      </w:numPr>
    </w:pPr>
  </w:style>
  <w:style w:type="paragraph" w:styleId="ListNumber4">
    <w:name w:val="List Number 4"/>
    <w:basedOn w:val="List4"/>
    <w:rsid w:val="00846A1D"/>
    <w:pPr>
      <w:numPr>
        <w:numId w:val="6"/>
      </w:numPr>
    </w:pPr>
  </w:style>
  <w:style w:type="paragraph" w:styleId="ListNumber5">
    <w:name w:val="List Number 5"/>
    <w:basedOn w:val="List5"/>
    <w:rsid w:val="00846A1D"/>
    <w:pPr>
      <w:numPr>
        <w:numId w:val="7"/>
      </w:numPr>
    </w:pPr>
  </w:style>
  <w:style w:type="paragraph" w:styleId="BlockText">
    <w:name w:val="Block Text"/>
    <w:basedOn w:val="Normal"/>
    <w:rsid w:val="00846A1D"/>
    <w:pPr>
      <w:spacing w:after="120"/>
      <w:ind w:left="1440" w:right="1440"/>
    </w:pPr>
  </w:style>
  <w:style w:type="character" w:customStyle="1" w:styleId="Subscript">
    <w:name w:val="Subscript"/>
    <w:basedOn w:val="DefaultParagraphFont"/>
    <w:rsid w:val="00846A1D"/>
    <w:rPr>
      <w:sz w:val="16"/>
      <w:vertAlign w:val="subscript"/>
    </w:rPr>
  </w:style>
  <w:style w:type="character" w:customStyle="1" w:styleId="Superscript">
    <w:name w:val="Superscript"/>
    <w:basedOn w:val="DefaultParagraphFont"/>
    <w:rsid w:val="00846A1D"/>
    <w:rPr>
      <w:sz w:val="16"/>
      <w:vertAlign w:val="superscript"/>
    </w:rPr>
  </w:style>
  <w:style w:type="character" w:customStyle="1" w:styleId="Symbols">
    <w:name w:val="Symbols"/>
    <w:basedOn w:val="DefaultParagraphFont"/>
    <w:rsid w:val="00846A1D"/>
    <w:rPr>
      <w:rFonts w:ascii="Symbol" w:hAnsi="Symbol"/>
    </w:rPr>
  </w:style>
  <w:style w:type="character" w:customStyle="1" w:styleId="MenuOptions">
    <w:name w:val="Menu Options"/>
    <w:basedOn w:val="DefaultParagraphFont"/>
    <w:rsid w:val="00846A1D"/>
    <w:rPr>
      <w:rFonts w:ascii="Arial Narrow" w:hAnsi="Arial Narrow"/>
      <w:smallCaps/>
    </w:rPr>
  </w:style>
  <w:style w:type="character" w:customStyle="1" w:styleId="Buttons">
    <w:name w:val="Buttons"/>
    <w:basedOn w:val="DefaultParagraphFont"/>
    <w:rsid w:val="00846A1D"/>
    <w:rPr>
      <w:b/>
    </w:rPr>
  </w:style>
  <w:style w:type="character" w:customStyle="1" w:styleId="Underlined">
    <w:name w:val="Underlined"/>
    <w:basedOn w:val="DefaultParagraphFont"/>
    <w:rsid w:val="00846A1D"/>
    <w:rPr>
      <w:u w:val="single"/>
    </w:rPr>
  </w:style>
  <w:style w:type="paragraph" w:customStyle="1" w:styleId="TableBodyTextRight">
    <w:name w:val="Table Body Text Right"/>
    <w:basedOn w:val="TableBodyText"/>
    <w:rsid w:val="00846A1D"/>
    <w:pPr>
      <w:widowControl w:val="0"/>
      <w:autoSpaceDE w:val="0"/>
      <w:autoSpaceDN w:val="0"/>
      <w:adjustRightInd w:val="0"/>
      <w:jc w:val="right"/>
    </w:pPr>
    <w:rPr>
      <w:rFonts w:cs="Arial"/>
      <w:szCs w:val="18"/>
    </w:rPr>
  </w:style>
  <w:style w:type="paragraph" w:customStyle="1" w:styleId="CopyrightText">
    <w:name w:val="Copyright Text"/>
    <w:basedOn w:val="BodyText"/>
    <w:rsid w:val="00846A1D"/>
    <w:rPr>
      <w:sz w:val="18"/>
    </w:rPr>
  </w:style>
  <w:style w:type="paragraph" w:customStyle="1" w:styleId="BodySmallRight">
    <w:name w:val="Body Small Right"/>
    <w:basedOn w:val="BodyTextRight"/>
    <w:rsid w:val="00846A1D"/>
    <w:rPr>
      <w:sz w:val="18"/>
      <w:szCs w:val="18"/>
    </w:rPr>
  </w:style>
  <w:style w:type="paragraph" w:customStyle="1" w:styleId="MarginEdition">
    <w:name w:val="Margin Edition"/>
    <w:basedOn w:val="MarginNote"/>
    <w:rsid w:val="00846A1D"/>
    <w:pPr>
      <w:spacing w:before="0" w:after="0"/>
    </w:pPr>
    <w:rPr>
      <w:rFonts w:ascii="Times New Roman" w:hAnsi="Times New Roman"/>
      <w:color w:val="999999"/>
    </w:rPr>
  </w:style>
  <w:style w:type="paragraph" w:customStyle="1" w:styleId="Spacer">
    <w:name w:val="Spacer"/>
    <w:basedOn w:val="Normal"/>
    <w:rsid w:val="00846A1D"/>
    <w:rPr>
      <w:sz w:val="2"/>
      <w:szCs w:val="2"/>
    </w:rPr>
  </w:style>
  <w:style w:type="character" w:customStyle="1" w:styleId="Small">
    <w:name w:val="Small"/>
    <w:basedOn w:val="DefaultParagraphFont"/>
    <w:rsid w:val="00846A1D"/>
    <w:rPr>
      <w:sz w:val="16"/>
    </w:rPr>
  </w:style>
  <w:style w:type="paragraph" w:customStyle="1" w:styleId="WideTable">
    <w:name w:val="Wide Table"/>
    <w:basedOn w:val="Normal"/>
    <w:rsid w:val="00846A1D"/>
    <w:pPr>
      <w:ind w:left="-1418"/>
    </w:pPr>
    <w:rPr>
      <w:sz w:val="2"/>
      <w:szCs w:val="2"/>
    </w:rPr>
  </w:style>
  <w:style w:type="character" w:styleId="PageNumber">
    <w:name w:val="page number"/>
    <w:basedOn w:val="DefaultParagraphFont"/>
    <w:rsid w:val="00846A1D"/>
  </w:style>
  <w:style w:type="paragraph" w:styleId="Quote">
    <w:name w:val="Quote"/>
    <w:basedOn w:val="Heading1"/>
    <w:link w:val="QuoteChar"/>
    <w:qFormat/>
    <w:rsid w:val="00846A1D"/>
    <w:rPr>
      <w:b w:val="0"/>
      <w:sz w:val="72"/>
      <w:szCs w:val="72"/>
      <w:lang w:val="en-NZ"/>
    </w:rPr>
  </w:style>
  <w:style w:type="character" w:customStyle="1" w:styleId="QuoteChar">
    <w:name w:val="Quote Char"/>
    <w:basedOn w:val="DefaultParagraphFont"/>
    <w:link w:val="Quote"/>
    <w:rsid w:val="00846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A1D"/>
    <w:pPr>
      <w:pageBreakBefore/>
    </w:pPr>
  </w:style>
  <w:style w:type="paragraph" w:customStyle="1" w:styleId="Border">
    <w:name w:val="Border"/>
    <w:basedOn w:val="Normal"/>
    <w:qFormat/>
    <w:rsid w:val="00846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A1D"/>
    <w:rPr>
      <w:b/>
      <w:bCs/>
      <w:i/>
      <w:iCs/>
      <w:color w:val="auto"/>
    </w:rPr>
  </w:style>
  <w:style w:type="paragraph" w:styleId="IntenseQuote">
    <w:name w:val="Intense Quote"/>
    <w:basedOn w:val="Normal"/>
    <w:next w:val="Normal"/>
    <w:link w:val="IntenseQuoteChar"/>
    <w:uiPriority w:val="30"/>
    <w:qFormat/>
    <w:rsid w:val="00846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A1D"/>
    <w:rPr>
      <w:smallCaps/>
      <w:color w:val="auto"/>
      <w:u w:val="single"/>
    </w:rPr>
  </w:style>
  <w:style w:type="character" w:styleId="IntenseReference">
    <w:name w:val="Intense Reference"/>
    <w:basedOn w:val="DefaultParagraphFont"/>
    <w:uiPriority w:val="32"/>
    <w:qFormat/>
    <w:rsid w:val="00846A1D"/>
    <w:rPr>
      <w:b/>
      <w:bCs/>
      <w:smallCaps/>
      <w:color w:val="auto"/>
      <w:spacing w:val="5"/>
      <w:u w:val="single"/>
    </w:rPr>
  </w:style>
  <w:style w:type="paragraph" w:customStyle="1" w:styleId="2ColumnHeading">
    <w:name w:val="2Column Heading"/>
    <w:basedOn w:val="BodyText"/>
    <w:qFormat/>
    <w:rsid w:val="00846A1D"/>
    <w:pPr>
      <w:spacing w:after="60"/>
      <w:ind w:left="-2268"/>
    </w:pPr>
    <w:rPr>
      <w:b/>
    </w:rPr>
  </w:style>
  <w:style w:type="paragraph" w:customStyle="1" w:styleId="Heading1TOC">
    <w:name w:val="Heading1 TOC"/>
    <w:basedOn w:val="Normal"/>
    <w:qFormat/>
    <w:rsid w:val="00846A1D"/>
    <w:pPr>
      <w:spacing w:before="240" w:after="120"/>
    </w:pPr>
    <w:rPr>
      <w:rFonts w:ascii="Times New Roman" w:hAnsi="Times New Roman"/>
      <w:b/>
      <w:sz w:val="32"/>
    </w:rPr>
  </w:style>
  <w:style w:type="paragraph" w:customStyle="1" w:styleId="Heading2TOC">
    <w:name w:val="Heading2 TOC"/>
    <w:basedOn w:val="Normal"/>
    <w:qFormat/>
    <w:rsid w:val="00846A1D"/>
    <w:pPr>
      <w:spacing w:before="240" w:after="60"/>
    </w:pPr>
    <w:rPr>
      <w:rFonts w:ascii="Times New Roman" w:hAnsi="Times New Roman"/>
      <w:b/>
      <w:sz w:val="28"/>
    </w:rPr>
  </w:style>
  <w:style w:type="character" w:customStyle="1" w:styleId="Underline">
    <w:name w:val="Underline"/>
    <w:basedOn w:val="DefaultParagraphFont"/>
    <w:qFormat/>
    <w:rsid w:val="00846A1D"/>
    <w:rPr>
      <w:u w:val="single"/>
    </w:rPr>
  </w:style>
  <w:style w:type="character" w:customStyle="1" w:styleId="BoldandItalics">
    <w:name w:val="Bold and Italics"/>
    <w:qFormat/>
    <w:rsid w:val="00846A1D"/>
    <w:rPr>
      <w:b/>
      <w:i/>
      <w:u w:val="none"/>
    </w:rPr>
  </w:style>
  <w:style w:type="paragraph" w:styleId="BalloonText">
    <w:name w:val="Balloon Text"/>
    <w:basedOn w:val="Normal"/>
    <w:link w:val="BalloonTextChar"/>
    <w:rsid w:val="00846A1D"/>
    <w:rPr>
      <w:rFonts w:ascii="Tahoma" w:hAnsi="Tahoma" w:cs="Tahoma"/>
      <w:sz w:val="16"/>
      <w:szCs w:val="16"/>
    </w:rPr>
  </w:style>
  <w:style w:type="character" w:customStyle="1" w:styleId="BalloonTextChar">
    <w:name w:val="Balloon Text Char"/>
    <w:basedOn w:val="DefaultParagraphFont"/>
    <w:link w:val="BalloonText"/>
    <w:rsid w:val="00846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A1D"/>
    <w:rPr>
      <w:b/>
      <w:color w:val="660033"/>
      <w:spacing w:val="0"/>
    </w:rPr>
  </w:style>
  <w:style w:type="paragraph" w:customStyle="1" w:styleId="Nameditemlist">
    <w:name w:val="Named item list"/>
    <w:basedOn w:val="BodyText"/>
    <w:qFormat/>
    <w:rsid w:val="00846A1D"/>
    <w:pPr>
      <w:tabs>
        <w:tab w:val="left" w:pos="2835"/>
      </w:tabs>
      <w:ind w:left="2835" w:hanging="2835"/>
    </w:pPr>
  </w:style>
  <w:style w:type="paragraph" w:customStyle="1" w:styleId="BodyTextnopadding">
    <w:name w:val="Body Text no padding"/>
    <w:basedOn w:val="BodyText"/>
    <w:qFormat/>
    <w:rsid w:val="00846A1D"/>
    <w:pPr>
      <w:spacing w:before="0" w:after="0"/>
    </w:pPr>
  </w:style>
  <w:style w:type="paragraph" w:customStyle="1" w:styleId="BodyTextBold">
    <w:name w:val="Body Text Bold"/>
    <w:basedOn w:val="BodyText"/>
    <w:qFormat/>
    <w:rsid w:val="00846A1D"/>
    <w:rPr>
      <w:b/>
    </w:rPr>
  </w:style>
  <w:style w:type="character" w:styleId="Hyperlink">
    <w:name w:val="Hyperlink"/>
    <w:basedOn w:val="DefaultParagraphFont"/>
    <w:uiPriority w:val="99"/>
    <w:unhideWhenUsed/>
    <w:rsid w:val="00601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8390</Characters>
  <Application>Microsoft Office Word</Application>
  <DocSecurity>0</DocSecurity>
  <Lines>310</Lines>
  <Paragraphs>176</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UEEIC0021 Find and rectify faults in process final control elements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