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A4B" w:rsidP="00650A4B">
      <w:pPr>
        <w:pStyle w:val="Title"/>
      </w:pPr>
      <w:r>
        <w:fldChar w:fldCharType="begin"/>
      </w:r>
      <w:r>
        <w:instrText xml:space="preserve"> TITLE   \* MERGEFORMAT </w:instrText>
      </w:r>
      <w:r>
        <w:fldChar w:fldCharType="separate"/>
      </w:r>
      <w:r>
        <w:t>UEEIC0017 Diagnose and rectify faults in d.c. motor drive systems</w:t>
      </w:r>
      <w:r>
        <w:fldChar w:fldCharType="end"/>
      </w:r>
    </w:p>
    <w:p w:rsidR="00650A4B" w:rsidP="00650A4B">
      <w:pPr>
        <w:pStyle w:val="Version"/>
        <w:sectPr w:rsidSect="003809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961" w:rsidP="00380961">
      <w:pPr>
        <w:pStyle w:val="SuperHeading"/>
      </w:pPr>
      <w:r w:rsidRPr="00380961">
        <w:t>UEEIC0017 Diagnose and rectify faults in d.c. motor drive systems</w:t>
      </w:r>
    </w:p>
    <w:p w:rsidR="00000000" w:rsidRPr="00380961" w:rsidP="00380961">
      <w:pPr>
        <w:pStyle w:val="Heading1"/>
      </w:pPr>
      <w:bookmarkStart w:id="1" w:name="O_1082440"/>
      <w:bookmarkEnd w:id="1"/>
      <w:r w:rsidRPr="00380961">
        <w:t>Modification History</w:t>
      </w:r>
    </w:p>
    <w:tbl>
      <w:tblPr>
        <w:tblW w:w="9497" w:type="dxa"/>
        <w:tblLayout w:type="fixed"/>
        <w:tblCellMar>
          <w:left w:w="62" w:type="dxa"/>
          <w:right w:w="62" w:type="dxa"/>
        </w:tblCellMar>
        <w:tblLook w:val="0000"/>
      </w:tblPr>
      <w:tblGrid>
        <w:gridCol w:w="9497"/>
      </w:tblGrid>
      <w:tr w:rsidTr="003809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Release 1. This is the first release of this unit of competency in the UEE Electrotechnology Training Package.</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2" w:name="O_1082441"/>
      <w:bookmarkEnd w:id="2"/>
      <w:r w:rsidRPr="00380961">
        <w:t>Application</w:t>
      </w:r>
    </w:p>
    <w:tbl>
      <w:tblPr>
        <w:tblW w:w="9497" w:type="dxa"/>
        <w:tblLayout w:type="fixed"/>
        <w:tblCellMar>
          <w:left w:w="62" w:type="dxa"/>
          <w:right w:w="62" w:type="dxa"/>
        </w:tblCellMar>
        <w:tblLook w:val="0000"/>
      </w:tblPr>
      <w:tblGrid>
        <w:gridCol w:w="9497"/>
      </w:tblGrid>
      <w:tr w:rsidTr="003809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This unit involves the skills and knowledge required to diagnose and rectify faults in systems controlling starting, speed, torque, power output, and efficient running and braking of direct current (d.c.) motor drive systems.</w:t>
            </w:r>
          </w:p>
          <w:p w:rsidR="00000000" w:rsidRPr="00380961" w:rsidP="00380961">
            <w:pPr>
              <w:pStyle w:val="BodyText"/>
            </w:pPr>
            <w:r w:rsidRPr="00380961">
              <w:t>It includes applying safe work</w:t>
            </w:r>
            <w:r w:rsidRPr="00380961">
              <w:t>ing practices; interpreting technical data; applying knowledge of d.c motors operating parameters to logical fault-finding techniques; implementing fault rectification, safety and functional testing; and reporting work activities and outcomes.</w:t>
            </w:r>
          </w:p>
          <w:p w:rsidR="00000000" w:rsidRPr="00380961" w:rsidP="00380961">
            <w:pPr>
              <w:pStyle w:val="BodyText"/>
            </w:pPr>
            <w:r w:rsidRPr="00380961">
              <w:t>The skills a</w:t>
            </w:r>
            <w:r w:rsidRPr="00380961">
              <w:t xml:space="preserve">nd knowledge described in this unit require a licence or permit to practice in the workplace where work is carried out on electrical installations which are designed to operate at voltages greater than 50 volt (V) alternating current (a.c.) or 120 V d.c. </w:t>
            </w:r>
          </w:p>
          <w:p w:rsidR="00000000" w:rsidRPr="00380961" w:rsidP="00380961">
            <w:pPr>
              <w:pStyle w:val="BodyText"/>
            </w:pPr>
            <w:r w:rsidRPr="00380961">
              <w:t>Competency development activities in this unit are subject to regulations directly related to licensing. Where a licence or permit to practice is not held, skills and knowledge described in this unit require a relevant contract of training, such as an Aust</w:t>
            </w:r>
            <w:r w:rsidRPr="00380961">
              <w:t xml:space="preserve">ralian Apprenticeship. </w:t>
            </w:r>
          </w:p>
          <w:p w:rsidR="00000000" w:rsidRPr="00380961" w:rsidP="00380961">
            <w:pPr>
              <w:pStyle w:val="BodyText"/>
            </w:pPr>
            <w:r w:rsidRPr="00380961">
              <w:t xml:space="preserve">Additional and/or other conditions may apply in some jurisdictions subject to regulations related to electrical work. Practice in the workplace and during training is also subject to work health and safety (WHS)/occupational health </w:t>
            </w:r>
            <w:r w:rsidRPr="00380961">
              <w:t>and safety (OHS) regulations.</w:t>
            </w:r>
          </w:p>
          <w:p w:rsidR="00000000" w:rsidRPr="00380961" w:rsidP="00380961">
            <w:pPr>
              <w:pStyle w:val="BodyText"/>
            </w:pPr>
            <w:r w:rsidRPr="00380961">
              <w:t>Permits may also be required for some work environments such as confined spaces, working aloft, near live electrical apparatus and site rehabilitation</w:t>
            </w:r>
          </w:p>
          <w:p w:rsidR="00000000" w:rsidRPr="00380961" w:rsidP="00380961">
            <w:pPr>
              <w:pStyle w:val="BodyText"/>
            </w:pPr>
            <w:r w:rsidRPr="00380961">
              <w:t>No other licensing, legislative or certification requirements apply to this</w:t>
            </w:r>
            <w:r w:rsidRPr="00380961">
              <w:t xml:space="preserve"> unit at the time of publication.</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3" w:name="O_1082442"/>
      <w:bookmarkEnd w:id="3"/>
      <w:r w:rsidRPr="00380961">
        <w:t>Pre-requisite Unit</w:t>
      </w:r>
    </w:p>
    <w:tbl>
      <w:tblPr>
        <w:tblW w:w="9497" w:type="dxa"/>
        <w:tblLayout w:type="fixed"/>
        <w:tblCellMar>
          <w:left w:w="62" w:type="dxa"/>
          <w:right w:w="62" w:type="dxa"/>
        </w:tblCellMar>
        <w:tblLook w:val="0000"/>
      </w:tblPr>
      <w:tblGrid>
        <w:gridCol w:w="9497"/>
      </w:tblGrid>
      <w:tr w:rsidTr="003809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UEEEL0024 Test and connect alternating current (a.c.) rotating machines</w:t>
            </w:r>
          </w:p>
          <w:p w:rsidR="00000000" w:rsidRPr="00380961" w:rsidP="00380961">
            <w:pPr>
              <w:pStyle w:val="BodyText"/>
            </w:pPr>
            <w:r w:rsidRPr="00380961">
              <w:t>UEEEL0025 Test and connect transformers</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4" w:name="O_1082443"/>
      <w:bookmarkEnd w:id="4"/>
      <w:r w:rsidRPr="00380961">
        <w:t>Competency Field</w:t>
      </w:r>
    </w:p>
    <w:tbl>
      <w:tblPr>
        <w:tblW w:w="9497" w:type="dxa"/>
        <w:tblLayout w:type="fixed"/>
        <w:tblCellMar>
          <w:left w:w="62" w:type="dxa"/>
          <w:right w:w="62" w:type="dxa"/>
        </w:tblCellMar>
        <w:tblLook w:val="0000"/>
      </w:tblPr>
      <w:tblGrid>
        <w:gridCol w:w="9497"/>
      </w:tblGrid>
      <w:tr w:rsidTr="003809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Instrumentation &amp; Control</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5" w:name="O_1082444"/>
      <w:bookmarkEnd w:id="5"/>
      <w:r w:rsidRPr="00380961">
        <w:t>Unit Sector</w:t>
      </w:r>
    </w:p>
    <w:tbl>
      <w:tblPr>
        <w:tblW w:w="9497" w:type="dxa"/>
        <w:tblLayout w:type="fixed"/>
        <w:tblCellMar>
          <w:left w:w="62" w:type="dxa"/>
          <w:right w:w="62" w:type="dxa"/>
        </w:tblCellMar>
        <w:tblLook w:val="0000"/>
      </w:tblPr>
      <w:tblGrid>
        <w:gridCol w:w="9497"/>
      </w:tblGrid>
      <w:tr w:rsidTr="003809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Electrotechnology</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6" w:name="O_1082445"/>
      <w:bookmarkEnd w:id="6"/>
      <w:r w:rsidRPr="0038096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8096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PERFORMANCE CRITERIA</w:t>
            </w:r>
          </w:p>
        </w:tc>
      </w:tr>
      <w:tr w:rsidTr="0038096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Performance criteria describe the performance needed to demonstrate achievement of the element.</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rPr>
                <w:rStyle w:val="SpecialBold"/>
              </w:rPr>
              <w:t>Prepare to diagnose and rectify d.c. motor drive system fault/s</w:t>
            </w: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WHS/ OHS processes and workplace procedures for a given work area are identified, obtai</w:t>
            </w:r>
            <w:r w:rsidRPr="00380961">
              <w:t>ned and applied</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Hazards are identified, WHS/OHS risks assessed, control measures and workplace procedures are implemented in preparation for work</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Safety hazards that have not previously been identified are documented on job safety as</w:t>
            </w:r>
            <w:r w:rsidRPr="00380961">
              <w:t>sessments and risk control measures devised and implemented in consultation with relevant person/s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Scope of fault/s is determined from fault report/s, relevant documentation and in consultation with relevant person/s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Relevant person/s is cons</w:t>
            </w:r>
            <w:r w:rsidRPr="00380961">
              <w:t>ulted to ensure work is coordinated effectively with others involved on the worksite</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Tools, equipment and testing devices needed to diagnose faults are obtained in accordance with workplace procedures and checked for correct operation and safety</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rPr>
                <w:rStyle w:val="SpecialBold"/>
              </w:rPr>
              <w:t>Diagnose and rectify d.c</w:t>
            </w:r>
            <w:r w:rsidRPr="00380961">
              <w:t>.</w:t>
            </w:r>
            <w:r w:rsidRPr="00380961">
              <w:rPr>
                <w:rStyle w:val="SpecialBold"/>
              </w:rPr>
              <w:t xml:space="preserve"> motor drive system fault/s</w:t>
            </w: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WHS/OHS risk control measures and workplace procedures for carrying out work are followed</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Need to inspect, test or measure live work is determined and conducted in accordance with WHS/OHS requirements and workplace procedures, as required</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Circuits/machines/plant are inspected, checked and isolated, as required, in accordance with WHS/OHS</w:t>
            </w:r>
            <w:r w:rsidRPr="00380961">
              <w:t xml:space="preserve"> requirements and workplace procedures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 xml:space="preserve">Logical diagnostic methods/techniques are applied to diagnose d.c. motor control system fault/s employing </w:t>
            </w:r>
            <w:r w:rsidRPr="00380961">
              <w:t>measurements and estimations of system operating parameters referenced to system operational requirement</w:t>
            </w:r>
            <w:r w:rsidRPr="00380961">
              <w:t>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Fault scenarios are tested and confirmed as being the source of system problems in accordance with workplace procedures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Causes of faults are identified and relevant person/s identified to rectify the fault, as required, outside the scope of the d.c. motor drive control system</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Faults in the control components of the system are rectified in accordance with d.c. motor c</w:t>
            </w:r>
            <w:r w:rsidRPr="00380961">
              <w:t>ontrol system operation standard</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System is inspected and tested to verify that the system operates as intended and to specified requirements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Decisions for dealing with unplanned situations are determined from discussions with relevant person/</w:t>
            </w:r>
            <w:r w:rsidRPr="00380961">
              <w:t>s, job specifications and requirements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Methods for dealing with unplanned situations are selected on the basis of safety and specified work outcomes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Diagnosis and rectification activities are carried out efficiently, without unnecessary waste of materials or damage to apparatus, the surrounding environment or services using sustainable energy practices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rPr>
                <w:rStyle w:val="SpecialBold"/>
              </w:rPr>
              <w:t>Complete and report fault diagnosis and rectifi</w:t>
            </w:r>
            <w:r w:rsidRPr="00380961">
              <w:rPr>
                <w:rStyle w:val="SpecialBold"/>
              </w:rPr>
              <w:t>cation activities</w:t>
            </w: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WHS/OHS work completion risk control measures and workplace procedures are followed</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Worksite is made safe in accordance with workplace safety procedures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Rectification of faults is documented in accordance with workplace procedures</w:t>
            </w:r>
          </w:p>
        </w:tc>
      </w:tr>
      <w:tr w:rsidTr="003809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09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Relevant person/s is notified in accordance with workplace procedures that the system fault/s have been rectified</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7" w:name="O_1082446"/>
      <w:bookmarkEnd w:id="7"/>
      <w:r w:rsidRPr="00380961">
        <w:t>Foundation Skills</w:t>
      </w:r>
    </w:p>
    <w:tbl>
      <w:tblPr>
        <w:tblW w:w="9497" w:type="dxa"/>
        <w:tblLayout w:type="fixed"/>
        <w:tblCellMar>
          <w:left w:w="62" w:type="dxa"/>
          <w:right w:w="62" w:type="dxa"/>
        </w:tblCellMar>
        <w:tblLook w:val="0000"/>
      </w:tblPr>
      <w:tblGrid>
        <w:gridCol w:w="9497"/>
      </w:tblGrid>
      <w:tr w:rsidTr="003809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 xml:space="preserve">Foundation skills </w:t>
            </w:r>
            <w:r w:rsidRPr="00380961">
              <w:t>essential to performance are explicit in the performance criteria of this unit of competency.</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8" w:name="O_1082447"/>
      <w:bookmarkEnd w:id="8"/>
      <w:r w:rsidRPr="00380961">
        <w:t>Range of Conditions</w:t>
      </w:r>
    </w:p>
    <w:tbl>
      <w:tblPr>
        <w:tblW w:w="9497" w:type="dxa"/>
        <w:tblLayout w:type="fixed"/>
        <w:tblCellMar>
          <w:left w:w="62" w:type="dxa"/>
          <w:right w:w="62" w:type="dxa"/>
        </w:tblCellMar>
        <w:tblLook w:val="0000"/>
      </w:tblPr>
      <w:tblGrid>
        <w:gridCol w:w="4693"/>
        <w:gridCol w:w="4804"/>
      </w:tblGrid>
      <w:tr w:rsidTr="0038096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Range is restricted to essential operating conditions and any other variables essential to the work environment.</w:t>
            </w:r>
          </w:p>
          <w:p w:rsidR="00000000" w:rsidP="00380961">
            <w:pPr>
              <w:pStyle w:val="BodyText"/>
              <w:rPr>
                <w:lang w:val="en-NZ"/>
              </w:rPr>
            </w:pPr>
            <w:r w:rsidRPr="00380961">
              <w:t>Non-esse</w:t>
            </w:r>
            <w:r w:rsidRPr="00380961">
              <w:t>ntial conditions may be found in the UEE Electrotechnology Training Package Companion Volume Implementation Guide.</w:t>
            </w:r>
          </w:p>
        </w:tc>
      </w:tr>
      <w:tr w:rsidTr="0038096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80961">
            <w:pPr>
              <w:pStyle w:val="BodyText"/>
              <w:rPr>
                <w:lang w:val="en-NZ"/>
              </w:rPr>
            </w:pPr>
            <w:r w:rsidRPr="00380961">
              <w:t>Diagnosing and rectifying faults in d.c. motor drive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380961" w:rsidP="00380961">
            <w:pPr>
              <w:pStyle w:val="ListBullet"/>
            </w:pPr>
            <w:r w:rsidRPr="00380961">
              <w:t>four faults in a d.c. motor control system</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9" w:name="O_1082448"/>
      <w:bookmarkEnd w:id="9"/>
      <w:r w:rsidRPr="00380961">
        <w:t>Unit Mapping Information</w:t>
      </w:r>
    </w:p>
    <w:tbl>
      <w:tblPr>
        <w:tblW w:w="9497" w:type="dxa"/>
        <w:tblLayout w:type="fixed"/>
        <w:tblCellMar>
          <w:left w:w="62" w:type="dxa"/>
          <w:right w:w="62" w:type="dxa"/>
        </w:tblCellMar>
        <w:tblLook w:val="0000"/>
      </w:tblPr>
      <w:tblGrid>
        <w:gridCol w:w="9497"/>
      </w:tblGrid>
      <w:tr w:rsidTr="003809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961" w:rsidP="00380961">
            <w:pPr>
              <w:pStyle w:val="BodyText"/>
            </w:pPr>
            <w:r w:rsidRPr="00380961">
              <w:t>This unit replaces and is equivalent to UEENEEI146A Diagnose and rectify faults in d.c. motor drive systems.</w:t>
            </w:r>
          </w:p>
        </w:tc>
      </w:tr>
    </w:tbl>
    <w:p w:rsidR="00000000" w:rsidRPr="00380961" w:rsidP="00380961">
      <w:pPr>
        <w:pStyle w:val="NoPaddingFontSize1"/>
      </w:pPr>
    </w:p>
    <w:p w:rsidR="00000000" w:rsidRPr="00380961" w:rsidP="00380961">
      <w:pPr>
        <w:pStyle w:val="AllowPageBreak"/>
      </w:pPr>
    </w:p>
    <w:p w:rsidR="00000000" w:rsidRPr="00380961" w:rsidP="00380961">
      <w:pPr>
        <w:pStyle w:val="Heading1"/>
      </w:pPr>
      <w:bookmarkStart w:id="10" w:name="O_1082455"/>
      <w:bookmarkEnd w:id="10"/>
      <w:r w:rsidRPr="00380961">
        <w:t>Links</w:t>
      </w:r>
    </w:p>
    <w:p w:rsidR="00000000" w:rsidRPr="00380961" w:rsidP="00650A4B">
      <w:pPr>
        <w:pStyle w:val="BodyText"/>
      </w:pPr>
      <w:r w:rsidRPr="00380961">
        <w:t>Companion V</w:t>
      </w:r>
      <w:r w:rsidRPr="00380961">
        <w:t xml:space="preserve">olume implementation guides are found in VETNet - - </w:t>
      </w:r>
      <w:r>
        <w:fldChar w:fldCharType="begin"/>
      </w:r>
      <w:r>
        <w:instrText xml:space="preserve"> HYPERLINK "https://vetnet.gov.au/Pages/TrainingDocs.aspx?q=b8a8f136-5421-4ce1-92e0-2b50341431b6" </w:instrText>
      </w:r>
      <w:r>
        <w:fldChar w:fldCharType="separate"/>
      </w:r>
      <w:r w:rsidRPr="00BC202E">
        <w:rPr>
          <w:rStyle w:val="Hyperlink"/>
        </w:rPr>
        <w:t>https://vetnet.gov.au/Pages/TrainingDocs.aspx?q=b8a8f136-5421-4ce1-92e0-2b50341431b6</w:t>
      </w:r>
      <w:r>
        <w:fldChar w:fldCharType="end"/>
      </w:r>
    </w:p>
    <w:p w:rsidR="00000000" w:rsidRPr="00380961" w:rsidP="00380961"/>
    <w:sectPr w:rsidSect="003809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61" w:rsidRPr="00650A4B" w:rsidP="00650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4B" w:rsidP="00380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0A4B" w:rsidP="003809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0A4B" w:rsidP="003809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961" w:rsidRPr="00650A4B" w:rsidP="00650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4B" w:rsidRPr="002D2AF8" w:rsidP="00380961">
    <w:pPr>
      <w:pStyle w:val="Header"/>
      <w:framePr w:wrap="around"/>
    </w:pPr>
    <w:r>
      <w:fldChar w:fldCharType="begin"/>
    </w:r>
    <w:r>
      <w:instrText xml:space="preserve"> TITLE   \* MERGEFORMAT </w:instrText>
    </w:r>
    <w:r>
      <w:fldChar w:fldCharType="separate"/>
    </w:r>
    <w:r>
      <w:t>UEEIC0017 Diagnose and rectify faults in d.c.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50A4B" w:rsidP="003809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BC3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F41B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9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961"/>
    <w:pPr>
      <w:spacing w:before="360" w:after="60"/>
      <w:outlineLvl w:val="0"/>
    </w:pPr>
    <w:rPr>
      <w:sz w:val="32"/>
    </w:rPr>
  </w:style>
  <w:style w:type="paragraph" w:styleId="Heading2">
    <w:name w:val="heading 2"/>
    <w:basedOn w:val="HeadingBase"/>
    <w:next w:val="BodyText"/>
    <w:link w:val="Heading2Char"/>
    <w:qFormat/>
    <w:rsid w:val="00380961"/>
    <w:pPr>
      <w:keepLines/>
      <w:spacing w:before="240" w:after="120"/>
      <w:outlineLvl w:val="1"/>
    </w:pPr>
    <w:rPr>
      <w:sz w:val="28"/>
      <w:szCs w:val="40"/>
    </w:rPr>
  </w:style>
  <w:style w:type="paragraph" w:styleId="Heading3">
    <w:name w:val="heading 3"/>
    <w:basedOn w:val="HeadingBase"/>
    <w:next w:val="BodyText"/>
    <w:link w:val="Heading3Char"/>
    <w:qFormat/>
    <w:rsid w:val="00380961"/>
    <w:pPr>
      <w:spacing w:before="180" w:after="120"/>
      <w:outlineLvl w:val="2"/>
    </w:pPr>
    <w:rPr>
      <w:spacing w:val="-10"/>
      <w:kern w:val="32"/>
    </w:rPr>
  </w:style>
  <w:style w:type="paragraph" w:styleId="Heading4">
    <w:name w:val="heading 4"/>
    <w:basedOn w:val="HeadingBase"/>
    <w:next w:val="BodyText"/>
    <w:link w:val="Heading4Char"/>
    <w:qFormat/>
    <w:rsid w:val="00380961"/>
    <w:pPr>
      <w:spacing w:before="160" w:after="120"/>
      <w:outlineLvl w:val="3"/>
    </w:pPr>
    <w:rPr>
      <w:sz w:val="22"/>
    </w:rPr>
  </w:style>
  <w:style w:type="paragraph" w:styleId="Heading5">
    <w:name w:val="heading 5"/>
    <w:basedOn w:val="HeadingBase"/>
    <w:next w:val="Normal"/>
    <w:link w:val="Heading5Char"/>
    <w:qFormat/>
    <w:rsid w:val="00380961"/>
    <w:pPr>
      <w:spacing w:before="80"/>
      <w:outlineLvl w:val="4"/>
    </w:pPr>
    <w:rPr>
      <w:color w:val="918585"/>
      <w:sz w:val="20"/>
    </w:rPr>
  </w:style>
  <w:style w:type="paragraph" w:styleId="Heading6">
    <w:name w:val="heading 6"/>
    <w:basedOn w:val="HeadingBase"/>
    <w:next w:val="Normal"/>
    <w:link w:val="Heading6Char"/>
    <w:qFormat/>
    <w:rsid w:val="00380961"/>
    <w:pPr>
      <w:spacing w:before="60"/>
      <w:outlineLvl w:val="5"/>
    </w:pPr>
    <w:rPr>
      <w:color w:val="918585"/>
      <w:sz w:val="20"/>
    </w:rPr>
  </w:style>
  <w:style w:type="paragraph" w:styleId="Heading7">
    <w:name w:val="heading 7"/>
    <w:basedOn w:val="Normal"/>
    <w:next w:val="Normal"/>
    <w:link w:val="Heading7Char"/>
    <w:qFormat/>
    <w:rsid w:val="00380961"/>
    <w:pPr>
      <w:ind w:left="720"/>
      <w:outlineLvl w:val="6"/>
    </w:pPr>
    <w:rPr>
      <w:i/>
    </w:rPr>
  </w:style>
  <w:style w:type="paragraph" w:styleId="Heading8">
    <w:name w:val="heading 8"/>
    <w:basedOn w:val="Normal"/>
    <w:next w:val="Normal"/>
    <w:link w:val="Heading8Char"/>
    <w:qFormat/>
    <w:rsid w:val="00380961"/>
    <w:pPr>
      <w:ind w:left="720"/>
      <w:outlineLvl w:val="7"/>
    </w:pPr>
    <w:rPr>
      <w:i/>
    </w:rPr>
  </w:style>
  <w:style w:type="paragraph" w:styleId="Heading9">
    <w:name w:val="heading 9"/>
    <w:basedOn w:val="Normal"/>
    <w:next w:val="Normal"/>
    <w:link w:val="Heading9Char"/>
    <w:qFormat/>
    <w:rsid w:val="00380961"/>
    <w:pPr>
      <w:ind w:left="720"/>
      <w:outlineLvl w:val="8"/>
    </w:pPr>
    <w:rPr>
      <w:i/>
    </w:rPr>
  </w:style>
  <w:style w:type="character" w:default="1" w:styleId="DefaultParagraphFont">
    <w:name w:val="Default Paragraph Font"/>
    <w:uiPriority w:val="1"/>
    <w:unhideWhenUsed/>
    <w:rsid w:val="00380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961"/>
  </w:style>
  <w:style w:type="character" w:customStyle="1" w:styleId="Heading1Char">
    <w:name w:val="Heading 1 Char"/>
    <w:basedOn w:val="DefaultParagraphFont"/>
    <w:link w:val="Heading1"/>
    <w:rsid w:val="00380961"/>
    <w:rPr>
      <w:rFonts w:ascii="Times New Roman" w:eastAsia="Times New Roman" w:hAnsi="Times New Roman" w:cs="Times New Roman"/>
      <w:b/>
      <w:sz w:val="32"/>
      <w:szCs w:val="20"/>
      <w:lang w:eastAsia="en-US"/>
    </w:rPr>
  </w:style>
  <w:style w:type="paragraph" w:styleId="BodyText">
    <w:name w:val="Body Text"/>
    <w:basedOn w:val="Normal"/>
    <w:link w:val="BodyTextChar"/>
    <w:rsid w:val="003809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961"/>
    <w:rPr>
      <w:rFonts w:ascii="Times New Roman" w:eastAsia="Times New Roman" w:hAnsi="Times New Roman" w:cs="Times New Roman"/>
      <w:sz w:val="24"/>
      <w:lang w:eastAsia="en-US"/>
    </w:rPr>
  </w:style>
  <w:style w:type="paragraph" w:styleId="ListBullet">
    <w:name w:val="List Bullet"/>
    <w:basedOn w:val="List"/>
    <w:rsid w:val="00380961"/>
    <w:pPr>
      <w:numPr>
        <w:numId w:val="11"/>
      </w:numPr>
      <w:tabs>
        <w:tab w:val="clear" w:pos="340"/>
      </w:tabs>
      <w:spacing w:before="40" w:after="40"/>
    </w:pPr>
  </w:style>
  <w:style w:type="character" w:customStyle="1" w:styleId="SpecialBold">
    <w:name w:val="Special Bold"/>
    <w:basedOn w:val="DefaultParagraphFont"/>
    <w:rsid w:val="00380961"/>
    <w:rPr>
      <w:b/>
      <w:spacing w:val="0"/>
    </w:rPr>
  </w:style>
  <w:style w:type="paragraph" w:customStyle="1" w:styleId="SuperHeading">
    <w:name w:val="SuperHeading"/>
    <w:basedOn w:val="Normal"/>
    <w:rsid w:val="00380961"/>
    <w:pPr>
      <w:spacing w:before="240" w:after="120"/>
      <w:outlineLvl w:val="0"/>
    </w:pPr>
    <w:rPr>
      <w:rFonts w:ascii="Times New Roman" w:hAnsi="Times New Roman"/>
      <w:b/>
      <w:sz w:val="32"/>
    </w:rPr>
  </w:style>
  <w:style w:type="paragraph" w:customStyle="1" w:styleId="AllowPageBreak">
    <w:name w:val="AllowPageBreak"/>
    <w:rsid w:val="003809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0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9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9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961"/>
    <w:rPr>
      <w:rFonts w:ascii="Courier New" w:eastAsia="Times New Roman" w:hAnsi="Courier New" w:cs="Times New Roman"/>
      <w:i/>
      <w:szCs w:val="20"/>
      <w:lang w:eastAsia="en-US"/>
    </w:rPr>
  </w:style>
  <w:style w:type="paragraph" w:customStyle="1" w:styleId="HeadingBase">
    <w:name w:val="Heading Base"/>
    <w:rsid w:val="00380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961"/>
    <w:pPr>
      <w:tabs>
        <w:tab w:val="right" w:leader="dot" w:pos="9072"/>
      </w:tabs>
      <w:ind w:left="567"/>
    </w:pPr>
    <w:rPr>
      <w:szCs w:val="22"/>
    </w:rPr>
  </w:style>
  <w:style w:type="paragraph" w:customStyle="1" w:styleId="TOCBase">
    <w:name w:val="TOC Base"/>
    <w:rsid w:val="00380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961"/>
    <w:pPr>
      <w:tabs>
        <w:tab w:val="right" w:leader="dot" w:pos="9072"/>
      </w:tabs>
      <w:spacing w:before="40" w:after="40"/>
      <w:ind w:left="284"/>
    </w:pPr>
    <w:rPr>
      <w:rFonts w:ascii="Times New Roman" w:hAnsi="Times New Roman"/>
    </w:rPr>
  </w:style>
  <w:style w:type="paragraph" w:styleId="TOC1">
    <w:name w:val="toc 1"/>
    <w:basedOn w:val="TOCBase"/>
    <w:next w:val="Normal"/>
    <w:rsid w:val="003809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961"/>
    <w:rPr>
      <w:rFonts w:ascii="Times New Roman" w:eastAsia="Times New Roman" w:hAnsi="Times New Roman" w:cs="Times New Roman"/>
      <w:sz w:val="16"/>
      <w:lang w:eastAsia="en-US"/>
    </w:rPr>
  </w:style>
  <w:style w:type="paragraph" w:styleId="Title">
    <w:name w:val="Title"/>
    <w:basedOn w:val="HeadingBase"/>
    <w:link w:val="TitleChar"/>
    <w:qFormat/>
    <w:rsid w:val="00380961"/>
    <w:pPr>
      <w:spacing w:before="5040"/>
      <w:jc w:val="center"/>
    </w:pPr>
    <w:rPr>
      <w:sz w:val="48"/>
      <w:szCs w:val="72"/>
      <w:lang w:val="en-US"/>
    </w:rPr>
  </w:style>
  <w:style w:type="character" w:customStyle="1" w:styleId="TitleChar">
    <w:name w:val="Title Char"/>
    <w:basedOn w:val="DefaultParagraphFont"/>
    <w:link w:val="Title"/>
    <w:rsid w:val="00380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961"/>
    <w:pPr>
      <w:tabs>
        <w:tab w:val="left" w:pos="3600"/>
        <w:tab w:val="left" w:pos="3958"/>
      </w:tabs>
    </w:pPr>
  </w:style>
  <w:style w:type="paragraph" w:styleId="List">
    <w:name w:val="List"/>
    <w:basedOn w:val="BodyText"/>
    <w:next w:val="BodyText"/>
    <w:rsid w:val="00380961"/>
    <w:pPr>
      <w:tabs>
        <w:tab w:val="left" w:pos="340"/>
      </w:tabs>
      <w:spacing w:before="60" w:after="60"/>
      <w:ind w:left="340" w:hanging="340"/>
    </w:pPr>
  </w:style>
  <w:style w:type="paragraph" w:customStyle="1" w:styleId="Note">
    <w:name w:val="Note"/>
    <w:basedOn w:val="BodyText"/>
    <w:rsid w:val="00380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961"/>
    <w:pPr>
      <w:framePr w:wrap="auto" w:hAnchor="text" w:y="6049"/>
    </w:pPr>
    <w:rPr>
      <w:color w:val="000000"/>
      <w:sz w:val="40"/>
    </w:rPr>
  </w:style>
  <w:style w:type="paragraph" w:customStyle="1" w:styleId="TOCTitle">
    <w:name w:val="TOCTitle"/>
    <w:basedOn w:val="Heading1"/>
    <w:rsid w:val="00380961"/>
    <w:pPr>
      <w:spacing w:after="240"/>
      <w:jc w:val="center"/>
      <w:outlineLvl w:val="9"/>
    </w:pPr>
    <w:rPr>
      <w:caps/>
    </w:rPr>
  </w:style>
  <w:style w:type="paragraph" w:customStyle="1" w:styleId="Version">
    <w:name w:val="Version"/>
    <w:rsid w:val="003809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0961"/>
    <w:pPr>
      <w:numPr>
        <w:numId w:val="12"/>
      </w:numPr>
      <w:tabs>
        <w:tab w:val="clear" w:pos="680"/>
      </w:tabs>
    </w:pPr>
  </w:style>
  <w:style w:type="paragraph" w:styleId="Index1">
    <w:name w:val="index 1"/>
    <w:basedOn w:val="Normal"/>
    <w:next w:val="Normal"/>
    <w:semiHidden/>
    <w:rsid w:val="00380961"/>
    <w:pPr>
      <w:keepNext w:val="0"/>
      <w:tabs>
        <w:tab w:val="right" w:pos="4176"/>
      </w:tabs>
      <w:ind w:left="198" w:hanging="198"/>
    </w:pPr>
    <w:rPr>
      <w:rFonts w:ascii="Garamond" w:hAnsi="Garamond"/>
    </w:rPr>
  </w:style>
  <w:style w:type="paragraph" w:styleId="IndexHeading">
    <w:name w:val="index heading"/>
    <w:basedOn w:val="Normal"/>
    <w:next w:val="Index1"/>
    <w:semiHidden/>
    <w:rsid w:val="00380961"/>
    <w:pPr>
      <w:spacing w:before="120" w:after="120"/>
    </w:pPr>
    <w:rPr>
      <w:rFonts w:ascii="Arial" w:hAnsi="Arial"/>
      <w:b/>
      <w:color w:val="918585"/>
      <w:sz w:val="24"/>
    </w:rPr>
  </w:style>
  <w:style w:type="paragraph" w:styleId="Header">
    <w:name w:val="header"/>
    <w:basedOn w:val="Normal"/>
    <w:link w:val="HeaderChar"/>
    <w:rsid w:val="00380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961"/>
    <w:rPr>
      <w:rFonts w:ascii="Times New Roman" w:eastAsia="Times New Roman" w:hAnsi="Times New Roman" w:cs="Times New Roman"/>
      <w:sz w:val="16"/>
      <w:szCs w:val="20"/>
      <w:lang w:val="en-GB" w:eastAsia="en-US"/>
    </w:rPr>
  </w:style>
  <w:style w:type="paragraph" w:customStyle="1" w:styleId="Chapter">
    <w:name w:val="Chapter"/>
    <w:basedOn w:val="Normal"/>
    <w:rsid w:val="00380961"/>
    <w:pPr>
      <w:spacing w:before="240"/>
    </w:pPr>
    <w:rPr>
      <w:rFonts w:ascii="Times New Roman" w:hAnsi="Times New Roman"/>
      <w:smallCaps/>
      <w:spacing w:val="80"/>
      <w:sz w:val="28"/>
    </w:rPr>
  </w:style>
  <w:style w:type="paragraph" w:customStyle="1" w:styleId="InChapter">
    <w:name w:val="InChapter"/>
    <w:basedOn w:val="Heading3"/>
    <w:rsid w:val="00380961"/>
    <w:pPr>
      <w:spacing w:after="240"/>
      <w:outlineLvl w:val="9"/>
    </w:pPr>
    <w:rPr>
      <w:noProof/>
    </w:rPr>
  </w:style>
  <w:style w:type="paragraph" w:styleId="Index2">
    <w:name w:val="index 2"/>
    <w:basedOn w:val="Normal"/>
    <w:next w:val="Normal"/>
    <w:semiHidden/>
    <w:rsid w:val="00380961"/>
    <w:pPr>
      <w:tabs>
        <w:tab w:val="right" w:pos="4176"/>
      </w:tabs>
      <w:ind w:left="568" w:hanging="284"/>
    </w:pPr>
    <w:rPr>
      <w:rFonts w:ascii="Garamond" w:hAnsi="Garamond"/>
    </w:rPr>
  </w:style>
  <w:style w:type="paragraph" w:customStyle="1" w:styleId="Byline">
    <w:name w:val="Byline"/>
    <w:rsid w:val="00380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961"/>
    <w:pPr>
      <w:tabs>
        <w:tab w:val="clear" w:pos="3600"/>
        <w:tab w:val="clear" w:pos="3958"/>
      </w:tabs>
      <w:jc w:val="right"/>
    </w:pPr>
  </w:style>
  <w:style w:type="character" w:styleId="Emphasis">
    <w:name w:val="Emphasis"/>
    <w:basedOn w:val="DefaultParagraphFont"/>
    <w:qFormat/>
    <w:rsid w:val="00380961"/>
    <w:rPr>
      <w:i/>
    </w:rPr>
  </w:style>
  <w:style w:type="paragraph" w:styleId="Caption">
    <w:name w:val="caption"/>
    <w:basedOn w:val="BodyText"/>
    <w:next w:val="Normal"/>
    <w:qFormat/>
    <w:rsid w:val="00380961"/>
    <w:pPr>
      <w:framePr w:w="2268" w:hSpace="181" w:vSpace="181" w:wrap="around" w:vAnchor="text" w:hAnchor="page" w:x="1135" w:y="285" w:anchorLock="1"/>
    </w:pPr>
    <w:rPr>
      <w:i/>
    </w:rPr>
  </w:style>
  <w:style w:type="paragraph" w:customStyle="1" w:styleId="MiniTOCTitle">
    <w:name w:val="MiniTOCTitle"/>
    <w:basedOn w:val="Heading4"/>
    <w:rsid w:val="00380961"/>
    <w:pPr>
      <w:spacing w:before="240"/>
      <w:outlineLvl w:val="9"/>
    </w:pPr>
    <w:rPr>
      <w:noProof/>
      <w:sz w:val="24"/>
    </w:rPr>
  </w:style>
  <w:style w:type="paragraph" w:customStyle="1" w:styleId="MiniTOCItem">
    <w:name w:val="MiniTOCItem"/>
    <w:basedOn w:val="ListBullet"/>
    <w:rsid w:val="00380961"/>
    <w:pPr>
      <w:numPr>
        <w:numId w:val="0"/>
      </w:numPr>
      <w:tabs>
        <w:tab w:val="right" w:leader="dot" w:pos="6521"/>
      </w:tabs>
      <w:spacing w:before="0" w:after="0"/>
    </w:pPr>
  </w:style>
  <w:style w:type="paragraph" w:customStyle="1" w:styleId="TOFTitle">
    <w:name w:val="TOFTitle"/>
    <w:basedOn w:val="TOCTitle"/>
    <w:rsid w:val="00380961"/>
  </w:style>
  <w:style w:type="paragraph" w:styleId="TableofFigures">
    <w:name w:val="table of figures"/>
    <w:basedOn w:val="Normal"/>
    <w:next w:val="Normal"/>
    <w:semiHidden/>
    <w:rsid w:val="00380961"/>
    <w:pPr>
      <w:tabs>
        <w:tab w:val="right" w:leader="dot" w:pos="9072"/>
      </w:tabs>
      <w:ind w:left="970" w:hanging="403"/>
    </w:pPr>
    <w:rPr>
      <w:rFonts w:ascii="Times New Roman" w:hAnsi="Times New Roman"/>
      <w:b/>
    </w:rPr>
  </w:style>
  <w:style w:type="paragraph" w:styleId="ListNumber">
    <w:name w:val="List Number"/>
    <w:basedOn w:val="List"/>
    <w:rsid w:val="00380961"/>
    <w:pPr>
      <w:numPr>
        <w:numId w:val="14"/>
      </w:numPr>
      <w:tabs>
        <w:tab w:val="clear" w:pos="340"/>
      </w:tabs>
    </w:pPr>
  </w:style>
  <w:style w:type="character" w:customStyle="1" w:styleId="WingdingSymbols">
    <w:name w:val="Wingding Symbols"/>
    <w:rsid w:val="00380961"/>
    <w:rPr>
      <w:rFonts w:ascii="Wingdings" w:hAnsi="Wingdings"/>
    </w:rPr>
  </w:style>
  <w:style w:type="paragraph" w:customStyle="1" w:styleId="TableHeading">
    <w:name w:val="Table Heading"/>
    <w:basedOn w:val="HeadingBase"/>
    <w:rsid w:val="00380961"/>
    <w:pPr>
      <w:keepLines/>
      <w:pBdr>
        <w:bottom w:val="single" w:sz="6" w:space="1" w:color="918585"/>
      </w:pBdr>
      <w:spacing w:before="240"/>
    </w:pPr>
  </w:style>
  <w:style w:type="character" w:customStyle="1" w:styleId="HotSpot">
    <w:name w:val="HotSpot"/>
    <w:rsid w:val="00380961"/>
    <w:rPr>
      <w:color w:val="0033CC"/>
      <w:u w:val="none"/>
    </w:rPr>
  </w:style>
  <w:style w:type="paragraph" w:customStyle="1" w:styleId="BodyTextRight">
    <w:name w:val="Body Text Right"/>
    <w:basedOn w:val="BodyText"/>
    <w:rsid w:val="00380961"/>
    <w:pPr>
      <w:spacing w:before="0" w:after="0"/>
      <w:jc w:val="right"/>
    </w:pPr>
  </w:style>
  <w:style w:type="paragraph" w:styleId="Index3">
    <w:name w:val="index 3"/>
    <w:basedOn w:val="ListNumber2"/>
    <w:next w:val="Normal"/>
    <w:semiHidden/>
    <w:rsid w:val="00380961"/>
    <w:pPr>
      <w:numPr>
        <w:numId w:val="0"/>
      </w:numPr>
      <w:tabs>
        <w:tab w:val="right" w:leader="dot" w:pos="4176"/>
      </w:tabs>
    </w:pPr>
  </w:style>
  <w:style w:type="paragraph" w:styleId="ListNumber2">
    <w:name w:val="List Number 2"/>
    <w:basedOn w:val="List2"/>
    <w:rsid w:val="00380961"/>
    <w:pPr>
      <w:numPr>
        <w:numId w:val="9"/>
      </w:numPr>
      <w:tabs>
        <w:tab w:val="clear" w:pos="1060"/>
      </w:tabs>
    </w:pPr>
  </w:style>
  <w:style w:type="paragraph" w:customStyle="1" w:styleId="MarginNote">
    <w:name w:val="Margin Note"/>
    <w:basedOn w:val="BodyText"/>
    <w:rsid w:val="00380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9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961"/>
    <w:rPr>
      <w:sz w:val="32"/>
    </w:rPr>
  </w:style>
  <w:style w:type="paragraph" w:customStyle="1" w:styleId="HeadingProcedure">
    <w:name w:val="Heading Procedure"/>
    <w:basedOn w:val="HeadingBase"/>
    <w:next w:val="Normal"/>
    <w:rsid w:val="00380961"/>
    <w:pPr>
      <w:tabs>
        <w:tab w:val="left" w:pos="0"/>
      </w:tabs>
      <w:spacing w:before="120" w:after="60"/>
    </w:pPr>
    <w:rPr>
      <w:i/>
      <w:color w:val="918585"/>
      <w:sz w:val="22"/>
    </w:rPr>
  </w:style>
  <w:style w:type="paragraph" w:customStyle="1" w:styleId="TableBodyText">
    <w:name w:val="Table Body Text"/>
    <w:basedOn w:val="BodyText"/>
    <w:rsid w:val="00380961"/>
    <w:pPr>
      <w:spacing w:before="60" w:after="60"/>
    </w:pPr>
  </w:style>
  <w:style w:type="paragraph" w:styleId="ListContinue">
    <w:name w:val="List Continue"/>
    <w:basedOn w:val="List"/>
    <w:rsid w:val="00380961"/>
    <w:pPr>
      <w:ind w:firstLine="0"/>
    </w:pPr>
  </w:style>
  <w:style w:type="paragraph" w:customStyle="1" w:styleId="ListNote">
    <w:name w:val="List Note"/>
    <w:basedOn w:val="List"/>
    <w:rsid w:val="00380961"/>
    <w:pPr>
      <w:pBdr>
        <w:top w:val="single" w:sz="6" w:space="2" w:color="918585"/>
        <w:bottom w:val="single" w:sz="6" w:space="2" w:color="918585"/>
      </w:pBdr>
      <w:tabs>
        <w:tab w:val="left" w:pos="1021"/>
      </w:tabs>
      <w:ind w:firstLine="0"/>
    </w:pPr>
  </w:style>
  <w:style w:type="paragraph" w:customStyle="1" w:styleId="Warning">
    <w:name w:val="Warning"/>
    <w:basedOn w:val="BodyText"/>
    <w:rsid w:val="00380961"/>
    <w:pPr>
      <w:shd w:val="clear" w:color="auto" w:fill="D9D9D9"/>
      <w:tabs>
        <w:tab w:val="left" w:pos="992"/>
      </w:tabs>
      <w:ind w:left="119" w:right="119"/>
    </w:pPr>
    <w:rPr>
      <w:sz w:val="20"/>
    </w:rPr>
  </w:style>
  <w:style w:type="paragraph" w:customStyle="1" w:styleId="MarginIcons">
    <w:name w:val="Margin Icons"/>
    <w:basedOn w:val="BodyText"/>
    <w:rsid w:val="00380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961"/>
    <w:rPr>
      <w:rFonts w:ascii="Courier New" w:hAnsi="Courier New"/>
    </w:rPr>
  </w:style>
  <w:style w:type="paragraph" w:customStyle="1" w:styleId="NoteBullet">
    <w:name w:val="Note Bullet"/>
    <w:basedOn w:val="Note"/>
    <w:rsid w:val="00380961"/>
    <w:pPr>
      <w:tabs>
        <w:tab w:val="clear" w:pos="680"/>
      </w:tabs>
      <w:spacing w:before="60" w:after="60"/>
    </w:pPr>
  </w:style>
  <w:style w:type="paragraph" w:customStyle="1" w:styleId="SubHeading2">
    <w:name w:val="SubHeading2"/>
    <w:basedOn w:val="HeadingBase"/>
    <w:rsid w:val="00380961"/>
    <w:pPr>
      <w:spacing w:before="240" w:after="60"/>
    </w:pPr>
    <w:rPr>
      <w:sz w:val="20"/>
    </w:rPr>
  </w:style>
  <w:style w:type="paragraph" w:customStyle="1" w:styleId="SubHeading1">
    <w:name w:val="SubHeading1"/>
    <w:basedOn w:val="HeadingBase"/>
    <w:rsid w:val="00380961"/>
    <w:pPr>
      <w:spacing w:before="240" w:after="60"/>
    </w:pPr>
    <w:rPr>
      <w:color w:val="918585"/>
      <w:sz w:val="22"/>
    </w:rPr>
  </w:style>
  <w:style w:type="paragraph" w:customStyle="1" w:styleId="SideHeading">
    <w:name w:val="Side Heading"/>
    <w:basedOn w:val="HeadingBase"/>
    <w:rsid w:val="00380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961"/>
    <w:pPr>
      <w:numPr>
        <w:numId w:val="10"/>
      </w:numPr>
    </w:pPr>
  </w:style>
  <w:style w:type="paragraph" w:styleId="PlainText">
    <w:name w:val="Plain Text"/>
    <w:basedOn w:val="Normal"/>
    <w:link w:val="PlainTextChar"/>
    <w:rsid w:val="00380961"/>
    <w:rPr>
      <w:sz w:val="20"/>
    </w:rPr>
  </w:style>
  <w:style w:type="character" w:customStyle="1" w:styleId="PlainTextChar">
    <w:name w:val="Plain Text Char"/>
    <w:basedOn w:val="DefaultParagraphFont"/>
    <w:link w:val="PlainText"/>
    <w:rsid w:val="00380961"/>
    <w:rPr>
      <w:rFonts w:ascii="Courier New" w:eastAsia="Times New Roman" w:hAnsi="Courier New" w:cs="Times New Roman"/>
      <w:sz w:val="20"/>
      <w:szCs w:val="20"/>
      <w:lang w:eastAsia="en-US"/>
    </w:rPr>
  </w:style>
  <w:style w:type="character" w:customStyle="1" w:styleId="MenuOption">
    <w:name w:val="Menu Option"/>
    <w:basedOn w:val="DefaultParagraphFont"/>
    <w:rsid w:val="00380961"/>
    <w:rPr>
      <w:b/>
      <w:smallCaps/>
    </w:rPr>
  </w:style>
  <w:style w:type="paragraph" w:customStyle="1" w:styleId="TableListNumber">
    <w:name w:val="Table List Number"/>
    <w:basedOn w:val="ListNumber"/>
    <w:rsid w:val="00380961"/>
    <w:pPr>
      <w:numPr>
        <w:numId w:val="0"/>
      </w:numPr>
    </w:pPr>
  </w:style>
  <w:style w:type="paragraph" w:styleId="TOC4">
    <w:name w:val="toc 4"/>
    <w:basedOn w:val="TOCBase"/>
    <w:next w:val="Normal"/>
    <w:semiHidden/>
    <w:rsid w:val="00380961"/>
    <w:pPr>
      <w:tabs>
        <w:tab w:val="right" w:leader="dot" w:pos="9071"/>
      </w:tabs>
      <w:ind w:left="1701"/>
    </w:pPr>
  </w:style>
  <w:style w:type="paragraph" w:customStyle="1" w:styleId="ListAlpha">
    <w:name w:val="List Alpha"/>
    <w:basedOn w:val="List"/>
    <w:rsid w:val="00380961"/>
    <w:pPr>
      <w:numPr>
        <w:numId w:val="8"/>
      </w:numPr>
    </w:pPr>
  </w:style>
  <w:style w:type="paragraph" w:customStyle="1" w:styleId="ListAlpha2">
    <w:name w:val="List Alpha 2"/>
    <w:basedOn w:val="List2"/>
    <w:rsid w:val="00380961"/>
    <w:pPr>
      <w:numPr>
        <w:numId w:val="7"/>
      </w:numPr>
    </w:pPr>
  </w:style>
  <w:style w:type="paragraph" w:styleId="List2">
    <w:name w:val="List 2"/>
    <w:basedOn w:val="BodyText"/>
    <w:rsid w:val="00380961"/>
    <w:pPr>
      <w:tabs>
        <w:tab w:val="left" w:pos="680"/>
      </w:tabs>
      <w:spacing w:before="60" w:after="60"/>
      <w:ind w:left="680" w:hanging="340"/>
    </w:pPr>
  </w:style>
  <w:style w:type="paragraph" w:styleId="List3">
    <w:name w:val="List 3"/>
    <w:basedOn w:val="BodyText"/>
    <w:rsid w:val="00380961"/>
    <w:pPr>
      <w:tabs>
        <w:tab w:val="left" w:pos="1021"/>
      </w:tabs>
      <w:spacing w:before="60" w:after="60"/>
      <w:ind w:left="1020" w:hanging="340"/>
    </w:pPr>
  </w:style>
  <w:style w:type="paragraph" w:styleId="List4">
    <w:name w:val="List 4"/>
    <w:basedOn w:val="BodyText"/>
    <w:rsid w:val="00380961"/>
    <w:pPr>
      <w:tabs>
        <w:tab w:val="left" w:pos="1361"/>
      </w:tabs>
      <w:spacing w:before="60" w:after="60"/>
      <w:ind w:left="1361" w:hanging="340"/>
    </w:pPr>
  </w:style>
  <w:style w:type="paragraph" w:styleId="List5">
    <w:name w:val="List 5"/>
    <w:basedOn w:val="BodyText"/>
    <w:rsid w:val="00380961"/>
    <w:pPr>
      <w:tabs>
        <w:tab w:val="left" w:pos="1701"/>
      </w:tabs>
      <w:spacing w:before="60" w:after="60"/>
      <w:ind w:left="1701" w:hanging="340"/>
    </w:pPr>
  </w:style>
  <w:style w:type="paragraph" w:styleId="ListBullet3">
    <w:name w:val="List Bullet 3"/>
    <w:basedOn w:val="List3"/>
    <w:rsid w:val="00380961"/>
    <w:pPr>
      <w:numPr>
        <w:numId w:val="13"/>
      </w:numPr>
      <w:tabs>
        <w:tab w:val="clear" w:pos="1021"/>
      </w:tabs>
      <w:ind w:left="1037" w:hanging="357"/>
    </w:pPr>
  </w:style>
  <w:style w:type="paragraph" w:styleId="ListBullet4">
    <w:name w:val="List Bullet 4"/>
    <w:basedOn w:val="List4"/>
    <w:rsid w:val="00380961"/>
    <w:pPr>
      <w:numPr>
        <w:numId w:val="2"/>
      </w:numPr>
      <w:tabs>
        <w:tab w:val="clear" w:pos="1361"/>
      </w:tabs>
    </w:pPr>
  </w:style>
  <w:style w:type="paragraph" w:styleId="ListBullet5">
    <w:name w:val="List Bullet 5"/>
    <w:basedOn w:val="List5"/>
    <w:rsid w:val="00380961"/>
    <w:pPr>
      <w:numPr>
        <w:numId w:val="3"/>
      </w:numPr>
    </w:pPr>
  </w:style>
  <w:style w:type="paragraph" w:styleId="ListContinue2">
    <w:name w:val="List Continue 2"/>
    <w:basedOn w:val="List2"/>
    <w:rsid w:val="00380961"/>
    <w:pPr>
      <w:ind w:firstLine="0"/>
    </w:pPr>
  </w:style>
  <w:style w:type="paragraph" w:styleId="ListContinue3">
    <w:name w:val="List Continue 3"/>
    <w:basedOn w:val="List3"/>
    <w:rsid w:val="00380961"/>
    <w:pPr>
      <w:ind w:left="1021" w:firstLine="0"/>
    </w:pPr>
  </w:style>
  <w:style w:type="paragraph" w:styleId="ListContinue4">
    <w:name w:val="List Continue 4"/>
    <w:basedOn w:val="List4"/>
    <w:rsid w:val="00380961"/>
    <w:pPr>
      <w:ind w:firstLine="0"/>
    </w:pPr>
  </w:style>
  <w:style w:type="paragraph" w:styleId="ListContinue5">
    <w:name w:val="List Continue 5"/>
    <w:basedOn w:val="List5"/>
    <w:rsid w:val="00380961"/>
    <w:pPr>
      <w:ind w:firstLine="0"/>
    </w:pPr>
  </w:style>
  <w:style w:type="paragraph" w:styleId="ListNumber3">
    <w:name w:val="List Number 3"/>
    <w:basedOn w:val="List3"/>
    <w:rsid w:val="00380961"/>
    <w:pPr>
      <w:numPr>
        <w:numId w:val="4"/>
      </w:numPr>
    </w:pPr>
  </w:style>
  <w:style w:type="paragraph" w:styleId="ListNumber4">
    <w:name w:val="List Number 4"/>
    <w:basedOn w:val="List4"/>
    <w:rsid w:val="00380961"/>
    <w:pPr>
      <w:numPr>
        <w:numId w:val="5"/>
      </w:numPr>
    </w:pPr>
  </w:style>
  <w:style w:type="paragraph" w:styleId="ListNumber5">
    <w:name w:val="List Number 5"/>
    <w:basedOn w:val="List5"/>
    <w:rsid w:val="00380961"/>
    <w:pPr>
      <w:numPr>
        <w:numId w:val="6"/>
      </w:numPr>
    </w:pPr>
  </w:style>
  <w:style w:type="paragraph" w:styleId="BlockText">
    <w:name w:val="Block Text"/>
    <w:basedOn w:val="Normal"/>
    <w:rsid w:val="00380961"/>
    <w:pPr>
      <w:spacing w:after="120"/>
      <w:ind w:left="1440" w:right="1440"/>
    </w:pPr>
  </w:style>
  <w:style w:type="character" w:customStyle="1" w:styleId="Subscript">
    <w:name w:val="Subscript"/>
    <w:basedOn w:val="DefaultParagraphFont"/>
    <w:rsid w:val="00380961"/>
    <w:rPr>
      <w:sz w:val="16"/>
      <w:vertAlign w:val="subscript"/>
    </w:rPr>
  </w:style>
  <w:style w:type="character" w:customStyle="1" w:styleId="Superscript">
    <w:name w:val="Superscript"/>
    <w:basedOn w:val="DefaultParagraphFont"/>
    <w:rsid w:val="00380961"/>
    <w:rPr>
      <w:sz w:val="16"/>
      <w:vertAlign w:val="superscript"/>
    </w:rPr>
  </w:style>
  <w:style w:type="character" w:customStyle="1" w:styleId="Symbols">
    <w:name w:val="Symbols"/>
    <w:basedOn w:val="DefaultParagraphFont"/>
    <w:rsid w:val="00380961"/>
    <w:rPr>
      <w:rFonts w:ascii="Symbol" w:hAnsi="Symbol"/>
    </w:rPr>
  </w:style>
  <w:style w:type="character" w:customStyle="1" w:styleId="MenuOptions">
    <w:name w:val="Menu Options"/>
    <w:basedOn w:val="DefaultParagraphFont"/>
    <w:rsid w:val="00380961"/>
    <w:rPr>
      <w:rFonts w:ascii="Arial Narrow" w:hAnsi="Arial Narrow"/>
      <w:smallCaps/>
    </w:rPr>
  </w:style>
  <w:style w:type="character" w:customStyle="1" w:styleId="Buttons">
    <w:name w:val="Buttons"/>
    <w:basedOn w:val="DefaultParagraphFont"/>
    <w:rsid w:val="00380961"/>
    <w:rPr>
      <w:b/>
    </w:rPr>
  </w:style>
  <w:style w:type="character" w:customStyle="1" w:styleId="Underlined">
    <w:name w:val="Underlined"/>
    <w:basedOn w:val="DefaultParagraphFont"/>
    <w:rsid w:val="00380961"/>
    <w:rPr>
      <w:u w:val="single"/>
    </w:rPr>
  </w:style>
  <w:style w:type="paragraph" w:customStyle="1" w:styleId="TableBodyTextRight">
    <w:name w:val="Table Body Text Right"/>
    <w:basedOn w:val="TableBodyText"/>
    <w:rsid w:val="00380961"/>
    <w:pPr>
      <w:widowControl w:val="0"/>
      <w:autoSpaceDE w:val="0"/>
      <w:autoSpaceDN w:val="0"/>
      <w:adjustRightInd w:val="0"/>
      <w:jc w:val="right"/>
    </w:pPr>
    <w:rPr>
      <w:rFonts w:cs="Arial"/>
      <w:szCs w:val="18"/>
    </w:rPr>
  </w:style>
  <w:style w:type="paragraph" w:customStyle="1" w:styleId="CopyrightText">
    <w:name w:val="Copyright Text"/>
    <w:basedOn w:val="BodyText"/>
    <w:rsid w:val="00380961"/>
    <w:rPr>
      <w:sz w:val="18"/>
    </w:rPr>
  </w:style>
  <w:style w:type="paragraph" w:customStyle="1" w:styleId="BodySmallRight">
    <w:name w:val="Body Small Right"/>
    <w:basedOn w:val="BodyTextRight"/>
    <w:rsid w:val="00380961"/>
    <w:rPr>
      <w:sz w:val="18"/>
      <w:szCs w:val="18"/>
    </w:rPr>
  </w:style>
  <w:style w:type="paragraph" w:customStyle="1" w:styleId="MarginEdition">
    <w:name w:val="Margin Edition"/>
    <w:basedOn w:val="MarginNote"/>
    <w:rsid w:val="00380961"/>
    <w:pPr>
      <w:spacing w:before="0" w:after="0"/>
    </w:pPr>
    <w:rPr>
      <w:rFonts w:ascii="Times New Roman" w:hAnsi="Times New Roman"/>
      <w:color w:val="999999"/>
    </w:rPr>
  </w:style>
  <w:style w:type="paragraph" w:customStyle="1" w:styleId="Spacer">
    <w:name w:val="Spacer"/>
    <w:basedOn w:val="Normal"/>
    <w:rsid w:val="00380961"/>
    <w:rPr>
      <w:sz w:val="2"/>
      <w:szCs w:val="2"/>
    </w:rPr>
  </w:style>
  <w:style w:type="character" w:customStyle="1" w:styleId="Small">
    <w:name w:val="Small"/>
    <w:basedOn w:val="DefaultParagraphFont"/>
    <w:rsid w:val="00380961"/>
    <w:rPr>
      <w:sz w:val="16"/>
    </w:rPr>
  </w:style>
  <w:style w:type="paragraph" w:customStyle="1" w:styleId="WideTable">
    <w:name w:val="Wide Table"/>
    <w:basedOn w:val="Normal"/>
    <w:rsid w:val="00380961"/>
    <w:pPr>
      <w:ind w:left="-1418"/>
    </w:pPr>
    <w:rPr>
      <w:sz w:val="2"/>
      <w:szCs w:val="2"/>
    </w:rPr>
  </w:style>
  <w:style w:type="character" w:styleId="PageNumber">
    <w:name w:val="page number"/>
    <w:basedOn w:val="DefaultParagraphFont"/>
    <w:rsid w:val="00380961"/>
  </w:style>
  <w:style w:type="paragraph" w:styleId="Quote">
    <w:name w:val="Quote"/>
    <w:basedOn w:val="Heading1"/>
    <w:link w:val="QuoteChar"/>
    <w:qFormat/>
    <w:rsid w:val="00380961"/>
    <w:rPr>
      <w:b w:val="0"/>
      <w:sz w:val="72"/>
      <w:szCs w:val="72"/>
      <w:lang w:val="en-NZ"/>
    </w:rPr>
  </w:style>
  <w:style w:type="character" w:customStyle="1" w:styleId="QuoteChar">
    <w:name w:val="Quote Char"/>
    <w:basedOn w:val="DefaultParagraphFont"/>
    <w:link w:val="Quote"/>
    <w:rsid w:val="00380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961"/>
    <w:pPr>
      <w:pageBreakBefore/>
    </w:pPr>
  </w:style>
  <w:style w:type="paragraph" w:customStyle="1" w:styleId="Border">
    <w:name w:val="Border"/>
    <w:basedOn w:val="Normal"/>
    <w:qFormat/>
    <w:rsid w:val="00380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961"/>
    <w:rPr>
      <w:b/>
      <w:bCs/>
      <w:i/>
      <w:iCs/>
      <w:color w:val="auto"/>
    </w:rPr>
  </w:style>
  <w:style w:type="paragraph" w:styleId="IntenseQuote">
    <w:name w:val="Intense Quote"/>
    <w:basedOn w:val="Normal"/>
    <w:next w:val="Normal"/>
    <w:link w:val="IntenseQuoteChar"/>
    <w:uiPriority w:val="30"/>
    <w:qFormat/>
    <w:rsid w:val="00380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9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961"/>
    <w:rPr>
      <w:smallCaps/>
      <w:color w:val="auto"/>
      <w:u w:val="single"/>
    </w:rPr>
  </w:style>
  <w:style w:type="character" w:styleId="IntenseReference">
    <w:name w:val="Intense Reference"/>
    <w:basedOn w:val="DefaultParagraphFont"/>
    <w:uiPriority w:val="32"/>
    <w:qFormat/>
    <w:rsid w:val="00380961"/>
    <w:rPr>
      <w:b/>
      <w:bCs/>
      <w:smallCaps/>
      <w:color w:val="auto"/>
      <w:spacing w:val="5"/>
      <w:u w:val="single"/>
    </w:rPr>
  </w:style>
  <w:style w:type="paragraph" w:customStyle="1" w:styleId="2ColumnHeading">
    <w:name w:val="2Column Heading"/>
    <w:basedOn w:val="BodyText"/>
    <w:qFormat/>
    <w:rsid w:val="00380961"/>
    <w:pPr>
      <w:spacing w:after="60"/>
      <w:ind w:left="-2268"/>
    </w:pPr>
    <w:rPr>
      <w:b/>
    </w:rPr>
  </w:style>
  <w:style w:type="paragraph" w:customStyle="1" w:styleId="Heading1TOC">
    <w:name w:val="Heading1 TOC"/>
    <w:basedOn w:val="Normal"/>
    <w:qFormat/>
    <w:rsid w:val="00380961"/>
    <w:pPr>
      <w:spacing w:before="240" w:after="120"/>
    </w:pPr>
    <w:rPr>
      <w:rFonts w:ascii="Times New Roman" w:hAnsi="Times New Roman"/>
      <w:b/>
      <w:sz w:val="32"/>
    </w:rPr>
  </w:style>
  <w:style w:type="paragraph" w:customStyle="1" w:styleId="Heading2TOC">
    <w:name w:val="Heading2 TOC"/>
    <w:basedOn w:val="Normal"/>
    <w:qFormat/>
    <w:rsid w:val="00380961"/>
    <w:pPr>
      <w:spacing w:before="240" w:after="60"/>
    </w:pPr>
    <w:rPr>
      <w:rFonts w:ascii="Times New Roman" w:hAnsi="Times New Roman"/>
      <w:b/>
      <w:sz w:val="28"/>
    </w:rPr>
  </w:style>
  <w:style w:type="character" w:customStyle="1" w:styleId="Underline">
    <w:name w:val="Underline"/>
    <w:basedOn w:val="DefaultParagraphFont"/>
    <w:qFormat/>
    <w:rsid w:val="00380961"/>
    <w:rPr>
      <w:u w:val="single"/>
    </w:rPr>
  </w:style>
  <w:style w:type="character" w:customStyle="1" w:styleId="BoldandItalics">
    <w:name w:val="Bold and Italics"/>
    <w:qFormat/>
    <w:rsid w:val="00380961"/>
    <w:rPr>
      <w:b/>
      <w:i/>
      <w:u w:val="none"/>
    </w:rPr>
  </w:style>
  <w:style w:type="paragraph" w:styleId="BalloonText">
    <w:name w:val="Balloon Text"/>
    <w:basedOn w:val="Normal"/>
    <w:link w:val="BalloonTextChar"/>
    <w:rsid w:val="00380961"/>
    <w:rPr>
      <w:rFonts w:ascii="Tahoma" w:hAnsi="Tahoma" w:cs="Tahoma"/>
      <w:sz w:val="16"/>
      <w:szCs w:val="16"/>
    </w:rPr>
  </w:style>
  <w:style w:type="character" w:customStyle="1" w:styleId="BalloonTextChar">
    <w:name w:val="Balloon Text Char"/>
    <w:basedOn w:val="DefaultParagraphFont"/>
    <w:link w:val="BalloonText"/>
    <w:rsid w:val="003809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9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9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961"/>
    <w:rPr>
      <w:b/>
      <w:color w:val="660033"/>
      <w:spacing w:val="0"/>
    </w:rPr>
  </w:style>
  <w:style w:type="paragraph" w:customStyle="1" w:styleId="Nameditemlist">
    <w:name w:val="Named item list"/>
    <w:basedOn w:val="BodyText"/>
    <w:qFormat/>
    <w:rsid w:val="00380961"/>
    <w:pPr>
      <w:tabs>
        <w:tab w:val="left" w:pos="2835"/>
      </w:tabs>
      <w:ind w:left="2835" w:hanging="2835"/>
    </w:pPr>
  </w:style>
  <w:style w:type="paragraph" w:customStyle="1" w:styleId="BodyTextnopadding">
    <w:name w:val="Body Text no padding"/>
    <w:basedOn w:val="BodyText"/>
    <w:qFormat/>
    <w:rsid w:val="00380961"/>
    <w:pPr>
      <w:spacing w:before="0" w:after="0"/>
    </w:pPr>
  </w:style>
  <w:style w:type="paragraph" w:customStyle="1" w:styleId="BodyTextBold">
    <w:name w:val="Body Text Bold"/>
    <w:basedOn w:val="BodyText"/>
    <w:qFormat/>
    <w:rsid w:val="00380961"/>
    <w:rPr>
      <w:b/>
    </w:rPr>
  </w:style>
  <w:style w:type="character" w:styleId="Hyperlink">
    <w:name w:val="Hyperlink"/>
    <w:basedOn w:val="DefaultParagraphFont"/>
    <w:uiPriority w:val="99"/>
    <w:unhideWhenUsed/>
    <w:rsid w:val="00650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5431</Characters>
  <Application>Microsoft Office Word</Application>
  <DocSecurity>0</DocSecurity>
  <Lines>217</Lines>
  <Paragraphs>100</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UEEIC0017 Diagnose and rectify faults in d.c. motor drive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