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22E" w:rsidP="00AF6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UEEIC0015 Develop, enter and verify word and analogue control programs for programmable logic controllers</w:t>
      </w:r>
      <w:r>
        <w:fldChar w:fldCharType="end"/>
      </w:r>
    </w:p>
    <w:p w:rsidR="00AF622E" w:rsidP="00AF622E">
      <w:pPr>
        <w:pStyle w:val="Version"/>
        <w:sectPr w:rsidSect="00C91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601" w:rsidP="00C91601">
      <w:pPr>
        <w:pStyle w:val="SuperHeading"/>
      </w:pPr>
      <w:r w:rsidRPr="00C91601">
        <w:t>Assessment Requirements for UEEIC0015 Develop, enter and verify word and analogue control programs for programmable logic controllers</w:t>
      </w:r>
    </w:p>
    <w:p w:rsidR="00000000" w:rsidRPr="00C91601" w:rsidP="00C91601">
      <w:pPr>
        <w:pStyle w:val="Heading1"/>
      </w:pPr>
      <w:bookmarkStart w:id="1" w:name="O_1082317"/>
      <w:bookmarkEnd w:id="1"/>
      <w:r w:rsidRPr="00C916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6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601" w:rsidP="00C91601">
            <w:pPr>
              <w:pStyle w:val="BodyText"/>
            </w:pPr>
            <w:r w:rsidRPr="00C91601">
              <w:t>Release 1. This is the first release of this unit of competency in the UEE Electrotechnology Training Package.</w:t>
            </w:r>
          </w:p>
        </w:tc>
      </w:tr>
    </w:tbl>
    <w:p w:rsidR="00000000" w:rsidRPr="00C91601" w:rsidP="00C91601">
      <w:pPr>
        <w:pStyle w:val="NoPaddingFontSize1"/>
      </w:pPr>
    </w:p>
    <w:p w:rsidR="00000000" w:rsidRPr="00C91601" w:rsidP="00C91601">
      <w:pPr>
        <w:pStyle w:val="AllowPageBreak"/>
      </w:pPr>
    </w:p>
    <w:p w:rsidR="00000000" w:rsidRPr="00C91601" w:rsidP="00C91601">
      <w:pPr>
        <w:pStyle w:val="Heading1"/>
      </w:pPr>
      <w:bookmarkStart w:id="2" w:name="O_1082318"/>
      <w:bookmarkEnd w:id="2"/>
      <w:r w:rsidRPr="00C916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6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601">
            <w:pPr>
              <w:pStyle w:val="BodyText"/>
              <w:rPr>
                <w:lang w:val="en-NZ"/>
              </w:rPr>
            </w:pPr>
            <w:r w:rsidRPr="00C91601">
              <w:t>Evidence required to demonstrate competence in this unit must be relevant to and satisfy all of the req</w:t>
            </w:r>
            <w:r w:rsidRPr="00C91601">
              <w:t xml:space="preserve">uirements of the elements, performance criteria and range of conditions on at least two separate occasions and include: </w:t>
            </w:r>
          </w:p>
        </w:tc>
      </w:tr>
      <w:tr w:rsidTr="00C916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601" w:rsidP="00C91601">
            <w:pPr>
              <w:pStyle w:val="ListBullet"/>
            </w:pPr>
            <w:r w:rsidRPr="00C91601">
              <w:t>applying relevant work health and safety (WHS)/occupational health and safety (OHS) requirements</w:t>
            </w:r>
          </w:p>
          <w:p w:rsidR="00000000" w:rsidRPr="00C91601" w:rsidP="00C91601">
            <w:pPr>
              <w:pStyle w:val="ListBullet"/>
            </w:pPr>
            <w:r w:rsidRPr="00C91601">
              <w:t>consulting with relevant person/s</w:t>
            </w:r>
          </w:p>
          <w:p w:rsidR="00000000" w:rsidRPr="00C91601" w:rsidP="00C91601">
            <w:pPr>
              <w:pStyle w:val="ListBullet"/>
            </w:pPr>
            <w:r w:rsidRPr="00C91601">
              <w:t>co</w:t>
            </w:r>
            <w:r w:rsidRPr="00C91601">
              <w:t>rrecting programming anomalies</w:t>
            </w:r>
          </w:p>
          <w:p w:rsidR="00000000" w:rsidRPr="00C91601" w:rsidP="00C91601">
            <w:pPr>
              <w:pStyle w:val="ListBullet"/>
            </w:pPr>
            <w:r w:rsidRPr="00C91601">
              <w:t>dealing with unplanned events/situations in accordance with workplace procedures in a manner that minimises risk to personnel and equipment</w:t>
            </w:r>
          </w:p>
          <w:p w:rsidR="00000000" w:rsidRPr="00C91601" w:rsidP="00C91601">
            <w:pPr>
              <w:pStyle w:val="ListBullet"/>
            </w:pPr>
            <w:r w:rsidRPr="00C91601">
              <w:t xml:space="preserve">determining modes of operation from job specifications </w:t>
            </w:r>
          </w:p>
          <w:p w:rsidR="00000000" w:rsidRPr="00C91601" w:rsidP="00C91601">
            <w:pPr>
              <w:pStyle w:val="ListBullet"/>
            </w:pPr>
            <w:r w:rsidRPr="00C91601">
              <w:t>developing and entering progr</w:t>
            </w:r>
            <w:r w:rsidRPr="00C91601">
              <w:t>ams for industrial control systems</w:t>
            </w:r>
          </w:p>
          <w:p w:rsidR="00000000" w:rsidRPr="00C91601" w:rsidP="00C91601">
            <w:pPr>
              <w:pStyle w:val="ListBullet"/>
            </w:pPr>
            <w:r w:rsidRPr="00C91601">
              <w:t>developing control solutions</w:t>
            </w:r>
          </w:p>
          <w:p w:rsidR="00000000" w:rsidRPr="00C91601" w:rsidP="00C91601">
            <w:pPr>
              <w:pStyle w:val="ListBullet"/>
            </w:pPr>
            <w:r w:rsidRPr="00C91601">
              <w:t>developing control systems to required operating functions and parameters</w:t>
            </w:r>
          </w:p>
          <w:p w:rsidR="00000000" w:rsidRPr="00C91601" w:rsidP="00C91601">
            <w:pPr>
              <w:pStyle w:val="ListBullet"/>
            </w:pPr>
            <w:r w:rsidRPr="00C91601">
              <w:t>documenting control system and programming clearly</w:t>
            </w:r>
          </w:p>
          <w:p w:rsidR="00000000" w:rsidRPr="00C91601" w:rsidP="00C91601">
            <w:pPr>
              <w:pStyle w:val="ListBullet"/>
            </w:pPr>
            <w:r w:rsidRPr="00C91601">
              <w:t>entering programming functions and parameters</w:t>
            </w:r>
          </w:p>
          <w:p w:rsidR="00000000" w:rsidRPr="00C91601" w:rsidP="00C91601">
            <w:pPr>
              <w:pStyle w:val="ListBullet"/>
            </w:pPr>
            <w:r w:rsidRPr="00C91601">
              <w:t>identifying industrial control systems/programs</w:t>
            </w:r>
          </w:p>
          <w:p w:rsidR="00000000" w:rsidRPr="00C91601" w:rsidP="00C91601">
            <w:pPr>
              <w:pStyle w:val="ListBullet"/>
            </w:pPr>
            <w:r w:rsidRPr="00C91601">
              <w:t>installing programmable controllers</w:t>
            </w:r>
          </w:p>
          <w:p w:rsidR="00000000" w:rsidRPr="00C91601" w:rsidP="00C91601">
            <w:pPr>
              <w:pStyle w:val="ListBullet"/>
            </w:pPr>
            <w:r w:rsidRPr="00C91601">
              <w:t>monitoring, verifying and documenting programming activities</w:t>
            </w:r>
          </w:p>
          <w:p w:rsidR="00000000" w:rsidRPr="00C91601" w:rsidP="00C91601">
            <w:pPr>
              <w:pStyle w:val="ListBullet"/>
            </w:pPr>
            <w:r w:rsidRPr="00C91601">
              <w:t>obtaining relevant equipment, software and testing devices</w:t>
            </w:r>
          </w:p>
          <w:p w:rsidR="00000000" w:rsidRPr="00C91601" w:rsidP="00C91601">
            <w:pPr>
              <w:pStyle w:val="ListBullet"/>
            </w:pPr>
            <w:r w:rsidRPr="00C91601">
              <w:t>testing and verifying device operations</w:t>
            </w:r>
          </w:p>
          <w:p w:rsidR="00000000" w:rsidRPr="00C91601" w:rsidP="00C91601">
            <w:pPr>
              <w:pStyle w:val="ListBullet"/>
            </w:pPr>
            <w:r w:rsidRPr="00C91601">
              <w:t>using arithm</w:t>
            </w:r>
            <w:r w:rsidRPr="00C91601">
              <w:t>etic functions to scale and un-scale engineering values</w:t>
            </w:r>
          </w:p>
          <w:p w:rsidR="00000000" w:rsidRPr="00C91601" w:rsidP="00C91601">
            <w:pPr>
              <w:pStyle w:val="ListBullet"/>
            </w:pPr>
            <w:r w:rsidRPr="00C91601">
              <w:t>using word data, numbering systems and codes.</w:t>
            </w:r>
          </w:p>
        </w:tc>
      </w:tr>
    </w:tbl>
    <w:p w:rsidR="00000000" w:rsidRPr="00C91601" w:rsidP="00C91601">
      <w:pPr>
        <w:pStyle w:val="NoPaddingFontSize1"/>
      </w:pPr>
    </w:p>
    <w:p w:rsidR="00000000" w:rsidRPr="00C91601" w:rsidP="00C91601">
      <w:pPr>
        <w:pStyle w:val="AllowPageBreak"/>
      </w:pPr>
    </w:p>
    <w:p w:rsidR="00000000" w:rsidRPr="00C91601" w:rsidP="00C91601">
      <w:pPr>
        <w:pStyle w:val="Heading1"/>
      </w:pPr>
      <w:bookmarkStart w:id="3" w:name="O_1082319"/>
      <w:bookmarkEnd w:id="3"/>
      <w:r w:rsidRPr="00C916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6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601">
            <w:pPr>
              <w:pStyle w:val="BodyText"/>
              <w:rPr>
                <w:lang w:val="en-NZ"/>
              </w:rPr>
            </w:pPr>
            <w:r w:rsidRPr="00C91601">
              <w:t>Evidence required to demonstrate competence in this unit must be relevant to and satisfy all of the requirements o</w:t>
            </w:r>
            <w:r w:rsidRPr="00C91601">
              <w:t xml:space="preserve">f the elements, performance criteria and range of conditions and include knowledge of: </w:t>
            </w:r>
          </w:p>
        </w:tc>
      </w:tr>
      <w:tr w:rsidTr="00C916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601" w:rsidP="00C91601">
            <w:pPr>
              <w:pStyle w:val="ListBullet"/>
            </w:pPr>
            <w:r w:rsidRPr="00C91601">
              <w:t>numbering systems and codes, including:</w:t>
            </w:r>
          </w:p>
          <w:p w:rsidR="00000000" w:rsidRPr="00C91601" w:rsidP="00C91601">
            <w:pPr>
              <w:pStyle w:val="ListBullet2"/>
            </w:pPr>
            <w:r w:rsidRPr="00C91601">
              <w:t>types of numbering systems</w:t>
            </w:r>
          </w:p>
          <w:p w:rsidR="00000000" w:rsidRPr="00C91601" w:rsidP="00C91601">
            <w:pPr>
              <w:pStyle w:val="ListBullet2"/>
            </w:pPr>
            <w:r w:rsidRPr="00C91601">
              <w:t>codes</w:t>
            </w:r>
          </w:p>
          <w:p w:rsidR="00000000" w:rsidRPr="00C91601" w:rsidP="00C91601">
            <w:pPr>
              <w:pStyle w:val="ListBullet2"/>
            </w:pPr>
            <w:r w:rsidRPr="00C91601">
              <w:t>application of codes</w:t>
            </w:r>
          </w:p>
          <w:p w:rsidR="00000000" w:rsidRPr="00C91601" w:rsidP="00C91601">
            <w:pPr>
              <w:pStyle w:val="ListBullet2"/>
            </w:pPr>
            <w:r w:rsidRPr="00C91601">
              <w:t>conversion between codes and numbering systems</w:t>
            </w:r>
          </w:p>
          <w:p w:rsidR="00000000" w:rsidRPr="00C91601" w:rsidP="00C91601">
            <w:pPr>
              <w:pStyle w:val="ListBullet"/>
            </w:pPr>
            <w:r w:rsidRPr="00C91601">
              <w:t>use programmable logic controller (PLC) software, including:</w:t>
            </w:r>
          </w:p>
          <w:p w:rsidR="00000000" w:rsidRPr="00C91601" w:rsidP="00C91601">
            <w:pPr>
              <w:pStyle w:val="ListBullet2"/>
            </w:pPr>
            <w:r w:rsidRPr="00C91601">
              <w:t>install programming software</w:t>
            </w:r>
          </w:p>
          <w:p w:rsidR="00000000" w:rsidRPr="00C91601" w:rsidP="00C91601">
            <w:pPr>
              <w:pStyle w:val="ListBullet2"/>
            </w:pPr>
            <w:r w:rsidRPr="00C91601">
              <w:t>memory mapping</w:t>
            </w:r>
          </w:p>
          <w:p w:rsidR="00000000" w:rsidRPr="00C91601" w:rsidP="00C91601">
            <w:pPr>
              <w:pStyle w:val="ListBullet2"/>
            </w:pPr>
            <w:r w:rsidRPr="00C91601">
              <w:t>computer software</w:t>
            </w:r>
          </w:p>
          <w:p w:rsidR="00000000" w:rsidRPr="00C91601" w:rsidP="00C91601">
            <w:pPr>
              <w:pStyle w:val="ListBullet2"/>
            </w:pPr>
            <w:r w:rsidRPr="00C91601">
              <w:t>manufacturer</w:t>
            </w:r>
            <w:r>
              <w:t>’</w:t>
            </w:r>
            <w:r w:rsidRPr="00C91601">
              <w:t>s instruction manuals</w:t>
            </w:r>
          </w:p>
          <w:p w:rsidR="00000000" w:rsidRPr="00C91601" w:rsidP="00C91601">
            <w:pPr>
              <w:pStyle w:val="ListBullet"/>
            </w:pPr>
            <w:r w:rsidRPr="00C91601">
              <w:t>PLC hardware, including selection, installation, configuration, signals and resolution</w:t>
            </w:r>
          </w:p>
          <w:p w:rsidR="00000000" w:rsidRPr="00C91601" w:rsidP="00C91601">
            <w:pPr>
              <w:pStyle w:val="ListBullet"/>
            </w:pPr>
            <w:r w:rsidRPr="00C91601">
              <w:t>analogue modules, including:</w:t>
            </w:r>
          </w:p>
          <w:p w:rsidR="00000000" w:rsidRPr="00C91601" w:rsidP="00C91601">
            <w:pPr>
              <w:pStyle w:val="ListBullet2"/>
            </w:pPr>
            <w:r w:rsidRPr="00C91601">
              <w:t>comparison of signals</w:t>
            </w:r>
          </w:p>
          <w:p w:rsidR="00000000" w:rsidRPr="00C91601" w:rsidP="00C91601">
            <w:pPr>
              <w:pStyle w:val="ListBullet2"/>
            </w:pPr>
            <w:r w:rsidRPr="00C91601">
              <w:t>resolution of analogue signals</w:t>
            </w:r>
          </w:p>
          <w:p w:rsidR="00000000" w:rsidRPr="00C91601" w:rsidP="00C91601">
            <w:pPr>
              <w:pStyle w:val="ListBullet2"/>
            </w:pPr>
            <w:r w:rsidRPr="00C91601">
              <w:t>connection of analogue field</w:t>
            </w:r>
          </w:p>
          <w:p w:rsidR="00000000" w:rsidRPr="00C91601" w:rsidP="00C91601">
            <w:pPr>
              <w:pStyle w:val="ListBullet2"/>
            </w:pPr>
            <w:r w:rsidRPr="00C91601">
              <w:t>programming</w:t>
            </w:r>
          </w:p>
          <w:p w:rsidR="00000000" w:rsidRPr="00C91601" w:rsidP="00C91601">
            <w:pPr>
              <w:pStyle w:val="ListBullet2"/>
            </w:pPr>
            <w:r w:rsidRPr="00C91601">
              <w:t>loop fault</w:t>
            </w:r>
          </w:p>
          <w:p w:rsidR="00000000" w:rsidRPr="00C91601" w:rsidP="00C91601">
            <w:pPr>
              <w:pStyle w:val="ListBullet"/>
            </w:pPr>
            <w:r w:rsidRPr="00C91601">
              <w:t>data manipulation, including:</w:t>
            </w:r>
          </w:p>
          <w:p w:rsidR="00000000" w:rsidRPr="00C91601" w:rsidP="00C91601">
            <w:pPr>
              <w:pStyle w:val="ListBullet2"/>
            </w:pPr>
            <w:r w:rsidRPr="00C91601">
              <w:t>IEC data types</w:t>
            </w:r>
          </w:p>
          <w:p w:rsidR="00000000" w:rsidRPr="00C91601" w:rsidP="00C91601">
            <w:pPr>
              <w:pStyle w:val="ListBullet2"/>
            </w:pPr>
            <w:r w:rsidRPr="00C91601">
              <w:t>word structure</w:t>
            </w:r>
          </w:p>
          <w:p w:rsidR="00000000" w:rsidRPr="00C91601" w:rsidP="00C91601">
            <w:pPr>
              <w:pStyle w:val="ListBullet2"/>
            </w:pPr>
            <w:r w:rsidRPr="00C91601">
              <w:t>select bits transfer</w:t>
            </w:r>
          </w:p>
          <w:p w:rsidR="00000000" w:rsidRPr="00C91601" w:rsidP="00C91601">
            <w:pPr>
              <w:pStyle w:val="ListBullet2"/>
            </w:pPr>
            <w:r w:rsidRPr="00C91601">
              <w:t>move</w:t>
            </w:r>
          </w:p>
          <w:p w:rsidR="00000000" w:rsidRPr="00C91601" w:rsidP="00C91601">
            <w:pPr>
              <w:pStyle w:val="ListBullet2"/>
            </w:pPr>
            <w:r w:rsidRPr="00C91601">
              <w:t>block transfer</w:t>
            </w:r>
          </w:p>
          <w:p w:rsidR="00000000" w:rsidRPr="00C91601" w:rsidP="00C91601">
            <w:pPr>
              <w:pStyle w:val="ListBullet2"/>
            </w:pPr>
            <w:r w:rsidRPr="00C91601">
              <w:t>compare</w:t>
            </w:r>
          </w:p>
          <w:p w:rsidR="00000000" w:rsidRPr="00C91601" w:rsidP="00C91601">
            <w:pPr>
              <w:pStyle w:val="ListBullet2"/>
            </w:pPr>
            <w:r w:rsidRPr="00C91601">
              <w:t>block compare</w:t>
            </w:r>
          </w:p>
          <w:p w:rsidR="00000000" w:rsidRPr="00C91601" w:rsidP="00C91601">
            <w:pPr>
              <w:pStyle w:val="ListBullet2"/>
            </w:pPr>
            <w:r w:rsidRPr="00C91601">
              <w:t>and words</w:t>
            </w:r>
          </w:p>
          <w:p w:rsidR="00000000" w:rsidRPr="00C91601" w:rsidP="00C91601">
            <w:pPr>
              <w:pStyle w:val="ListBullet2"/>
            </w:pPr>
            <w:r w:rsidRPr="00C91601">
              <w:t>mask</w:t>
            </w:r>
          </w:p>
          <w:p w:rsidR="00000000" w:rsidRPr="00C91601" w:rsidP="00C91601">
            <w:pPr>
              <w:pStyle w:val="ListBullet2"/>
            </w:pPr>
            <w:r w:rsidRPr="00C91601">
              <w:t>maths function</w:t>
            </w:r>
          </w:p>
          <w:p w:rsidR="00000000" w:rsidRPr="00C91601" w:rsidP="00C91601">
            <w:pPr>
              <w:pStyle w:val="ListBullet2"/>
            </w:pPr>
            <w:r w:rsidRPr="00C91601">
              <w:t>scaling and un-scaling</w:t>
            </w:r>
          </w:p>
          <w:p w:rsidR="00000000" w:rsidRPr="00C91601" w:rsidP="00C91601">
            <w:pPr>
              <w:pStyle w:val="ListBullet2"/>
            </w:pPr>
            <w:r w:rsidRPr="00C91601">
              <w:t>special registers</w:t>
            </w:r>
          </w:p>
          <w:p w:rsidR="00000000" w:rsidRPr="00C91601" w:rsidP="00C91601">
            <w:pPr>
              <w:pStyle w:val="ListBullet2"/>
            </w:pPr>
            <w:r w:rsidRPr="00C91601">
              <w:t>shift register</w:t>
            </w:r>
          </w:p>
          <w:p w:rsidR="00000000" w:rsidRPr="00C91601" w:rsidP="00C91601">
            <w:pPr>
              <w:pStyle w:val="ListBullet2"/>
            </w:pPr>
            <w:r w:rsidRPr="00C91601">
              <w:t>multiplexing</w:t>
            </w:r>
          </w:p>
          <w:p w:rsidR="00000000" w:rsidRPr="00C91601" w:rsidP="00C91601">
            <w:pPr>
              <w:pStyle w:val="ListBullet"/>
            </w:pPr>
            <w:r w:rsidRPr="00C91601">
              <w:t>sequencer, including:</w:t>
            </w:r>
          </w:p>
          <w:p w:rsidR="00000000" w:rsidRPr="00C91601" w:rsidP="00C91601">
            <w:pPr>
              <w:pStyle w:val="ListBullet2"/>
            </w:pPr>
            <w:r w:rsidRPr="00C91601">
              <w:t>application</w:t>
            </w:r>
          </w:p>
          <w:p w:rsidR="00000000" w:rsidRPr="00C91601" w:rsidP="00C91601">
            <w:pPr>
              <w:pStyle w:val="ListBullet2"/>
            </w:pPr>
            <w:r w:rsidRPr="00C91601">
              <w:t>event and time driven</w:t>
            </w:r>
          </w:p>
          <w:p w:rsidR="00000000" w:rsidRPr="00C91601" w:rsidP="00C91601">
            <w:pPr>
              <w:pStyle w:val="ListBullet2"/>
            </w:pPr>
            <w:r w:rsidRPr="00C91601">
              <w:t>programming application</w:t>
            </w:r>
          </w:p>
          <w:p w:rsidR="00000000" w:rsidRPr="00C91601" w:rsidP="00C91601">
            <w:pPr>
              <w:pStyle w:val="ListBullet"/>
            </w:pPr>
            <w:r w:rsidRPr="00C91601">
              <w:t>languages including:</w:t>
            </w:r>
          </w:p>
          <w:p w:rsidR="00000000" w:rsidRPr="00C91601" w:rsidP="00C91601">
            <w:pPr>
              <w:pStyle w:val="ListBullet2"/>
            </w:pPr>
            <w:r w:rsidRPr="00C91601">
              <w:t>ladder</w:t>
            </w:r>
          </w:p>
          <w:p w:rsidR="00000000" w:rsidRPr="00C91601" w:rsidP="00C91601">
            <w:pPr>
              <w:pStyle w:val="ListBullet2"/>
            </w:pPr>
            <w:r w:rsidRPr="00C91601">
              <w:t>code structure format (CSF)</w:t>
            </w:r>
          </w:p>
          <w:p w:rsidR="00000000" w:rsidRPr="00C91601" w:rsidP="00C91601">
            <w:pPr>
              <w:pStyle w:val="ListBullet2"/>
            </w:pPr>
            <w:r w:rsidRPr="00C91601">
              <w:t>state logic (STL)</w:t>
            </w:r>
          </w:p>
          <w:p w:rsidR="00000000" w:rsidRPr="00C91601" w:rsidP="00C91601">
            <w:pPr>
              <w:pStyle w:val="ListBullet"/>
            </w:pPr>
            <w:r w:rsidRPr="00C91601">
              <w:t>diagnostics, including:</w:t>
            </w:r>
          </w:p>
          <w:p w:rsidR="00000000" w:rsidRPr="00C91601" w:rsidP="00C91601">
            <w:pPr>
              <w:pStyle w:val="ListBullet2"/>
            </w:pPr>
            <w:r w:rsidRPr="00C91601">
              <w:t>special register</w:t>
            </w:r>
          </w:p>
          <w:p w:rsidR="00000000" w:rsidRPr="00C91601" w:rsidP="00C91601">
            <w:pPr>
              <w:pStyle w:val="ListBullet2"/>
            </w:pPr>
            <w:r w:rsidRPr="00C91601">
              <w:t>software diagnostics</w:t>
            </w:r>
          </w:p>
          <w:p w:rsidR="00000000" w:rsidRPr="00C91601" w:rsidP="00C91601">
            <w:pPr>
              <w:pStyle w:val="ListBullet2"/>
            </w:pPr>
            <w:r w:rsidRPr="00C91601">
              <w:t>edits</w:t>
            </w:r>
          </w:p>
          <w:p w:rsidR="00000000" w:rsidRPr="00C91601" w:rsidP="00C91601">
            <w:pPr>
              <w:pStyle w:val="ListBullet2"/>
            </w:pPr>
            <w:r w:rsidRPr="00C91601">
              <w:t>rung scan faults</w:t>
            </w:r>
          </w:p>
          <w:p w:rsidR="00000000" w:rsidRPr="00C91601" w:rsidP="00C91601">
            <w:pPr>
              <w:pStyle w:val="ListBullet"/>
            </w:pPr>
            <w:r w:rsidRPr="00C91601">
              <w:t>complex industrial process, including:</w:t>
            </w:r>
          </w:p>
          <w:p w:rsidR="00000000" w:rsidRPr="00C91601" w:rsidP="00C91601">
            <w:pPr>
              <w:pStyle w:val="ListBullet2"/>
            </w:pPr>
            <w:r w:rsidRPr="00C91601">
              <w:t>describe process</w:t>
            </w:r>
          </w:p>
          <w:p w:rsidR="00000000" w:rsidRPr="00C91601" w:rsidP="00C91601">
            <w:pPr>
              <w:pStyle w:val="ListBullet2"/>
            </w:pPr>
            <w:r w:rsidRPr="00C91601">
              <w:t>write program</w:t>
            </w:r>
          </w:p>
          <w:p w:rsidR="00000000" w:rsidRPr="00C91601" w:rsidP="00C91601">
            <w:pPr>
              <w:pStyle w:val="ListBullet2"/>
            </w:pPr>
            <w:r w:rsidRPr="00C91601">
              <w:t>edit program</w:t>
            </w:r>
          </w:p>
          <w:p w:rsidR="00000000" w:rsidRPr="00C91601" w:rsidP="00C91601">
            <w:pPr>
              <w:pStyle w:val="ListBullet2"/>
            </w:pPr>
            <w:r w:rsidRPr="00C91601">
              <w:t>connect and run program</w:t>
            </w:r>
          </w:p>
          <w:p w:rsidR="00000000" w:rsidRPr="00C91601" w:rsidP="00C91601">
            <w:pPr>
              <w:pStyle w:val="ListBullet2"/>
            </w:pPr>
            <w:r w:rsidRPr="00C91601">
              <w:t>documentation</w:t>
            </w:r>
          </w:p>
          <w:p w:rsidR="00000000" w:rsidRPr="00C91601" w:rsidP="00C91601">
            <w:pPr>
              <w:pStyle w:val="ListBullet"/>
            </w:pPr>
            <w:r w:rsidRPr="00C91601">
              <w:t xml:space="preserve">analogue and word programming </w:t>
            </w:r>
          </w:p>
          <w:p w:rsidR="00000000" w:rsidRPr="00C91601" w:rsidP="00C91601">
            <w:pPr>
              <w:pStyle w:val="ListBullet"/>
            </w:pPr>
            <w:r w:rsidRPr="00C91601">
              <w:t>analogue modules</w:t>
            </w:r>
          </w:p>
          <w:p w:rsidR="00000000" w:rsidRPr="00C91601" w:rsidP="00C91601">
            <w:pPr>
              <w:pStyle w:val="ListBullet"/>
            </w:pPr>
            <w:r w:rsidRPr="00C91601">
              <w:t>control systems and programmable controllers</w:t>
            </w:r>
          </w:p>
          <w:p w:rsidR="00000000" w:rsidRPr="00C91601" w:rsidP="00C91601">
            <w:pPr>
              <w:pStyle w:val="ListBullet"/>
            </w:pPr>
            <w:r w:rsidRPr="00C91601">
              <w:t>job safety assessments or risk mitigation processes</w:t>
            </w:r>
          </w:p>
          <w:p w:rsidR="00000000" w:rsidRPr="00C91601" w:rsidP="00C91601">
            <w:pPr>
              <w:pStyle w:val="ListBullet"/>
            </w:pPr>
            <w:r w:rsidRPr="00C91601">
              <w:t>numbering systems and codes</w:t>
            </w:r>
          </w:p>
          <w:p w:rsidR="00000000" w:rsidRPr="00C91601" w:rsidP="00C91601">
            <w:pPr>
              <w:pStyle w:val="ListBullet"/>
            </w:pPr>
            <w:r w:rsidRPr="00C91601">
              <w:t>relevant arithmetic functions</w:t>
            </w:r>
          </w:p>
          <w:p w:rsidR="00000000" w:rsidRPr="00C91601" w:rsidP="00C91601">
            <w:pPr>
              <w:pStyle w:val="ListBullet"/>
            </w:pPr>
            <w:r w:rsidRPr="00C91601">
              <w:t>relevant equipment, software and testing devices</w:t>
            </w:r>
          </w:p>
          <w:p w:rsidR="00000000" w:rsidRPr="00C91601" w:rsidP="00C91601">
            <w:pPr>
              <w:pStyle w:val="ListBullet"/>
            </w:pPr>
            <w:r w:rsidRPr="00C91601">
              <w:t>rele</w:t>
            </w:r>
            <w:r w:rsidRPr="00C91601">
              <w:t>vant manufacturer specifications</w:t>
            </w:r>
          </w:p>
          <w:p w:rsidR="00000000" w:rsidRPr="00C91601" w:rsidP="00C91601">
            <w:pPr>
              <w:pStyle w:val="ListBullet"/>
            </w:pPr>
            <w:r w:rsidRPr="00C91601">
              <w:t>relevant WHS/OHS legislated requirements</w:t>
            </w:r>
          </w:p>
          <w:p w:rsidR="00000000" w:rsidRPr="00C91601" w:rsidP="00C91601">
            <w:pPr>
              <w:pStyle w:val="ListBullet"/>
            </w:pPr>
            <w:r w:rsidRPr="00C91601">
              <w:t>relevant workplace documentation</w:t>
            </w:r>
          </w:p>
          <w:p w:rsidR="00000000" w:rsidRPr="00C91601" w:rsidP="00C91601">
            <w:pPr>
              <w:pStyle w:val="ListBullet"/>
            </w:pPr>
            <w:r w:rsidRPr="00C91601">
              <w:t xml:space="preserve">relevant workplace policies and procedures. </w:t>
            </w:r>
          </w:p>
        </w:tc>
      </w:tr>
    </w:tbl>
    <w:p w:rsidR="00000000" w:rsidRPr="00C91601" w:rsidP="00C91601">
      <w:pPr>
        <w:pStyle w:val="NoPaddingFontSize1"/>
      </w:pPr>
    </w:p>
    <w:p w:rsidR="00000000" w:rsidRPr="00C91601" w:rsidP="00C91601">
      <w:pPr>
        <w:pStyle w:val="AllowPageBreak"/>
      </w:pPr>
    </w:p>
    <w:p w:rsidR="00000000" w:rsidRPr="00C91601" w:rsidP="00C91601">
      <w:pPr>
        <w:pStyle w:val="Heading1"/>
      </w:pPr>
      <w:bookmarkStart w:id="4" w:name="O_1082320"/>
      <w:bookmarkEnd w:id="4"/>
      <w:r w:rsidRPr="00C916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6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601" w:rsidP="00C91601">
            <w:pPr>
              <w:pStyle w:val="BodyText"/>
            </w:pPr>
            <w:r w:rsidRPr="00C91601">
              <w:t>Assessors must hold credentials specified within the Standards for Registered Training Organisations current at the time of assessment.</w:t>
            </w:r>
          </w:p>
          <w:p w:rsidR="00000000" w:rsidRPr="00C91601" w:rsidP="00C91601">
            <w:pPr>
              <w:pStyle w:val="BodyText"/>
            </w:pPr>
            <w:r w:rsidRPr="00C91601">
              <w:t>Assessment must satisfy the Principles of Assessment and Rules of Evidence and all regulatory requirements included with</w:t>
            </w:r>
            <w:r w:rsidRPr="00C91601">
              <w:t>in the Standards for Registered Training Organisations current at the time of assessment.</w:t>
            </w:r>
          </w:p>
          <w:p w:rsidR="00000000" w:rsidRPr="00C91601" w:rsidP="00C91601">
            <w:pPr>
              <w:pStyle w:val="BodyText"/>
            </w:pPr>
            <w:r w:rsidRPr="00C91601">
              <w:t>Assessment must occur in workplace operational situations where it is appropriate to do so; where this is not appropriate, assessment must occur in simulated workplac</w:t>
            </w:r>
            <w:r w:rsidRPr="00C91601">
              <w:t>e operational situations that replicate workplace conditions.</w:t>
            </w:r>
          </w:p>
          <w:p w:rsidR="00000000" w:rsidRPr="00C91601" w:rsidP="00C91601">
            <w:pPr>
              <w:pStyle w:val="BodyText"/>
            </w:pPr>
            <w:r w:rsidRPr="00C9160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91601" w:rsidP="00C91601">
            <w:pPr>
              <w:pStyle w:val="BodyText"/>
            </w:pPr>
            <w:r w:rsidRPr="00C91601">
              <w:t>Resources for assessment m</w:t>
            </w:r>
            <w:r w:rsidRPr="00C91601">
              <w:t>ust include access to:</w:t>
            </w:r>
          </w:p>
          <w:p w:rsidR="00000000" w:rsidRPr="00C91601" w:rsidP="00C91601">
            <w:pPr>
              <w:pStyle w:val="ListBullet"/>
            </w:pPr>
            <w:r w:rsidRPr="00C91601">
              <w:t>a range of relevant exercises, case studies and/or other simulations</w:t>
            </w:r>
          </w:p>
          <w:p w:rsidR="00000000" w:rsidRPr="00C91601" w:rsidP="00C91601">
            <w:pPr>
              <w:pStyle w:val="ListBullet"/>
            </w:pPr>
            <w:r w:rsidRPr="00C91601">
              <w:t xml:space="preserve">relevant and appropriate materials, tools, equipment and personal protective equipment (PPE) currently used in industry </w:t>
            </w:r>
          </w:p>
          <w:p w:rsidR="00000000" w:rsidRPr="00C91601" w:rsidP="00C91601">
            <w:pPr>
              <w:pStyle w:val="ListBullet"/>
            </w:pPr>
            <w:r w:rsidRPr="00C91601">
              <w:t>applicable documentation, including workpl</w:t>
            </w:r>
            <w:r w:rsidRPr="00C91601">
              <w:t>ace procedures, equipment specifications, regulations, codes of practice and operation manuals.</w:t>
            </w:r>
          </w:p>
        </w:tc>
      </w:tr>
    </w:tbl>
    <w:p w:rsidR="00000000" w:rsidRPr="00C91601" w:rsidP="00C91601">
      <w:pPr>
        <w:pStyle w:val="NoPaddingFontSize1"/>
      </w:pPr>
    </w:p>
    <w:p w:rsidR="00000000" w:rsidRPr="00C91601" w:rsidP="00C91601">
      <w:pPr>
        <w:pStyle w:val="AllowPageBreak"/>
      </w:pPr>
    </w:p>
    <w:p w:rsidR="00000000" w:rsidRPr="00C91601" w:rsidP="00C91601">
      <w:pPr>
        <w:pStyle w:val="Heading1"/>
      </w:pPr>
      <w:bookmarkStart w:id="5" w:name="O_1082323"/>
      <w:bookmarkEnd w:id="5"/>
      <w:r w:rsidRPr="00C91601">
        <w:t>Links</w:t>
      </w:r>
    </w:p>
    <w:p w:rsidR="00000000" w:rsidRPr="00C91601" w:rsidP="00AF622E">
      <w:pPr>
        <w:pStyle w:val="BodyText"/>
      </w:pPr>
      <w:r w:rsidRPr="00C91601">
        <w:t>Companion Volume implementation guide</w:t>
      </w:r>
      <w:r w:rsidRPr="00C91601">
        <w:t xml:space="preserve">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B1F5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91601" w:rsidP="00C91601"/>
    <w:sectPr w:rsidSect="00C916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01" w:rsidRPr="00AF622E" w:rsidP="00AF6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22E" w:rsidP="00C91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22E" w:rsidP="00C91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F622E" w:rsidP="00C91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601" w:rsidRPr="00AF622E" w:rsidP="00AF6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22E" w:rsidRPr="002D2AF8" w:rsidP="00C91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UEEIC0015 Develop, enter and verify word and analogue control programs for programmable logic controllers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F622E" w:rsidP="00C91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F2C5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18C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843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601"/>
  </w:style>
  <w:style w:type="character" w:customStyle="1" w:styleId="Heading1Char">
    <w:name w:val="Heading 1 Char"/>
    <w:basedOn w:val="DefaultParagraphFont"/>
    <w:link w:val="Heading1"/>
    <w:rsid w:val="00C91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6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6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16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1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1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601"/>
    <w:rPr>
      <w:b/>
      <w:spacing w:val="0"/>
    </w:rPr>
  </w:style>
  <w:style w:type="paragraph" w:customStyle="1" w:styleId="SuperTitle">
    <w:name w:val="SuperTitle"/>
    <w:basedOn w:val="Title"/>
    <w:rsid w:val="00C91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6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601"/>
    <w:rPr>
      <w:i/>
    </w:rPr>
  </w:style>
  <w:style w:type="paragraph" w:styleId="Caption">
    <w:name w:val="caption"/>
    <w:basedOn w:val="BodyText"/>
    <w:next w:val="Normal"/>
    <w:qFormat/>
    <w:rsid w:val="00C91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601"/>
  </w:style>
  <w:style w:type="paragraph" w:styleId="TableofFigures">
    <w:name w:val="table of figures"/>
    <w:basedOn w:val="Normal"/>
    <w:next w:val="Normal"/>
    <w:semiHidden/>
    <w:rsid w:val="00C91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6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601"/>
    <w:rPr>
      <w:rFonts w:ascii="Wingdings" w:hAnsi="Wingdings"/>
    </w:rPr>
  </w:style>
  <w:style w:type="paragraph" w:customStyle="1" w:styleId="TableHeading">
    <w:name w:val="Table Heading"/>
    <w:basedOn w:val="HeadingBase"/>
    <w:rsid w:val="00C91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601"/>
    <w:rPr>
      <w:color w:val="0033CC"/>
      <w:u w:val="none"/>
    </w:rPr>
  </w:style>
  <w:style w:type="paragraph" w:customStyle="1" w:styleId="BodyTextRight">
    <w:name w:val="Body Text Right"/>
    <w:basedOn w:val="BodyText"/>
    <w:rsid w:val="00C91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6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601"/>
    <w:rPr>
      <w:sz w:val="32"/>
    </w:rPr>
  </w:style>
  <w:style w:type="paragraph" w:customStyle="1" w:styleId="HeadingProcedure">
    <w:name w:val="Heading Procedure"/>
    <w:basedOn w:val="HeadingBase"/>
    <w:next w:val="Normal"/>
    <w:rsid w:val="00C91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601"/>
    <w:pPr>
      <w:spacing w:before="60" w:after="60"/>
    </w:pPr>
  </w:style>
  <w:style w:type="paragraph" w:styleId="ListContinue">
    <w:name w:val="List Continue"/>
    <w:basedOn w:val="List"/>
    <w:rsid w:val="00C91601"/>
    <w:pPr>
      <w:ind w:firstLine="0"/>
    </w:pPr>
  </w:style>
  <w:style w:type="paragraph" w:customStyle="1" w:styleId="ListNote">
    <w:name w:val="List Note"/>
    <w:basedOn w:val="List"/>
    <w:rsid w:val="00C91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601"/>
    <w:rPr>
      <w:rFonts w:ascii="Courier New" w:hAnsi="Courier New"/>
    </w:rPr>
  </w:style>
  <w:style w:type="paragraph" w:customStyle="1" w:styleId="NoteBullet">
    <w:name w:val="Note Bullet"/>
    <w:basedOn w:val="Note"/>
    <w:rsid w:val="00C91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6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601"/>
    <w:rPr>
      <w:b/>
      <w:smallCaps/>
    </w:rPr>
  </w:style>
  <w:style w:type="paragraph" w:customStyle="1" w:styleId="TableListNumber">
    <w:name w:val="Table List Number"/>
    <w:basedOn w:val="ListNumber"/>
    <w:rsid w:val="00C91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601"/>
    <w:pPr>
      <w:numPr>
        <w:numId w:val="9"/>
      </w:numPr>
    </w:pPr>
  </w:style>
  <w:style w:type="paragraph" w:customStyle="1" w:styleId="ListAlpha2">
    <w:name w:val="List Alpha 2"/>
    <w:basedOn w:val="List2"/>
    <w:rsid w:val="00C91601"/>
    <w:pPr>
      <w:numPr>
        <w:numId w:val="8"/>
      </w:numPr>
    </w:pPr>
  </w:style>
  <w:style w:type="paragraph" w:styleId="List2">
    <w:name w:val="List 2"/>
    <w:basedOn w:val="BodyText"/>
    <w:rsid w:val="00C91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6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6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601"/>
    <w:pPr>
      <w:numPr>
        <w:numId w:val="4"/>
      </w:numPr>
    </w:pPr>
  </w:style>
  <w:style w:type="paragraph" w:styleId="ListContinue2">
    <w:name w:val="List Continue 2"/>
    <w:basedOn w:val="List2"/>
    <w:rsid w:val="00C91601"/>
    <w:pPr>
      <w:ind w:firstLine="0"/>
    </w:pPr>
  </w:style>
  <w:style w:type="paragraph" w:styleId="ListContinue3">
    <w:name w:val="List Continue 3"/>
    <w:basedOn w:val="List3"/>
    <w:rsid w:val="00C91601"/>
    <w:pPr>
      <w:ind w:left="1021" w:firstLine="0"/>
    </w:pPr>
  </w:style>
  <w:style w:type="paragraph" w:styleId="ListContinue4">
    <w:name w:val="List Continue 4"/>
    <w:basedOn w:val="List4"/>
    <w:rsid w:val="00C91601"/>
    <w:pPr>
      <w:ind w:firstLine="0"/>
    </w:pPr>
  </w:style>
  <w:style w:type="paragraph" w:styleId="ListContinue5">
    <w:name w:val="List Continue 5"/>
    <w:basedOn w:val="List5"/>
    <w:rsid w:val="00C91601"/>
    <w:pPr>
      <w:ind w:firstLine="0"/>
    </w:pPr>
  </w:style>
  <w:style w:type="paragraph" w:styleId="ListNumber3">
    <w:name w:val="List Number 3"/>
    <w:basedOn w:val="List3"/>
    <w:rsid w:val="00C91601"/>
    <w:pPr>
      <w:numPr>
        <w:numId w:val="5"/>
      </w:numPr>
    </w:pPr>
  </w:style>
  <w:style w:type="paragraph" w:styleId="ListNumber4">
    <w:name w:val="List Number 4"/>
    <w:basedOn w:val="List4"/>
    <w:rsid w:val="00C91601"/>
    <w:pPr>
      <w:numPr>
        <w:numId w:val="6"/>
      </w:numPr>
    </w:pPr>
  </w:style>
  <w:style w:type="paragraph" w:styleId="ListNumber5">
    <w:name w:val="List Number 5"/>
    <w:basedOn w:val="List5"/>
    <w:rsid w:val="00C91601"/>
    <w:pPr>
      <w:numPr>
        <w:numId w:val="7"/>
      </w:numPr>
    </w:pPr>
  </w:style>
  <w:style w:type="paragraph" w:styleId="BlockText">
    <w:name w:val="Block Text"/>
    <w:basedOn w:val="Normal"/>
    <w:rsid w:val="00C91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601"/>
    <w:rPr>
      <w:sz w:val="16"/>
      <w:vertAlign w:val="superscript"/>
    </w:rPr>
  </w:style>
  <w:style w:type="character" w:customStyle="1" w:styleId="Symbols">
    <w:name w:val="Symbols"/>
    <w:basedOn w:val="DefaultParagraphFont"/>
    <w:rsid w:val="00C91601"/>
    <w:rPr>
      <w:rFonts w:ascii="Symbol" w:hAnsi="Symbol"/>
    </w:rPr>
  </w:style>
  <w:style w:type="character" w:customStyle="1" w:styleId="MenuOptions">
    <w:name w:val="Menu Options"/>
    <w:basedOn w:val="DefaultParagraphFont"/>
    <w:rsid w:val="00C91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601"/>
    <w:rPr>
      <w:b/>
    </w:rPr>
  </w:style>
  <w:style w:type="character" w:customStyle="1" w:styleId="Underlined">
    <w:name w:val="Underlined"/>
    <w:basedOn w:val="DefaultParagraphFont"/>
    <w:rsid w:val="00C91601"/>
    <w:rPr>
      <w:u w:val="single"/>
    </w:rPr>
  </w:style>
  <w:style w:type="paragraph" w:customStyle="1" w:styleId="TableBodyTextRight">
    <w:name w:val="Table Body Text Right"/>
    <w:basedOn w:val="TableBodyText"/>
    <w:rsid w:val="00C91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601"/>
    <w:rPr>
      <w:sz w:val="18"/>
    </w:rPr>
  </w:style>
  <w:style w:type="paragraph" w:customStyle="1" w:styleId="BodySmallRight">
    <w:name w:val="Body Small Right"/>
    <w:basedOn w:val="BodyTextRight"/>
    <w:rsid w:val="00C91601"/>
    <w:rPr>
      <w:sz w:val="18"/>
      <w:szCs w:val="18"/>
    </w:rPr>
  </w:style>
  <w:style w:type="paragraph" w:customStyle="1" w:styleId="MarginEdition">
    <w:name w:val="Margin Edition"/>
    <w:basedOn w:val="MarginNote"/>
    <w:rsid w:val="00C91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601"/>
    <w:rPr>
      <w:sz w:val="2"/>
      <w:szCs w:val="2"/>
    </w:rPr>
  </w:style>
  <w:style w:type="character" w:customStyle="1" w:styleId="Small">
    <w:name w:val="Small"/>
    <w:basedOn w:val="DefaultParagraphFont"/>
    <w:rsid w:val="00C91601"/>
    <w:rPr>
      <w:sz w:val="16"/>
    </w:rPr>
  </w:style>
  <w:style w:type="paragraph" w:customStyle="1" w:styleId="WideTable">
    <w:name w:val="Wide Table"/>
    <w:basedOn w:val="Normal"/>
    <w:rsid w:val="00C91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601"/>
  </w:style>
  <w:style w:type="paragraph" w:styleId="Quote">
    <w:name w:val="Quote"/>
    <w:basedOn w:val="Heading1"/>
    <w:link w:val="QuoteChar"/>
    <w:qFormat/>
    <w:rsid w:val="00C91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601"/>
    <w:pPr>
      <w:pageBreakBefore/>
    </w:pPr>
  </w:style>
  <w:style w:type="paragraph" w:customStyle="1" w:styleId="Border">
    <w:name w:val="Border"/>
    <w:basedOn w:val="Normal"/>
    <w:qFormat/>
    <w:rsid w:val="00C91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601"/>
    <w:rPr>
      <w:u w:val="single"/>
    </w:rPr>
  </w:style>
  <w:style w:type="character" w:customStyle="1" w:styleId="BoldandItalics">
    <w:name w:val="Bold and Italics"/>
    <w:qFormat/>
    <w:rsid w:val="00C91601"/>
    <w:rPr>
      <w:b/>
      <w:i/>
      <w:u w:val="none"/>
    </w:rPr>
  </w:style>
  <w:style w:type="paragraph" w:styleId="BalloonText">
    <w:name w:val="Balloon Text"/>
    <w:basedOn w:val="Normal"/>
    <w:link w:val="BalloonTextChar"/>
    <w:rsid w:val="00C91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601"/>
    <w:pPr>
      <w:spacing w:before="0" w:after="0"/>
    </w:pPr>
  </w:style>
  <w:style w:type="paragraph" w:customStyle="1" w:styleId="BodyTextBold">
    <w:name w:val="Body Text Bold"/>
    <w:basedOn w:val="BodyText"/>
    <w:qFormat/>
    <w:rsid w:val="00C91601"/>
    <w:rPr>
      <w:b/>
    </w:rPr>
  </w:style>
  <w:style w:type="character" w:styleId="Hyperlink">
    <w:name w:val="Hyperlink"/>
    <w:basedOn w:val="DefaultParagraphFont"/>
    <w:uiPriority w:val="99"/>
    <w:unhideWhenUsed/>
    <w:rsid w:val="00AF6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4248</Characters>
  <Application>Microsoft Office Word</Application>
  <DocSecurity>0</DocSecurity>
  <Lines>132</Lines>
  <Paragraphs>115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UEEIC0015 Develop, enter and verify word and analogue control programs for programmable logic controllers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2024-11-29T00:32:00Z</dcterms:created>
  <dcterms:modified xsi:type="dcterms:W3CDTF">2024-11-29T00:32:00Z</dcterms:modified>
</cp:coreProperties>
</file>