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5C88" w:rsidP="007F5C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UEEIC0014 Develop, enter and verify programs in supervisory control and data acquisition systems</w:t>
      </w:r>
      <w:r>
        <w:fldChar w:fldCharType="end"/>
      </w:r>
    </w:p>
    <w:p w:rsidR="007F5C88" w:rsidP="007F5C88">
      <w:pPr>
        <w:pStyle w:val="Version"/>
        <w:sectPr w:rsidSect="007B4A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4ACB" w:rsidP="007B4ACB">
      <w:pPr>
        <w:pStyle w:val="SuperHeading"/>
      </w:pPr>
      <w:r w:rsidRPr="007B4ACB">
        <w:t>Assessment Requirements for UEEIC0014 Develop, enter and verify programs in supervisory control and data acquisition systems</w:t>
      </w:r>
    </w:p>
    <w:p w:rsidR="00000000" w:rsidRPr="007B4ACB" w:rsidP="007B4ACB">
      <w:pPr>
        <w:pStyle w:val="Heading1"/>
      </w:pPr>
      <w:bookmarkStart w:id="1" w:name="O_1082279"/>
      <w:bookmarkEnd w:id="1"/>
      <w:r w:rsidRPr="007B4AC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4A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ACB" w:rsidP="007B4ACB">
            <w:pPr>
              <w:pStyle w:val="BodyText"/>
            </w:pPr>
            <w:r w:rsidRPr="007B4ACB">
              <w:t>Release 1. This is the first release of this unit of competency in the UEE Electrotechnology Training Package.</w:t>
            </w:r>
          </w:p>
        </w:tc>
      </w:tr>
    </w:tbl>
    <w:p w:rsidR="00000000" w:rsidRPr="007B4ACB" w:rsidP="007B4ACB">
      <w:pPr>
        <w:pStyle w:val="NoPaddingFontSize1"/>
      </w:pPr>
    </w:p>
    <w:p w:rsidR="00000000" w:rsidRPr="007B4ACB" w:rsidP="007B4ACB">
      <w:pPr>
        <w:pStyle w:val="AllowPageBreak"/>
      </w:pPr>
    </w:p>
    <w:p w:rsidR="00000000" w:rsidRPr="007B4ACB" w:rsidP="007B4ACB">
      <w:pPr>
        <w:pStyle w:val="Heading1"/>
      </w:pPr>
      <w:bookmarkStart w:id="2" w:name="O_1082280"/>
      <w:bookmarkEnd w:id="2"/>
      <w:r w:rsidRPr="007B4AC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4A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ACB">
            <w:pPr>
              <w:pStyle w:val="BodyText"/>
              <w:rPr>
                <w:lang w:val="en-NZ"/>
              </w:rPr>
            </w:pPr>
            <w:r w:rsidRPr="007B4ACB">
              <w:t>Evidence required to demonstrate competence in this unit must be relevant to and satisfy all of the req</w:t>
            </w:r>
            <w:r w:rsidRPr="007B4ACB">
              <w:t xml:space="preserve">uirements of the elements, performance criteria and range of conditions on at least two separate occasions and include: </w:t>
            </w:r>
          </w:p>
        </w:tc>
      </w:tr>
      <w:tr w:rsidTr="007B4A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ACB" w:rsidP="007B4ACB">
            <w:pPr>
              <w:pStyle w:val="ListBullet"/>
            </w:pPr>
            <w:r w:rsidRPr="007B4ACB">
              <w:t>analysing data</w:t>
            </w:r>
          </w:p>
          <w:p w:rsidR="00000000" w:rsidRPr="007B4ACB" w:rsidP="007B4ACB">
            <w:pPr>
              <w:pStyle w:val="ListBullet"/>
            </w:pPr>
            <w:r w:rsidRPr="007B4ACB">
              <w:t>applying relevant work health and safety (WHS)/occupational health and safety (OHS) requirements, including implementi</w:t>
            </w:r>
            <w:r w:rsidRPr="007B4ACB">
              <w:t xml:space="preserve">ng risk control measures </w:t>
            </w:r>
          </w:p>
          <w:p w:rsidR="00000000" w:rsidRPr="007B4ACB" w:rsidP="007B4ACB">
            <w:pPr>
              <w:pStyle w:val="ListBullet"/>
            </w:pPr>
            <w:r w:rsidRPr="007B4ACB">
              <w:t>configuring user access rights</w:t>
            </w:r>
          </w:p>
          <w:p w:rsidR="00000000" w:rsidRPr="007B4ACB" w:rsidP="007B4ACB">
            <w:pPr>
              <w:pStyle w:val="ListBullet"/>
            </w:pPr>
            <w:r w:rsidRPr="007B4ACB">
              <w:t>correcting programming faults and anomalies</w:t>
            </w:r>
          </w:p>
          <w:p w:rsidR="00000000" w:rsidRPr="007B4ACB" w:rsidP="007B4ACB">
            <w:pPr>
              <w:pStyle w:val="ListBullet"/>
            </w:pPr>
            <w:r w:rsidRPr="007B4ACB">
              <w:t>creating graphic objects and adding to graphic’s library</w:t>
            </w:r>
          </w:p>
          <w:p w:rsidR="00000000" w:rsidRPr="007B4ACB" w:rsidP="007B4ACB">
            <w:pPr>
              <w:pStyle w:val="ListBullet"/>
            </w:pPr>
            <w:r w:rsidRPr="007B4ACB">
              <w:t xml:space="preserve">dealing with unplanned events/situations in accordance with workplace procedures in a manner that </w:t>
            </w:r>
            <w:r w:rsidRPr="007B4ACB">
              <w:t>minimises risk to personnel and equipment</w:t>
            </w:r>
          </w:p>
          <w:p w:rsidR="00000000" w:rsidRPr="007B4ACB" w:rsidP="007B4ACB">
            <w:pPr>
              <w:pStyle w:val="ListBullet"/>
            </w:pPr>
            <w:r w:rsidRPr="007B4ACB">
              <w:t>developing and entering programs using dedicated supervisory control and data acquisition (SCADA) software</w:t>
            </w:r>
          </w:p>
          <w:p w:rsidR="00000000" w:rsidRPr="007B4ACB" w:rsidP="007B4ACB">
            <w:pPr>
              <w:pStyle w:val="ListBullet"/>
            </w:pPr>
            <w:r w:rsidRPr="007B4ACB">
              <w:t>developing human-machine interfaces (HMIs)</w:t>
            </w:r>
          </w:p>
          <w:p w:rsidR="00000000" w:rsidRPr="007B4ACB" w:rsidP="007B4ACB">
            <w:pPr>
              <w:pStyle w:val="ListBullet"/>
            </w:pPr>
            <w:r w:rsidRPr="007B4ACB">
              <w:t>developing SCADA system from design brief and job specifications</w:t>
            </w:r>
          </w:p>
          <w:p w:rsidR="00000000" w:rsidRPr="007B4ACB" w:rsidP="007B4ACB">
            <w:pPr>
              <w:pStyle w:val="ListBullet"/>
            </w:pPr>
            <w:r w:rsidRPr="007B4ACB">
              <w:t>documenting SCADA system programming</w:t>
            </w:r>
          </w:p>
          <w:p w:rsidR="00000000" w:rsidRPr="007B4ACB" w:rsidP="007B4ACB">
            <w:pPr>
              <w:pStyle w:val="ListBullet"/>
            </w:pPr>
            <w:r w:rsidRPr="007B4ACB">
              <w:t>entering tag data types into configured database</w:t>
            </w:r>
          </w:p>
          <w:p w:rsidR="00000000" w:rsidRPr="007B4ACB" w:rsidP="007B4ACB">
            <w:pPr>
              <w:pStyle w:val="ListBullet"/>
            </w:pPr>
            <w:r w:rsidRPr="007B4ACB">
              <w:t xml:space="preserve">identifying programs for SCADA systems </w:t>
            </w:r>
          </w:p>
          <w:p w:rsidR="00000000" w:rsidRPr="007B4ACB" w:rsidP="007B4ACB">
            <w:pPr>
              <w:pStyle w:val="ListBullet"/>
            </w:pPr>
            <w:r w:rsidRPr="007B4ACB">
              <w:t>monitoring, verifying and documenting programming activities</w:t>
            </w:r>
          </w:p>
          <w:p w:rsidR="00000000" w:rsidRPr="007B4ACB" w:rsidP="007B4ACB">
            <w:pPr>
              <w:pStyle w:val="ListBullet"/>
            </w:pPr>
            <w:r w:rsidRPr="007B4ACB">
              <w:t>producing reports using SCADA</w:t>
            </w:r>
          </w:p>
          <w:p w:rsidR="00000000" w:rsidRPr="007B4ACB" w:rsidP="007B4ACB">
            <w:pPr>
              <w:pStyle w:val="ListBullet"/>
            </w:pPr>
            <w:r w:rsidRPr="007B4ACB">
              <w:t>programming supervisory control functi</w:t>
            </w:r>
            <w:r w:rsidRPr="007B4ACB">
              <w:t>ons and data acquisition components.</w:t>
            </w:r>
          </w:p>
        </w:tc>
      </w:tr>
    </w:tbl>
    <w:p w:rsidR="00000000" w:rsidRPr="007B4ACB" w:rsidP="007B4ACB">
      <w:pPr>
        <w:pStyle w:val="NoPaddingFontSize1"/>
      </w:pPr>
    </w:p>
    <w:p w:rsidR="00000000" w:rsidRPr="007B4ACB" w:rsidP="007B4ACB">
      <w:pPr>
        <w:pStyle w:val="AllowPageBreak"/>
      </w:pPr>
    </w:p>
    <w:p w:rsidR="00000000" w:rsidRPr="007B4ACB" w:rsidP="007B4ACB">
      <w:pPr>
        <w:pStyle w:val="Heading1"/>
      </w:pPr>
      <w:bookmarkStart w:id="3" w:name="O_1082281"/>
      <w:bookmarkEnd w:id="3"/>
      <w:r w:rsidRPr="007B4AC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4A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ACB">
            <w:pPr>
              <w:pStyle w:val="BodyText"/>
              <w:rPr>
                <w:lang w:val="en-NZ"/>
              </w:rPr>
            </w:pPr>
            <w:r w:rsidRPr="007B4ACB">
              <w:t xml:space="preserve">Evidence required to demonstrate competence in this unit must be relevant to and satisfy all of the requirements of the elements, performance criteria and range of conditions and </w:t>
            </w:r>
            <w:r w:rsidRPr="007B4ACB">
              <w:t xml:space="preserve">include knowledge of: </w:t>
            </w:r>
          </w:p>
        </w:tc>
      </w:tr>
      <w:tr w:rsidTr="007B4A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ACB" w:rsidP="007B4ACB">
            <w:pPr>
              <w:pStyle w:val="ListBullet"/>
            </w:pPr>
            <w:r w:rsidRPr="007B4ACB">
              <w:t>SCADA system communications and networking, including:</w:t>
            </w:r>
          </w:p>
          <w:p w:rsidR="00000000" w:rsidRPr="007B4ACB" w:rsidP="007B4ACB">
            <w:pPr>
              <w:pStyle w:val="ListBullet2"/>
            </w:pPr>
            <w:r w:rsidRPr="007B4ACB">
              <w:t>programmable logic controller (PLC) interface requirements</w:t>
            </w:r>
          </w:p>
          <w:p w:rsidR="00000000" w:rsidRPr="007B4ACB" w:rsidP="007B4ACB">
            <w:pPr>
              <w:pStyle w:val="ListBullet2"/>
            </w:pPr>
            <w:r w:rsidRPr="007B4ACB">
              <w:t>networking requirements of the system</w:t>
            </w:r>
          </w:p>
          <w:p w:rsidR="00000000" w:rsidRPr="007B4ACB" w:rsidP="007B4ACB">
            <w:pPr>
              <w:pStyle w:val="ListBullet2"/>
            </w:pPr>
            <w:r w:rsidRPr="007B4ACB">
              <w:t>SCADA system differences from distributed control system (DCS) and process control systems</w:t>
            </w:r>
          </w:p>
          <w:p w:rsidR="00000000" w:rsidRPr="007B4ACB" w:rsidP="007B4ACB">
            <w:pPr>
              <w:pStyle w:val="ListBullet2"/>
            </w:pPr>
            <w:r w:rsidRPr="007B4ACB">
              <w:t>SCADA (HMI software package costing</w:t>
            </w:r>
          </w:p>
          <w:p w:rsidR="00000000" w:rsidRPr="007B4ACB" w:rsidP="007B4ACB">
            <w:pPr>
              <w:pStyle w:val="ListBullet2"/>
            </w:pPr>
            <w:r w:rsidRPr="007B4ACB">
              <w:t>types of networks available with SCADA HMI</w:t>
            </w:r>
          </w:p>
          <w:p w:rsidR="00000000" w:rsidRPr="007B4ACB" w:rsidP="007B4ACB">
            <w:pPr>
              <w:pStyle w:val="ListBullet2"/>
            </w:pPr>
            <w:r w:rsidRPr="007B4ACB">
              <w:t>coordinate and access of networking to factory network</w:t>
            </w:r>
          </w:p>
          <w:p w:rsidR="00000000" w:rsidRPr="007B4ACB" w:rsidP="007B4ACB">
            <w:pPr>
              <w:pStyle w:val="ListBullet2"/>
            </w:pPr>
            <w:r w:rsidRPr="007B4ACB">
              <w:t>the difference between SCADA an</w:t>
            </w:r>
            <w:r w:rsidRPr="007B4ACB">
              <w:t>d process control systems</w:t>
            </w:r>
          </w:p>
          <w:p w:rsidR="00000000" w:rsidRPr="007B4ACB" w:rsidP="007B4ACB">
            <w:pPr>
              <w:pStyle w:val="ListBullet"/>
            </w:pPr>
            <w:r w:rsidRPr="007B4ACB">
              <w:t>mimics and animated graphics, including:</w:t>
            </w:r>
          </w:p>
          <w:p w:rsidR="00000000" w:rsidRPr="007B4ACB" w:rsidP="007B4ACB">
            <w:pPr>
              <w:pStyle w:val="ListBullet2"/>
            </w:pPr>
            <w:r w:rsidRPr="007B4ACB">
              <w:t>graphic designs, balance clarity of layout and navigation</w:t>
            </w:r>
          </w:p>
          <w:p w:rsidR="00000000" w:rsidRPr="007B4ACB" w:rsidP="007B4ACB">
            <w:pPr>
              <w:pStyle w:val="ListBullet2"/>
            </w:pPr>
            <w:r w:rsidRPr="007B4ACB">
              <w:t>assessment of data required to be entered in software package</w:t>
            </w:r>
          </w:p>
          <w:p w:rsidR="00000000" w:rsidRPr="007B4ACB" w:rsidP="007B4ACB">
            <w:pPr>
              <w:pStyle w:val="ListBullet2"/>
            </w:pPr>
            <w:r w:rsidRPr="007B4ACB">
              <w:t>validation of entered data</w:t>
            </w:r>
          </w:p>
          <w:p w:rsidR="00000000" w:rsidRPr="007B4ACB" w:rsidP="007B4ACB">
            <w:pPr>
              <w:pStyle w:val="ListBullet"/>
            </w:pPr>
            <w:r w:rsidRPr="007B4ACB">
              <w:t>trending, including:</w:t>
            </w:r>
          </w:p>
          <w:p w:rsidR="00000000" w:rsidRPr="007B4ACB" w:rsidP="007B4ACB">
            <w:pPr>
              <w:pStyle w:val="ListBullet2"/>
            </w:pPr>
            <w:r w:rsidRPr="007B4ACB">
              <w:t>analysis of process to select data, including sampling of the process</w:t>
            </w:r>
          </w:p>
          <w:p w:rsidR="00000000" w:rsidRPr="007B4ACB" w:rsidP="007B4ACB">
            <w:pPr>
              <w:pStyle w:val="ListBullet2"/>
            </w:pPr>
            <w:r w:rsidRPr="007B4ACB">
              <w:t>viewing data and graphical representation of selected information</w:t>
            </w:r>
          </w:p>
          <w:p w:rsidR="00000000" w:rsidRPr="007B4ACB" w:rsidP="007B4ACB">
            <w:pPr>
              <w:pStyle w:val="ListBullet2"/>
            </w:pPr>
            <w:r w:rsidRPr="007B4ACB">
              <w:t>trend graphs and data matching</w:t>
            </w:r>
          </w:p>
          <w:p w:rsidR="00000000" w:rsidRPr="007B4ACB" w:rsidP="007B4ACB">
            <w:pPr>
              <w:pStyle w:val="ListBullet2"/>
            </w:pPr>
            <w:r w:rsidRPr="007B4ACB">
              <w:t>the difference between real time trends and historic trends</w:t>
            </w:r>
          </w:p>
          <w:p w:rsidR="00000000" w:rsidRPr="007B4ACB" w:rsidP="007B4ACB">
            <w:pPr>
              <w:pStyle w:val="ListBullet"/>
            </w:pPr>
            <w:r w:rsidRPr="007B4ACB">
              <w:t>alarm logging, including:</w:t>
            </w:r>
          </w:p>
          <w:p w:rsidR="00000000" w:rsidRPr="007B4ACB" w:rsidP="007B4ACB">
            <w:pPr>
              <w:pStyle w:val="ListBullet2"/>
            </w:pPr>
            <w:r w:rsidRPr="007B4ACB">
              <w:t>a</w:t>
            </w:r>
            <w:r w:rsidRPr="007B4ACB">
              <w:t>nalysing selected data and applying limits to processes</w:t>
            </w:r>
          </w:p>
          <w:p w:rsidR="00000000" w:rsidRPr="007B4ACB" w:rsidP="007B4ACB">
            <w:pPr>
              <w:pStyle w:val="ListBullet2"/>
            </w:pPr>
            <w:r w:rsidRPr="007B4ACB">
              <w:t>corrective actions and notifications of alarm status</w:t>
            </w:r>
          </w:p>
          <w:p w:rsidR="00000000" w:rsidRPr="007B4ACB" w:rsidP="007B4ACB">
            <w:pPr>
              <w:pStyle w:val="ListBullet2"/>
            </w:pPr>
            <w:r w:rsidRPr="007B4ACB">
              <w:t>alarm data availability for third-party software systems</w:t>
            </w:r>
          </w:p>
          <w:p w:rsidR="00000000" w:rsidRPr="007B4ACB" w:rsidP="007B4ACB">
            <w:pPr>
              <w:pStyle w:val="ListBullet"/>
            </w:pPr>
            <w:r w:rsidRPr="007B4ACB">
              <w:t>recipes and scheduling, including:</w:t>
            </w:r>
          </w:p>
          <w:p w:rsidR="00000000" w:rsidRPr="007B4ACB" w:rsidP="007B4ACB">
            <w:pPr>
              <w:pStyle w:val="ListBullet2"/>
            </w:pPr>
            <w:r w:rsidRPr="007B4ACB">
              <w:t xml:space="preserve">methods of producing libraries for different process </w:t>
            </w:r>
            <w:r w:rsidRPr="007B4ACB">
              <w:t>parameters required for varied production runs</w:t>
            </w:r>
          </w:p>
          <w:p w:rsidR="00000000" w:rsidRPr="007B4ACB" w:rsidP="007B4ACB">
            <w:pPr>
              <w:pStyle w:val="ListBullet2"/>
            </w:pPr>
            <w:r w:rsidRPr="007B4ACB">
              <w:t xml:space="preserve">analysis of different production runs, including amounts of materials, pressure, temperature and weights </w:t>
            </w:r>
          </w:p>
          <w:p w:rsidR="00000000" w:rsidRPr="007B4ACB" w:rsidP="007B4ACB">
            <w:pPr>
              <w:pStyle w:val="ListBullet2"/>
            </w:pPr>
            <w:r w:rsidRPr="007B4ACB">
              <w:t>alarm limits/material specifications</w:t>
            </w:r>
          </w:p>
          <w:p w:rsidR="00000000" w:rsidRPr="007B4ACB" w:rsidP="007B4ACB">
            <w:pPr>
              <w:pStyle w:val="ListBullet2"/>
            </w:pPr>
            <w:r w:rsidRPr="007B4ACB">
              <w:t>where and when scheduling is used</w:t>
            </w:r>
          </w:p>
          <w:p w:rsidR="00000000" w:rsidRPr="007B4ACB" w:rsidP="007B4ACB">
            <w:pPr>
              <w:pStyle w:val="ListBullet2"/>
            </w:pPr>
            <w:r w:rsidRPr="007B4ACB">
              <w:t>scheduling, setting limits and evoking program changes</w:t>
            </w:r>
          </w:p>
          <w:p w:rsidR="00000000" w:rsidRPr="007B4ACB" w:rsidP="007B4ACB">
            <w:pPr>
              <w:pStyle w:val="ListBullet"/>
            </w:pPr>
            <w:r w:rsidRPr="007B4ACB">
              <w:t>data collection and databases, including:</w:t>
            </w:r>
          </w:p>
          <w:p w:rsidR="00000000" w:rsidRPr="007B4ACB" w:rsidP="007B4ACB">
            <w:pPr>
              <w:pStyle w:val="ListBullet2"/>
            </w:pPr>
            <w:r w:rsidRPr="007B4ACB">
              <w:t>produce a database of variable tags and range specifications involved in the process</w:t>
            </w:r>
          </w:p>
          <w:p w:rsidR="00000000" w:rsidRPr="007B4ACB" w:rsidP="007B4ACB">
            <w:pPr>
              <w:pStyle w:val="ListBullet2"/>
            </w:pPr>
            <w:r w:rsidRPr="007B4ACB">
              <w:t>conversion export of raw data into appropriate forms for data management</w:t>
            </w:r>
            <w:r w:rsidRPr="007B4ACB">
              <w:t xml:space="preserve"> and report creation, e.g., Excel and Paradox</w:t>
            </w:r>
          </w:p>
          <w:p w:rsidR="00000000" w:rsidRPr="007B4ACB" w:rsidP="007B4ACB">
            <w:pPr>
              <w:pStyle w:val="ListBullet2"/>
            </w:pPr>
            <w:r w:rsidRPr="007B4ACB">
              <w:t>types and layout of reports</w:t>
            </w:r>
          </w:p>
          <w:p w:rsidR="00000000" w:rsidRPr="007B4ACB" w:rsidP="007B4ACB">
            <w:pPr>
              <w:pStyle w:val="ListBullet2"/>
            </w:pPr>
            <w:r w:rsidRPr="007B4ACB">
              <w:t>aims of customer, management, statistical and account reports</w:t>
            </w:r>
          </w:p>
          <w:p w:rsidR="00000000" w:rsidRPr="007B4ACB" w:rsidP="007B4ACB">
            <w:pPr>
              <w:pStyle w:val="ListBullet2"/>
            </w:pPr>
            <w:r w:rsidRPr="007B4ACB">
              <w:t>analysis of data in reports: design and graphical data representations</w:t>
            </w:r>
          </w:p>
          <w:p w:rsidR="00000000" w:rsidRPr="007B4ACB" w:rsidP="007B4ACB">
            <w:pPr>
              <w:pStyle w:val="ListBullet2"/>
            </w:pPr>
            <w:r w:rsidRPr="007B4ACB">
              <w:t>assessment of data required for the report</w:t>
            </w:r>
          </w:p>
          <w:p w:rsidR="00000000" w:rsidRPr="007B4ACB" w:rsidP="007B4ACB">
            <w:pPr>
              <w:pStyle w:val="ListBullet"/>
            </w:pPr>
            <w:r w:rsidRPr="007B4ACB">
              <w:t>progr</w:t>
            </w:r>
            <w:r w:rsidRPr="007B4ACB">
              <w:t>amming language, including:</w:t>
            </w:r>
          </w:p>
          <w:p w:rsidR="00000000" w:rsidRPr="007B4ACB" w:rsidP="007B4ACB">
            <w:pPr>
              <w:pStyle w:val="ListBullet2"/>
            </w:pPr>
            <w:r w:rsidRPr="007B4ACB">
              <w:t>scripting languages in SCADA HMI software</w:t>
            </w:r>
          </w:p>
          <w:p w:rsidR="00000000" w:rsidRPr="007B4ACB" w:rsidP="007B4ACB">
            <w:pPr>
              <w:pStyle w:val="ListBullet2"/>
            </w:pPr>
            <w:r w:rsidRPr="007B4ACB">
              <w:t>automate tasks within the software PLC or SCADA</w:t>
            </w:r>
          </w:p>
          <w:p w:rsidR="00000000" w:rsidRPr="007B4ACB" w:rsidP="007B4ACB">
            <w:pPr>
              <w:pStyle w:val="ListBullet"/>
            </w:pPr>
            <w:r w:rsidRPr="007B4ACB">
              <w:t>complex processing of process data where field equipment i.e. PLC does not have the capability or to minimise control lag</w:t>
            </w:r>
          </w:p>
          <w:p w:rsidR="00000000" w:rsidRPr="007B4ACB" w:rsidP="007B4ACB">
            <w:pPr>
              <w:pStyle w:val="ListBullet"/>
            </w:pPr>
            <w:r w:rsidRPr="007B4ACB">
              <w:t>implementation and applications, including:</w:t>
            </w:r>
          </w:p>
          <w:p w:rsidR="00000000" w:rsidRPr="007B4ACB" w:rsidP="007B4ACB">
            <w:pPr>
              <w:pStyle w:val="ListBullet2"/>
            </w:pPr>
            <w:r w:rsidRPr="007B4ACB">
              <w:t>typical applications in manufacturing and process control, e.g., food processing, packaging, automotive industry, energy management and steel production and mining</w:t>
            </w:r>
          </w:p>
          <w:p w:rsidR="00000000" w:rsidRPr="007B4ACB" w:rsidP="007B4ACB">
            <w:pPr>
              <w:pStyle w:val="ListBullet"/>
            </w:pPr>
            <w:r w:rsidRPr="007B4ACB">
              <w:t>relevant databases</w:t>
            </w:r>
          </w:p>
          <w:p w:rsidR="00000000" w:rsidRPr="007B4ACB" w:rsidP="007B4ACB">
            <w:pPr>
              <w:pStyle w:val="ListBullet"/>
            </w:pPr>
            <w:r w:rsidRPr="007B4ACB">
              <w:t>relevant equipment, softwar</w:t>
            </w:r>
            <w:r w:rsidRPr="007B4ACB">
              <w:t>e and testing devices</w:t>
            </w:r>
          </w:p>
          <w:p w:rsidR="00000000" w:rsidRPr="007B4ACB" w:rsidP="007B4ACB">
            <w:pPr>
              <w:pStyle w:val="ListBullet"/>
            </w:pPr>
            <w:r w:rsidRPr="007B4ACB">
              <w:t xml:space="preserve">relevant job safety assessments or risk mitigation processes, including risk control measures </w:t>
            </w:r>
          </w:p>
          <w:p w:rsidR="00000000" w:rsidRPr="007B4ACB" w:rsidP="007B4ACB">
            <w:pPr>
              <w:pStyle w:val="ListBullet"/>
            </w:pPr>
            <w:r w:rsidRPr="007B4ACB">
              <w:t>relevant manufacturer specifications</w:t>
            </w:r>
          </w:p>
          <w:p w:rsidR="00000000" w:rsidRPr="007B4ACB" w:rsidP="007B4ACB">
            <w:pPr>
              <w:pStyle w:val="ListBullet"/>
            </w:pPr>
            <w:r w:rsidRPr="007B4ACB">
              <w:t>relevant WHS/OHS legislated requirements</w:t>
            </w:r>
          </w:p>
          <w:p w:rsidR="00000000" w:rsidRPr="007B4ACB" w:rsidP="007B4ACB">
            <w:pPr>
              <w:pStyle w:val="ListBullet"/>
            </w:pPr>
            <w:r w:rsidRPr="007B4ACB">
              <w:t>relevant workplace documentation and reporting</w:t>
            </w:r>
          </w:p>
          <w:p w:rsidR="00000000" w:rsidRPr="007B4ACB" w:rsidP="007B4ACB">
            <w:pPr>
              <w:pStyle w:val="ListBullet"/>
            </w:pPr>
            <w:r w:rsidRPr="007B4ACB">
              <w:t>relevant workp</w:t>
            </w:r>
            <w:r w:rsidRPr="007B4ACB">
              <w:t>lace policies and procedures</w:t>
            </w:r>
          </w:p>
          <w:p w:rsidR="00000000" w:rsidRPr="007B4ACB" w:rsidP="007B4ACB">
            <w:pPr>
              <w:pStyle w:val="ListBullet"/>
            </w:pPr>
            <w:r w:rsidRPr="007B4ACB">
              <w:t>SCADA system authorised user access and security requirements</w:t>
            </w:r>
          </w:p>
          <w:p w:rsidR="00000000" w:rsidRPr="007B4ACB" w:rsidP="007B4ACB">
            <w:pPr>
              <w:pStyle w:val="ListBullet"/>
            </w:pPr>
            <w:r w:rsidRPr="007B4ACB">
              <w:t>SCADA systems programming</w:t>
            </w:r>
          </w:p>
          <w:p w:rsidR="00000000" w:rsidRPr="007B4ACB" w:rsidP="007B4ACB">
            <w:pPr>
              <w:pStyle w:val="ListBullet"/>
            </w:pPr>
            <w:r w:rsidRPr="007B4ACB">
              <w:t>tag databases and PLCs.</w:t>
            </w:r>
          </w:p>
        </w:tc>
      </w:tr>
    </w:tbl>
    <w:p w:rsidR="00000000" w:rsidRPr="007B4ACB" w:rsidP="007B4ACB">
      <w:pPr>
        <w:pStyle w:val="NoPaddingFontSize1"/>
      </w:pPr>
    </w:p>
    <w:p w:rsidR="00000000" w:rsidRPr="007B4ACB" w:rsidP="007B4ACB">
      <w:pPr>
        <w:pStyle w:val="AllowPageBreak"/>
      </w:pPr>
    </w:p>
    <w:p w:rsidR="00000000" w:rsidRPr="007B4ACB" w:rsidP="007B4ACB">
      <w:pPr>
        <w:pStyle w:val="Heading1"/>
      </w:pPr>
      <w:bookmarkStart w:id="4" w:name="O_1082282"/>
      <w:bookmarkEnd w:id="4"/>
      <w:r w:rsidRPr="007B4AC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4A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ACB" w:rsidP="007B4ACB">
            <w:pPr>
              <w:pStyle w:val="BodyText"/>
            </w:pPr>
            <w:r w:rsidRPr="007B4ACB">
              <w:t>Assessors must hold credentials specified within the Standards for Registered Training Organisations current at the time of assessment.</w:t>
            </w:r>
          </w:p>
          <w:p w:rsidR="00000000" w:rsidRPr="007B4ACB" w:rsidP="007B4ACB">
            <w:pPr>
              <w:pStyle w:val="BodyText"/>
            </w:pPr>
            <w:r w:rsidRPr="007B4ACB">
              <w:t>Assessment must satisfy the Principles of Assessment and Rules of Evidence and all regulatory requirements included with</w:t>
            </w:r>
            <w:r w:rsidRPr="007B4ACB">
              <w:t>in the Standards for Registered Training Organisations current at the time of assessment.</w:t>
            </w:r>
          </w:p>
          <w:p w:rsidR="00000000" w:rsidRPr="007B4ACB" w:rsidP="007B4ACB">
            <w:pPr>
              <w:pStyle w:val="BodyText"/>
            </w:pPr>
            <w:r w:rsidRPr="007B4ACB">
              <w:t>Assessment must occur in workplace operational situations where it is appropriate to do so; where this is not appropriate, assessment must occur in simulated workplac</w:t>
            </w:r>
            <w:r w:rsidRPr="007B4ACB">
              <w:t>e operational situations that replicate workplace conditions.</w:t>
            </w:r>
          </w:p>
          <w:p w:rsidR="00000000" w:rsidRPr="007B4ACB" w:rsidP="007B4ACB">
            <w:pPr>
              <w:pStyle w:val="BodyText"/>
            </w:pPr>
            <w:r w:rsidRPr="007B4AC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B4ACB" w:rsidP="007B4ACB">
            <w:pPr>
              <w:pStyle w:val="BodyText"/>
            </w:pPr>
            <w:r w:rsidRPr="007B4ACB">
              <w:t>Resources for assessment m</w:t>
            </w:r>
            <w:r w:rsidRPr="007B4ACB">
              <w:t>ust include access to:</w:t>
            </w:r>
          </w:p>
          <w:p w:rsidR="00000000" w:rsidRPr="007B4ACB" w:rsidP="007B4ACB">
            <w:pPr>
              <w:pStyle w:val="ListBullet"/>
            </w:pPr>
            <w:r w:rsidRPr="007B4ACB">
              <w:t>a range of relevant exercises, case studies and/or other simulations</w:t>
            </w:r>
          </w:p>
          <w:p w:rsidR="00000000" w:rsidRPr="007B4ACB" w:rsidP="007B4ACB">
            <w:pPr>
              <w:pStyle w:val="ListBullet"/>
            </w:pPr>
            <w:r w:rsidRPr="007B4ACB">
              <w:t xml:space="preserve">relevant and appropriate materials, tools, equipment and personal protective equipment (PPE) currently used in industry </w:t>
            </w:r>
          </w:p>
          <w:p w:rsidR="00000000" w:rsidRPr="007B4ACB" w:rsidP="007B4ACB">
            <w:pPr>
              <w:pStyle w:val="ListBullet"/>
            </w:pPr>
            <w:r w:rsidRPr="007B4ACB">
              <w:t>applicable documentation including workpla</w:t>
            </w:r>
            <w:r w:rsidRPr="007B4ACB">
              <w:t>ce procedures, equipment specifications, regulations, codes of practice and operation manuals.</w:t>
            </w:r>
          </w:p>
        </w:tc>
      </w:tr>
    </w:tbl>
    <w:p w:rsidR="00000000" w:rsidRPr="007B4ACB" w:rsidP="007B4ACB">
      <w:pPr>
        <w:pStyle w:val="NoPaddingFontSize1"/>
      </w:pPr>
    </w:p>
    <w:p w:rsidR="00000000" w:rsidRPr="007B4ACB" w:rsidP="007B4ACB">
      <w:pPr>
        <w:pStyle w:val="AllowPageBreak"/>
      </w:pPr>
    </w:p>
    <w:p w:rsidR="00000000" w:rsidRPr="007B4ACB" w:rsidP="007B4ACB">
      <w:pPr>
        <w:pStyle w:val="Heading1"/>
      </w:pPr>
      <w:bookmarkStart w:id="5" w:name="O_1082285"/>
      <w:bookmarkEnd w:id="5"/>
      <w:r w:rsidRPr="007B4ACB">
        <w:t>Links</w:t>
      </w:r>
    </w:p>
    <w:p w:rsidR="00000000" w:rsidRPr="007B4ACB" w:rsidP="007F5C88">
      <w:pPr>
        <w:pStyle w:val="BodyText"/>
      </w:pPr>
      <w:r w:rsidRPr="007B4AC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B6B9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B4ACB" w:rsidP="007B4ACB"/>
    <w:sectPr w:rsidSect="007B4A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A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ACB" w:rsidRPr="007F5C88" w:rsidP="007F5C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A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C88" w:rsidP="007B4A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5C88" w:rsidP="007B4A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F5C88" w:rsidP="007B4A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A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C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4ACB" w:rsidRPr="007F5C88" w:rsidP="007F5C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A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C88" w:rsidRPr="002D2AF8" w:rsidP="007B4A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UEEIC0014 Develop, enter and verify programs in supervisory control and data acquisition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7F5C88" w:rsidP="007B4A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0880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84A0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0C57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A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4A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4A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4A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4A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4A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4A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4A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4A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4A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4A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4ACB"/>
  </w:style>
  <w:style w:type="character" w:customStyle="1" w:styleId="Heading1Char">
    <w:name w:val="Heading 1 Char"/>
    <w:basedOn w:val="DefaultParagraphFont"/>
    <w:link w:val="Heading1"/>
    <w:rsid w:val="007B4A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4A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4A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4AC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4A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4A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4A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B4A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4A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4A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4A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4A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4A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4A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4A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4A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4A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4A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4A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4A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4A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4A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4A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4A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4A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4A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4A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4ACB"/>
    <w:rPr>
      <w:b/>
      <w:spacing w:val="0"/>
    </w:rPr>
  </w:style>
  <w:style w:type="paragraph" w:customStyle="1" w:styleId="SuperTitle">
    <w:name w:val="SuperTitle"/>
    <w:basedOn w:val="Title"/>
    <w:rsid w:val="007B4A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4A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4A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4A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4A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4A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4A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4A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4A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4A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4A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4A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4ACB"/>
    <w:rPr>
      <w:i/>
    </w:rPr>
  </w:style>
  <w:style w:type="paragraph" w:styleId="Caption">
    <w:name w:val="caption"/>
    <w:basedOn w:val="BodyText"/>
    <w:next w:val="Normal"/>
    <w:qFormat/>
    <w:rsid w:val="007B4A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4A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4A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4ACB"/>
  </w:style>
  <w:style w:type="paragraph" w:styleId="TableofFigures">
    <w:name w:val="table of figures"/>
    <w:basedOn w:val="Normal"/>
    <w:next w:val="Normal"/>
    <w:semiHidden/>
    <w:rsid w:val="007B4A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4A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4ACB"/>
    <w:rPr>
      <w:rFonts w:ascii="Wingdings" w:hAnsi="Wingdings"/>
    </w:rPr>
  </w:style>
  <w:style w:type="paragraph" w:customStyle="1" w:styleId="TableHeading">
    <w:name w:val="Table Heading"/>
    <w:basedOn w:val="HeadingBase"/>
    <w:rsid w:val="007B4A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4ACB"/>
    <w:rPr>
      <w:color w:val="0033CC"/>
      <w:u w:val="none"/>
    </w:rPr>
  </w:style>
  <w:style w:type="paragraph" w:customStyle="1" w:styleId="BodyTextRight">
    <w:name w:val="Body Text Right"/>
    <w:basedOn w:val="BodyText"/>
    <w:rsid w:val="007B4A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4A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4A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4A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4A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4A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4ACB"/>
    <w:rPr>
      <w:sz w:val="32"/>
    </w:rPr>
  </w:style>
  <w:style w:type="paragraph" w:customStyle="1" w:styleId="HeadingProcedure">
    <w:name w:val="Heading Procedure"/>
    <w:basedOn w:val="HeadingBase"/>
    <w:next w:val="Normal"/>
    <w:rsid w:val="007B4A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4ACB"/>
    <w:pPr>
      <w:spacing w:before="60" w:after="60"/>
    </w:pPr>
  </w:style>
  <w:style w:type="paragraph" w:styleId="ListContinue">
    <w:name w:val="List Continue"/>
    <w:basedOn w:val="List"/>
    <w:rsid w:val="007B4ACB"/>
    <w:pPr>
      <w:ind w:firstLine="0"/>
    </w:pPr>
  </w:style>
  <w:style w:type="paragraph" w:customStyle="1" w:styleId="ListNote">
    <w:name w:val="List Note"/>
    <w:basedOn w:val="List"/>
    <w:rsid w:val="007B4A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4A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4A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4ACB"/>
    <w:rPr>
      <w:rFonts w:ascii="Courier New" w:hAnsi="Courier New"/>
    </w:rPr>
  </w:style>
  <w:style w:type="paragraph" w:customStyle="1" w:styleId="NoteBullet">
    <w:name w:val="Note Bullet"/>
    <w:basedOn w:val="Note"/>
    <w:rsid w:val="007B4A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4A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4A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4A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4A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4A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4A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4ACB"/>
    <w:rPr>
      <w:b/>
      <w:smallCaps/>
    </w:rPr>
  </w:style>
  <w:style w:type="paragraph" w:customStyle="1" w:styleId="TableListNumber">
    <w:name w:val="Table List Number"/>
    <w:basedOn w:val="ListNumber"/>
    <w:rsid w:val="007B4A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4A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4ACB"/>
    <w:pPr>
      <w:numPr>
        <w:numId w:val="9"/>
      </w:numPr>
    </w:pPr>
  </w:style>
  <w:style w:type="paragraph" w:customStyle="1" w:styleId="ListAlpha2">
    <w:name w:val="List Alpha 2"/>
    <w:basedOn w:val="List2"/>
    <w:rsid w:val="007B4ACB"/>
    <w:pPr>
      <w:numPr>
        <w:numId w:val="8"/>
      </w:numPr>
    </w:pPr>
  </w:style>
  <w:style w:type="paragraph" w:styleId="List2">
    <w:name w:val="List 2"/>
    <w:basedOn w:val="BodyText"/>
    <w:rsid w:val="007B4A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4A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4A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4A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4A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4A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4ACB"/>
    <w:pPr>
      <w:numPr>
        <w:numId w:val="4"/>
      </w:numPr>
    </w:pPr>
  </w:style>
  <w:style w:type="paragraph" w:styleId="ListContinue2">
    <w:name w:val="List Continue 2"/>
    <w:basedOn w:val="List2"/>
    <w:rsid w:val="007B4ACB"/>
    <w:pPr>
      <w:ind w:firstLine="0"/>
    </w:pPr>
  </w:style>
  <w:style w:type="paragraph" w:styleId="ListContinue3">
    <w:name w:val="List Continue 3"/>
    <w:basedOn w:val="List3"/>
    <w:rsid w:val="007B4ACB"/>
    <w:pPr>
      <w:ind w:left="1021" w:firstLine="0"/>
    </w:pPr>
  </w:style>
  <w:style w:type="paragraph" w:styleId="ListContinue4">
    <w:name w:val="List Continue 4"/>
    <w:basedOn w:val="List4"/>
    <w:rsid w:val="007B4ACB"/>
    <w:pPr>
      <w:ind w:firstLine="0"/>
    </w:pPr>
  </w:style>
  <w:style w:type="paragraph" w:styleId="ListContinue5">
    <w:name w:val="List Continue 5"/>
    <w:basedOn w:val="List5"/>
    <w:rsid w:val="007B4ACB"/>
    <w:pPr>
      <w:ind w:firstLine="0"/>
    </w:pPr>
  </w:style>
  <w:style w:type="paragraph" w:styleId="ListNumber3">
    <w:name w:val="List Number 3"/>
    <w:basedOn w:val="List3"/>
    <w:rsid w:val="007B4ACB"/>
    <w:pPr>
      <w:numPr>
        <w:numId w:val="5"/>
      </w:numPr>
    </w:pPr>
  </w:style>
  <w:style w:type="paragraph" w:styleId="ListNumber4">
    <w:name w:val="List Number 4"/>
    <w:basedOn w:val="List4"/>
    <w:rsid w:val="007B4ACB"/>
    <w:pPr>
      <w:numPr>
        <w:numId w:val="6"/>
      </w:numPr>
    </w:pPr>
  </w:style>
  <w:style w:type="paragraph" w:styleId="ListNumber5">
    <w:name w:val="List Number 5"/>
    <w:basedOn w:val="List5"/>
    <w:rsid w:val="007B4ACB"/>
    <w:pPr>
      <w:numPr>
        <w:numId w:val="7"/>
      </w:numPr>
    </w:pPr>
  </w:style>
  <w:style w:type="paragraph" w:styleId="BlockText">
    <w:name w:val="Block Text"/>
    <w:basedOn w:val="Normal"/>
    <w:rsid w:val="007B4A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4A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4ACB"/>
    <w:rPr>
      <w:sz w:val="16"/>
      <w:vertAlign w:val="superscript"/>
    </w:rPr>
  </w:style>
  <w:style w:type="character" w:customStyle="1" w:styleId="Symbols">
    <w:name w:val="Symbols"/>
    <w:basedOn w:val="DefaultParagraphFont"/>
    <w:rsid w:val="007B4ACB"/>
    <w:rPr>
      <w:rFonts w:ascii="Symbol" w:hAnsi="Symbol"/>
    </w:rPr>
  </w:style>
  <w:style w:type="character" w:customStyle="1" w:styleId="MenuOptions">
    <w:name w:val="Menu Options"/>
    <w:basedOn w:val="DefaultParagraphFont"/>
    <w:rsid w:val="007B4A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4ACB"/>
    <w:rPr>
      <w:b/>
    </w:rPr>
  </w:style>
  <w:style w:type="character" w:customStyle="1" w:styleId="Underlined">
    <w:name w:val="Underlined"/>
    <w:basedOn w:val="DefaultParagraphFont"/>
    <w:rsid w:val="007B4ACB"/>
    <w:rPr>
      <w:u w:val="single"/>
    </w:rPr>
  </w:style>
  <w:style w:type="paragraph" w:customStyle="1" w:styleId="TableBodyTextRight">
    <w:name w:val="Table Body Text Right"/>
    <w:basedOn w:val="TableBodyText"/>
    <w:rsid w:val="007B4A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4ACB"/>
    <w:rPr>
      <w:sz w:val="18"/>
    </w:rPr>
  </w:style>
  <w:style w:type="paragraph" w:customStyle="1" w:styleId="BodySmallRight">
    <w:name w:val="Body Small Right"/>
    <w:basedOn w:val="BodyTextRight"/>
    <w:rsid w:val="007B4ACB"/>
    <w:rPr>
      <w:sz w:val="18"/>
      <w:szCs w:val="18"/>
    </w:rPr>
  </w:style>
  <w:style w:type="paragraph" w:customStyle="1" w:styleId="MarginEdition">
    <w:name w:val="Margin Edition"/>
    <w:basedOn w:val="MarginNote"/>
    <w:rsid w:val="007B4A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4ACB"/>
    <w:rPr>
      <w:sz w:val="2"/>
      <w:szCs w:val="2"/>
    </w:rPr>
  </w:style>
  <w:style w:type="character" w:customStyle="1" w:styleId="Small">
    <w:name w:val="Small"/>
    <w:basedOn w:val="DefaultParagraphFont"/>
    <w:rsid w:val="007B4ACB"/>
    <w:rPr>
      <w:sz w:val="16"/>
    </w:rPr>
  </w:style>
  <w:style w:type="paragraph" w:customStyle="1" w:styleId="WideTable">
    <w:name w:val="Wide Table"/>
    <w:basedOn w:val="Normal"/>
    <w:rsid w:val="007B4A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4ACB"/>
  </w:style>
  <w:style w:type="paragraph" w:styleId="Quote">
    <w:name w:val="Quote"/>
    <w:basedOn w:val="Heading1"/>
    <w:link w:val="QuoteChar"/>
    <w:qFormat/>
    <w:rsid w:val="007B4A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4A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4ACB"/>
    <w:pPr>
      <w:pageBreakBefore/>
    </w:pPr>
  </w:style>
  <w:style w:type="paragraph" w:customStyle="1" w:styleId="Border">
    <w:name w:val="Border"/>
    <w:basedOn w:val="Normal"/>
    <w:qFormat/>
    <w:rsid w:val="007B4A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4A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4A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4A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4A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4A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4A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4A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4A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4ACB"/>
    <w:rPr>
      <w:u w:val="single"/>
    </w:rPr>
  </w:style>
  <w:style w:type="character" w:customStyle="1" w:styleId="BoldandItalics">
    <w:name w:val="Bold and Italics"/>
    <w:qFormat/>
    <w:rsid w:val="007B4ACB"/>
    <w:rPr>
      <w:b/>
      <w:i/>
      <w:u w:val="none"/>
    </w:rPr>
  </w:style>
  <w:style w:type="paragraph" w:styleId="BalloonText">
    <w:name w:val="Balloon Text"/>
    <w:basedOn w:val="Normal"/>
    <w:link w:val="BalloonTextChar"/>
    <w:rsid w:val="007B4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4A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4A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4A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4A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4A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4ACB"/>
    <w:pPr>
      <w:spacing w:before="0" w:after="0"/>
    </w:pPr>
  </w:style>
  <w:style w:type="paragraph" w:customStyle="1" w:styleId="BodyTextBold">
    <w:name w:val="Body Text Bold"/>
    <w:basedOn w:val="BodyText"/>
    <w:qFormat/>
    <w:rsid w:val="007B4ACB"/>
    <w:rPr>
      <w:b/>
    </w:rPr>
  </w:style>
  <w:style w:type="character" w:styleId="Hyperlink">
    <w:name w:val="Hyperlink"/>
    <w:basedOn w:val="DefaultParagraphFont"/>
    <w:uiPriority w:val="99"/>
    <w:unhideWhenUsed/>
    <w:rsid w:val="007F5C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787</Words>
  <Characters>5264</Characters>
  <Application>Microsoft Office Word</Application>
  <DocSecurity>0</DocSecurity>
  <Lines>125</Lines>
  <Paragraphs>99</Paragraphs>
  <ScaleCrop>false</ScaleCrop>
  <Company>Author-it Software Corporation Ltd.</Company>
  <LinksUpToDate>false</LinksUpToDate>
  <CharactersWithSpaces>5952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UEEIC0014 Develop, enter and verify programs in supervisory control and data acquisition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2024-11-29T01:12:00Z</dcterms:created>
  <dcterms:modified xsi:type="dcterms:W3CDTF">2024-11-29T01:12:00Z</dcterms:modified>
</cp:coreProperties>
</file>