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378" w:rsidP="00A443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UEEIC0013 Develop, enter and verify discrete control programs for programmable controllers</w:t>
      </w:r>
      <w:r>
        <w:fldChar w:fldCharType="end"/>
      </w:r>
    </w:p>
    <w:p w:rsidR="00A44378" w:rsidP="00A44378">
      <w:pPr>
        <w:pStyle w:val="Version"/>
        <w:sectPr w:rsidSect="007B5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D9A" w:rsidP="007B5D9A">
      <w:pPr>
        <w:pStyle w:val="SuperHeading"/>
      </w:pPr>
      <w:r w:rsidRPr="007B5D9A">
        <w:t>UEEIC0013 Develop, enter and verify discrete control programs for programmable controllers</w:t>
      </w:r>
    </w:p>
    <w:p w:rsidR="00000000" w:rsidRPr="007B5D9A" w:rsidP="007B5D9A">
      <w:pPr>
        <w:pStyle w:val="Heading1"/>
      </w:pPr>
      <w:bookmarkStart w:id="1" w:name="O_1082250"/>
      <w:bookmarkEnd w:id="1"/>
      <w:r w:rsidRPr="007B5D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t>Release 1. This is the first release of this unit of competency in the UEE Electrotechnology Training Package.</w:t>
            </w:r>
          </w:p>
        </w:tc>
      </w:tr>
    </w:tbl>
    <w:p w:rsidR="00000000" w:rsidRPr="007B5D9A" w:rsidP="007B5D9A">
      <w:pPr>
        <w:pStyle w:val="NoPaddingFontSize1"/>
      </w:pPr>
    </w:p>
    <w:p w:rsidR="00000000" w:rsidRPr="007B5D9A" w:rsidP="007B5D9A">
      <w:pPr>
        <w:pStyle w:val="AllowPageBreak"/>
      </w:pPr>
    </w:p>
    <w:p w:rsidR="00000000" w:rsidRPr="007B5D9A" w:rsidP="007B5D9A">
      <w:pPr>
        <w:pStyle w:val="Heading1"/>
      </w:pPr>
      <w:bookmarkStart w:id="2" w:name="O_1082251"/>
      <w:bookmarkEnd w:id="2"/>
      <w:r w:rsidRPr="007B5D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t>This unit involves the skills and knowledge required to develop, enter and verify programs for programmable logic controller (PLC) (also known as programmable controller) for a system requiring discrete control functions.</w:t>
            </w:r>
          </w:p>
          <w:p w:rsidR="00000000" w:rsidRPr="007B5D9A" w:rsidP="007B5D9A">
            <w:pPr>
              <w:pStyle w:val="BodyText"/>
            </w:pPr>
            <w:r w:rsidRPr="007B5D9A">
              <w:t>It includes w</w:t>
            </w:r>
            <w:r w:rsidRPr="007B5D9A">
              <w:t>orking safely, using control systems and control system development methods, using ladder diagrams/statement list/function block diagram instruction sets, following written instructions, and documenting program development and testing activities.</w:t>
            </w:r>
          </w:p>
          <w:p w:rsidR="00000000" w:rsidRPr="007B5D9A" w:rsidP="007B5D9A">
            <w:pPr>
              <w:pStyle w:val="BodyText"/>
            </w:pPr>
            <w:r w:rsidRPr="007B5D9A">
              <w:t>No licens</w:t>
            </w:r>
            <w:r w:rsidRPr="007B5D9A">
              <w:t>ing, legislative or certification requirements apply to this unit at the time of publication.</w:t>
            </w:r>
          </w:p>
        </w:tc>
      </w:tr>
    </w:tbl>
    <w:p w:rsidR="00000000" w:rsidRPr="007B5D9A" w:rsidP="007B5D9A">
      <w:pPr>
        <w:pStyle w:val="NoPaddingFontSize1"/>
      </w:pPr>
    </w:p>
    <w:p w:rsidR="00000000" w:rsidRPr="007B5D9A" w:rsidP="007B5D9A">
      <w:pPr>
        <w:pStyle w:val="AllowPageBreak"/>
      </w:pPr>
    </w:p>
    <w:p w:rsidR="00000000" w:rsidRPr="007B5D9A" w:rsidP="007B5D9A">
      <w:pPr>
        <w:pStyle w:val="Heading1"/>
      </w:pPr>
      <w:bookmarkStart w:id="3" w:name="O_1082252"/>
      <w:bookmarkEnd w:id="3"/>
      <w:r w:rsidRPr="007B5D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t>UEECD0007 Apply work health and safety regulations, codes and practices in the workplace</w:t>
            </w:r>
          </w:p>
        </w:tc>
      </w:tr>
    </w:tbl>
    <w:p w:rsidR="00000000" w:rsidRPr="007B5D9A" w:rsidP="007B5D9A">
      <w:pPr>
        <w:pStyle w:val="NoPaddingFontSize1"/>
      </w:pPr>
    </w:p>
    <w:p w:rsidR="00000000" w:rsidRPr="007B5D9A" w:rsidP="007B5D9A">
      <w:pPr>
        <w:pStyle w:val="AllowPageBreak"/>
      </w:pPr>
    </w:p>
    <w:p w:rsidR="00000000" w:rsidRPr="007B5D9A" w:rsidP="007B5D9A">
      <w:pPr>
        <w:pStyle w:val="Heading1"/>
      </w:pPr>
      <w:bookmarkStart w:id="4" w:name="O_1082253"/>
      <w:bookmarkEnd w:id="4"/>
      <w:r w:rsidRPr="007B5D9A">
        <w:t>Competency F</w:t>
      </w:r>
      <w:r w:rsidRPr="007B5D9A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t>Instrumentation &amp; Control</w:t>
            </w:r>
          </w:p>
        </w:tc>
      </w:tr>
    </w:tbl>
    <w:p w:rsidR="00000000" w:rsidRPr="007B5D9A" w:rsidP="007B5D9A">
      <w:pPr>
        <w:pStyle w:val="NoPaddingFontSize1"/>
      </w:pPr>
    </w:p>
    <w:p w:rsidR="00000000" w:rsidRPr="007B5D9A" w:rsidP="007B5D9A">
      <w:pPr>
        <w:pStyle w:val="AllowPageBreak"/>
      </w:pPr>
    </w:p>
    <w:p w:rsidR="00000000" w:rsidRPr="007B5D9A" w:rsidP="007B5D9A">
      <w:pPr>
        <w:pStyle w:val="Heading1"/>
      </w:pPr>
      <w:bookmarkStart w:id="5" w:name="O_1082254"/>
      <w:bookmarkEnd w:id="5"/>
      <w:r w:rsidRPr="007B5D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t>Electrotechnology</w:t>
            </w:r>
          </w:p>
        </w:tc>
      </w:tr>
    </w:tbl>
    <w:p w:rsidR="00000000" w:rsidRPr="007B5D9A" w:rsidP="007B5D9A">
      <w:pPr>
        <w:pStyle w:val="NoPaddingFontSize1"/>
      </w:pPr>
    </w:p>
    <w:p w:rsidR="00000000" w:rsidRPr="007B5D9A" w:rsidP="007B5D9A">
      <w:pPr>
        <w:pStyle w:val="AllowPageBreak"/>
      </w:pPr>
    </w:p>
    <w:p w:rsidR="00000000" w:rsidRPr="007B5D9A" w:rsidP="007B5D9A">
      <w:pPr>
        <w:pStyle w:val="Heading1"/>
      </w:pPr>
      <w:bookmarkStart w:id="6" w:name="O_1082255"/>
      <w:bookmarkEnd w:id="6"/>
      <w:r w:rsidRPr="007B5D9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PERFORMANCE CRITERIA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Performance criteria describe the performance needed to demonstrate achievement of the element.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rPr>
                <w:rStyle w:val="SpecialBold"/>
              </w:rPr>
              <w:t>Identify control system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PLC operating functions, parameters and specifications are determined from relevant documentation, electrical drawings or persons to determine the control system scope of work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Work health and safety (WHS)/occupational health and safety (OHS) require</w:t>
            </w:r>
            <w:r w:rsidRPr="007B5D9A">
              <w:t>ments and workplace procedures for a given work area are identified and applied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Control system scenario is developed from job specifications of process/plant/machine controlled through consultation with relevant person/s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PLC block diagram is developed using industry standard symbols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Infotechnology equipment, software and measuring devices needed to carry out the PLC work are obtained and checked for correct operation and safety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 xml:space="preserve">Installation of PLC is checked </w:t>
            </w:r>
            <w:r w:rsidRPr="007B5D9A">
              <w:t>for compliance with relevant industry standards, regulations and job specifications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rPr>
                <w:rStyle w:val="SpecialBold"/>
              </w:rPr>
              <w:t>Develop control system, enter and test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Established WHS/OHS risk control measures and procedures for carrying out the work are followed.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Circu</w:t>
            </w:r>
            <w:r w:rsidRPr="007B5D9A">
              <w:t>its/machines/plant are checked and isolated in accordance with workplace procedures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Control system solutions are developed and documented based on specified control mode and using acceptable methods for designing control systems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Developed con</w:t>
            </w:r>
            <w:r w:rsidRPr="007B5D9A">
              <w:t xml:space="preserve">trol system is converted to an appropriate form 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Program is entered into the PLC using appropriate infotechnology and software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Entered instructions and settings are tested in accordance with job specifications by control system scenario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Appropriate methods and tools are used to test control system and operating faults and anomalies are identified and rectified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Unplanned situations are responded to in accordance with workplace procedures, in a manner that minimises risk to perso</w:t>
            </w:r>
            <w:r w:rsidRPr="007B5D9A">
              <w:t>ns and equipment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rPr>
                <w:rStyle w:val="SpecialBold"/>
              </w:rPr>
              <w:t xml:space="preserve">Verify document and report programming </w:t>
            </w:r>
            <w:r w:rsidRPr="007B5D9A">
              <w:rPr>
                <w:rStyle w:val="SpecialBold"/>
              </w:rPr>
              <w:t>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WHS/OHS work completion risk control measures and procedures are followed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Program is transferred from PLC to external medium for storage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Control system specification and program are documented in accordance with workplace procedures</w:t>
            </w:r>
          </w:p>
        </w:tc>
      </w:tr>
      <w:tr w:rsidTr="007B5D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t>Work completion is documented and relevant persons notified in accordance with workplace procedures</w:t>
            </w:r>
          </w:p>
        </w:tc>
      </w:tr>
    </w:tbl>
    <w:p w:rsidR="00000000" w:rsidRPr="007B5D9A" w:rsidP="007B5D9A">
      <w:pPr>
        <w:pStyle w:val="NoPaddingFontSize1"/>
      </w:pPr>
    </w:p>
    <w:p w:rsidR="00000000" w:rsidRPr="007B5D9A" w:rsidP="007B5D9A">
      <w:pPr>
        <w:pStyle w:val="AllowPageBreak"/>
      </w:pPr>
    </w:p>
    <w:p w:rsidR="00000000" w:rsidRPr="007B5D9A" w:rsidP="007B5D9A">
      <w:pPr>
        <w:pStyle w:val="Heading1"/>
      </w:pPr>
      <w:bookmarkStart w:id="7" w:name="O_1082256"/>
      <w:bookmarkEnd w:id="7"/>
      <w:r w:rsidRPr="007B5D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t>Foundation ski</w:t>
            </w:r>
            <w:r w:rsidRPr="007B5D9A">
              <w:t>lls essential to performance are explicit in the performance criteria of this unit of competency.</w:t>
            </w:r>
          </w:p>
        </w:tc>
      </w:tr>
    </w:tbl>
    <w:p w:rsidR="00000000" w:rsidRPr="007B5D9A" w:rsidP="007B5D9A">
      <w:pPr>
        <w:pStyle w:val="NoPaddingFontSize1"/>
      </w:pPr>
    </w:p>
    <w:p w:rsidR="00000000" w:rsidRPr="007B5D9A" w:rsidP="007B5D9A">
      <w:pPr>
        <w:pStyle w:val="AllowPageBreak"/>
      </w:pPr>
    </w:p>
    <w:p w:rsidR="00000000" w:rsidRPr="007B5D9A" w:rsidP="007B5D9A">
      <w:pPr>
        <w:pStyle w:val="Heading1"/>
      </w:pPr>
      <w:bookmarkStart w:id="8" w:name="O_1082257"/>
      <w:bookmarkEnd w:id="8"/>
      <w:r w:rsidRPr="007B5D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B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t>Range is restricted to essential operating conditions and any other variables essential to the work environment.</w:t>
            </w:r>
          </w:p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Non-essential conditions may be found in the UEE Electrotechnology Training Package Companion Volume Implementation Guide.</w:t>
            </w:r>
          </w:p>
        </w:tc>
      </w:tr>
      <w:tr w:rsidTr="007B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D9A">
            <w:pPr>
              <w:pStyle w:val="BodyText"/>
              <w:rPr>
                <w:lang w:val="en-NZ"/>
              </w:rPr>
            </w:pPr>
            <w:r w:rsidRPr="007B5D9A">
              <w:t>Developing, entering and verifying programs for PLCs must include at least five (5) of the following functions/controls: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ListBullet"/>
            </w:pPr>
            <w:r w:rsidRPr="007B5D9A">
              <w:t>bit shift</w:t>
            </w:r>
            <w:r w:rsidRPr="007B5D9A">
              <w:t xml:space="preserve"> registers</w:t>
            </w:r>
          </w:p>
          <w:p w:rsidR="00000000" w:rsidRPr="007B5D9A" w:rsidP="007B5D9A">
            <w:pPr>
              <w:pStyle w:val="ListBullet"/>
            </w:pPr>
            <w:r w:rsidRPr="007B5D9A">
              <w:t>cascading counters</w:t>
            </w:r>
          </w:p>
          <w:p w:rsidR="00000000" w:rsidRPr="007B5D9A" w:rsidP="007B5D9A">
            <w:pPr>
              <w:pStyle w:val="ListBullet"/>
            </w:pPr>
            <w:r w:rsidRPr="007B5D9A">
              <w:t>cascading timers</w:t>
            </w:r>
          </w:p>
          <w:p w:rsidR="00000000" w:rsidRPr="007B5D9A" w:rsidP="007B5D9A">
            <w:pPr>
              <w:pStyle w:val="ListBullet"/>
            </w:pPr>
            <w:r w:rsidRPr="007B5D9A">
              <w:t>combining timers and counters</w:t>
            </w:r>
          </w:p>
          <w:p w:rsidR="00000000" w:rsidRPr="007B5D9A" w:rsidP="007B5D9A">
            <w:pPr>
              <w:pStyle w:val="ListBullet"/>
            </w:pPr>
            <w:r w:rsidRPr="007B5D9A">
              <w:t>constant duty cycle</w:t>
            </w:r>
          </w:p>
          <w:p w:rsidR="00000000" w:rsidRPr="007B5D9A" w:rsidP="007B5D9A">
            <w:pPr>
              <w:pStyle w:val="ListBullet"/>
            </w:pPr>
            <w:r w:rsidRPr="007B5D9A">
              <w:t>derived timers (off delay)</w:t>
            </w:r>
          </w:p>
          <w:p w:rsidR="00000000" w:rsidRPr="007B5D9A" w:rsidP="007B5D9A">
            <w:pPr>
              <w:pStyle w:val="ListBullet"/>
            </w:pPr>
            <w:r w:rsidRPr="007B5D9A">
              <w:t>internal relays/flags/markers</w:t>
            </w:r>
          </w:p>
          <w:p w:rsidR="00000000" w:rsidRPr="007B5D9A" w:rsidP="007B5D9A">
            <w:pPr>
              <w:pStyle w:val="ListBullet"/>
            </w:pPr>
            <w:r w:rsidRPr="007B5D9A">
              <w:t>jump instructions</w:t>
            </w:r>
          </w:p>
          <w:p w:rsidR="00000000" w:rsidRPr="007B5D9A" w:rsidP="007B5D9A">
            <w:pPr>
              <w:pStyle w:val="ListBullet"/>
            </w:pPr>
            <w:r w:rsidRPr="007B5D9A">
              <w:t>latching relays (set/reset)</w:t>
            </w:r>
          </w:p>
          <w:p w:rsidR="00000000" w:rsidRPr="007B5D9A" w:rsidP="007B5D9A">
            <w:pPr>
              <w:pStyle w:val="ListBullet"/>
            </w:pPr>
            <w:r w:rsidRPr="007B5D9A">
              <w:t>master control instructions</w:t>
            </w:r>
          </w:p>
          <w:p w:rsidR="00000000" w:rsidRPr="007B5D9A" w:rsidP="007B5D9A">
            <w:pPr>
              <w:pStyle w:val="ListBullet"/>
            </w:pPr>
            <w:r w:rsidRPr="007B5D9A">
              <w:t>one shot</w:t>
            </w:r>
          </w:p>
          <w:p w:rsidR="00000000" w:rsidRPr="007B5D9A" w:rsidP="007B5D9A">
            <w:pPr>
              <w:pStyle w:val="ListBullet"/>
            </w:pPr>
            <w:r w:rsidRPr="007B5D9A">
              <w:t>retentive (power fail) functions</w:t>
            </w:r>
          </w:p>
          <w:p w:rsidR="00000000" w:rsidRPr="007B5D9A" w:rsidP="007B5D9A">
            <w:pPr>
              <w:pStyle w:val="ListBullet"/>
            </w:pPr>
            <w:r w:rsidRPr="007B5D9A">
              <w:t>reversible counters</w:t>
            </w:r>
          </w:p>
          <w:p w:rsidR="00000000" w:rsidRPr="007B5D9A" w:rsidP="007B5D9A">
            <w:pPr>
              <w:pStyle w:val="ListBullet"/>
            </w:pPr>
            <w:r w:rsidRPr="007B5D9A">
              <w:t>scan time considerations</w:t>
            </w:r>
          </w:p>
          <w:p w:rsidR="00000000" w:rsidRPr="007B5D9A" w:rsidP="007B5D9A">
            <w:pPr>
              <w:pStyle w:val="ListBullet"/>
            </w:pPr>
            <w:r w:rsidRPr="007B5D9A">
              <w:t>self-resetting</w:t>
            </w:r>
          </w:p>
          <w:p w:rsidR="00000000" w:rsidRPr="007B5D9A" w:rsidP="007B5D9A">
            <w:pPr>
              <w:pStyle w:val="ListBullet"/>
            </w:pPr>
            <w:r w:rsidRPr="007B5D9A">
              <w:t>simple step sequence instructions</w:t>
            </w:r>
          </w:p>
        </w:tc>
      </w:tr>
    </w:tbl>
    <w:p w:rsidR="00000000" w:rsidRPr="007B5D9A" w:rsidP="007B5D9A">
      <w:pPr>
        <w:pStyle w:val="NoPaddingFontSize1"/>
      </w:pPr>
    </w:p>
    <w:p w:rsidR="00000000" w:rsidRPr="007B5D9A" w:rsidP="007B5D9A">
      <w:pPr>
        <w:pStyle w:val="AllowPageBreak"/>
      </w:pPr>
    </w:p>
    <w:p w:rsidR="00000000" w:rsidRPr="007B5D9A" w:rsidP="007B5D9A">
      <w:pPr>
        <w:pStyle w:val="Heading1"/>
      </w:pPr>
      <w:bookmarkStart w:id="9" w:name="O_1082258"/>
      <w:bookmarkEnd w:id="9"/>
      <w:r w:rsidRPr="007B5D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D9A" w:rsidP="007B5D9A">
            <w:pPr>
              <w:pStyle w:val="BodyText"/>
            </w:pPr>
            <w:r w:rsidRPr="007B5D9A">
              <w:t>This unit replaces and is equivalent to UEENEEI150A Develop, enter and verify discr</w:t>
            </w:r>
            <w:r w:rsidRPr="007B5D9A">
              <w:t>ete control programs for programmable controllers.</w:t>
            </w:r>
          </w:p>
        </w:tc>
      </w:tr>
    </w:tbl>
    <w:p w:rsidR="00000000" w:rsidRPr="007B5D9A" w:rsidP="007B5D9A">
      <w:pPr>
        <w:pStyle w:val="NoPaddingFontSize1"/>
      </w:pPr>
    </w:p>
    <w:p w:rsidR="00000000" w:rsidRPr="007B5D9A" w:rsidP="007B5D9A">
      <w:pPr>
        <w:pStyle w:val="AllowPageBreak"/>
      </w:pPr>
    </w:p>
    <w:p w:rsidR="00000000" w:rsidRPr="007B5D9A" w:rsidP="007B5D9A">
      <w:pPr>
        <w:pStyle w:val="Heading1"/>
      </w:pPr>
      <w:bookmarkStart w:id="10" w:name="O_1082265"/>
      <w:bookmarkEnd w:id="10"/>
      <w:r w:rsidRPr="007B5D9A">
        <w:t>Links</w:t>
      </w:r>
    </w:p>
    <w:p w:rsidR="00000000" w:rsidRPr="007B5D9A" w:rsidP="00A44378">
      <w:pPr>
        <w:pStyle w:val="BodyText"/>
      </w:pPr>
      <w:r w:rsidRPr="007B5D9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E16C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B5D9A" w:rsidP="007B5D9A"/>
    <w:sectPr w:rsidSect="007B5D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9A" w:rsidRPr="00A44378" w:rsidP="00A443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378" w:rsidP="007B5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4378" w:rsidP="007B5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44378" w:rsidP="007B5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3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D9A" w:rsidRPr="00A44378" w:rsidP="00A443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378" w:rsidRPr="002D2AF8" w:rsidP="007B5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UEEIC0013 Develop, enter and verify discrete control programs for programmable controllers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44378" w:rsidP="007B5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460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5447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D9A"/>
  </w:style>
  <w:style w:type="character" w:customStyle="1" w:styleId="Heading1Char">
    <w:name w:val="Heading 1 Char"/>
    <w:basedOn w:val="DefaultParagraphFont"/>
    <w:link w:val="Heading1"/>
    <w:rsid w:val="007B5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D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D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D9A"/>
    <w:rPr>
      <w:b/>
      <w:spacing w:val="0"/>
    </w:rPr>
  </w:style>
  <w:style w:type="paragraph" w:customStyle="1" w:styleId="SuperHeading">
    <w:name w:val="SuperHeading"/>
    <w:basedOn w:val="Normal"/>
    <w:rsid w:val="007B5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5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D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5D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5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D9A"/>
    <w:rPr>
      <w:i/>
    </w:rPr>
  </w:style>
  <w:style w:type="paragraph" w:styleId="Caption">
    <w:name w:val="caption"/>
    <w:basedOn w:val="BodyText"/>
    <w:next w:val="Normal"/>
    <w:qFormat/>
    <w:rsid w:val="007B5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D9A"/>
  </w:style>
  <w:style w:type="paragraph" w:styleId="TableofFigures">
    <w:name w:val="table of figures"/>
    <w:basedOn w:val="Normal"/>
    <w:next w:val="Normal"/>
    <w:semiHidden/>
    <w:rsid w:val="007B5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D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5D9A"/>
    <w:rPr>
      <w:rFonts w:ascii="Wingdings" w:hAnsi="Wingdings"/>
    </w:rPr>
  </w:style>
  <w:style w:type="paragraph" w:customStyle="1" w:styleId="TableHeading">
    <w:name w:val="Table Heading"/>
    <w:basedOn w:val="HeadingBase"/>
    <w:rsid w:val="007B5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D9A"/>
    <w:rPr>
      <w:color w:val="0033CC"/>
      <w:u w:val="none"/>
    </w:rPr>
  </w:style>
  <w:style w:type="paragraph" w:customStyle="1" w:styleId="BodyTextRight">
    <w:name w:val="Body Text Right"/>
    <w:basedOn w:val="BodyText"/>
    <w:rsid w:val="007B5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D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D9A"/>
    <w:rPr>
      <w:sz w:val="32"/>
    </w:rPr>
  </w:style>
  <w:style w:type="paragraph" w:customStyle="1" w:styleId="HeadingProcedure">
    <w:name w:val="Heading Procedure"/>
    <w:basedOn w:val="HeadingBase"/>
    <w:next w:val="Normal"/>
    <w:rsid w:val="007B5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D9A"/>
    <w:pPr>
      <w:spacing w:before="60" w:after="60"/>
    </w:pPr>
  </w:style>
  <w:style w:type="paragraph" w:styleId="ListContinue">
    <w:name w:val="List Continue"/>
    <w:basedOn w:val="List"/>
    <w:rsid w:val="007B5D9A"/>
    <w:pPr>
      <w:ind w:firstLine="0"/>
    </w:pPr>
  </w:style>
  <w:style w:type="paragraph" w:customStyle="1" w:styleId="ListNote">
    <w:name w:val="List Note"/>
    <w:basedOn w:val="List"/>
    <w:rsid w:val="007B5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D9A"/>
    <w:rPr>
      <w:rFonts w:ascii="Courier New" w:hAnsi="Courier New"/>
    </w:rPr>
  </w:style>
  <w:style w:type="paragraph" w:customStyle="1" w:styleId="NoteBullet">
    <w:name w:val="Note Bullet"/>
    <w:basedOn w:val="Note"/>
    <w:rsid w:val="007B5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D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5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D9A"/>
    <w:rPr>
      <w:b/>
      <w:smallCaps/>
    </w:rPr>
  </w:style>
  <w:style w:type="paragraph" w:customStyle="1" w:styleId="TableListNumber">
    <w:name w:val="Table List Number"/>
    <w:basedOn w:val="ListNumber"/>
    <w:rsid w:val="007B5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D9A"/>
    <w:pPr>
      <w:numPr>
        <w:numId w:val="8"/>
      </w:numPr>
    </w:pPr>
  </w:style>
  <w:style w:type="paragraph" w:customStyle="1" w:styleId="ListAlpha2">
    <w:name w:val="List Alpha 2"/>
    <w:basedOn w:val="List2"/>
    <w:rsid w:val="007B5D9A"/>
    <w:pPr>
      <w:numPr>
        <w:numId w:val="7"/>
      </w:numPr>
    </w:pPr>
  </w:style>
  <w:style w:type="paragraph" w:styleId="List2">
    <w:name w:val="List 2"/>
    <w:basedOn w:val="BodyText"/>
    <w:rsid w:val="007B5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D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D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5D9A"/>
    <w:pPr>
      <w:numPr>
        <w:numId w:val="3"/>
      </w:numPr>
    </w:pPr>
  </w:style>
  <w:style w:type="paragraph" w:styleId="ListContinue2">
    <w:name w:val="List Continue 2"/>
    <w:basedOn w:val="List2"/>
    <w:rsid w:val="007B5D9A"/>
    <w:pPr>
      <w:ind w:firstLine="0"/>
    </w:pPr>
  </w:style>
  <w:style w:type="paragraph" w:styleId="ListContinue3">
    <w:name w:val="List Continue 3"/>
    <w:basedOn w:val="List3"/>
    <w:rsid w:val="007B5D9A"/>
    <w:pPr>
      <w:ind w:left="1021" w:firstLine="0"/>
    </w:pPr>
  </w:style>
  <w:style w:type="paragraph" w:styleId="ListContinue4">
    <w:name w:val="List Continue 4"/>
    <w:basedOn w:val="List4"/>
    <w:rsid w:val="007B5D9A"/>
    <w:pPr>
      <w:ind w:firstLine="0"/>
    </w:pPr>
  </w:style>
  <w:style w:type="paragraph" w:styleId="ListContinue5">
    <w:name w:val="List Continue 5"/>
    <w:basedOn w:val="List5"/>
    <w:rsid w:val="007B5D9A"/>
    <w:pPr>
      <w:ind w:firstLine="0"/>
    </w:pPr>
  </w:style>
  <w:style w:type="paragraph" w:styleId="ListNumber3">
    <w:name w:val="List Number 3"/>
    <w:basedOn w:val="List3"/>
    <w:rsid w:val="007B5D9A"/>
    <w:pPr>
      <w:numPr>
        <w:numId w:val="4"/>
      </w:numPr>
    </w:pPr>
  </w:style>
  <w:style w:type="paragraph" w:styleId="ListNumber4">
    <w:name w:val="List Number 4"/>
    <w:basedOn w:val="List4"/>
    <w:rsid w:val="007B5D9A"/>
    <w:pPr>
      <w:numPr>
        <w:numId w:val="5"/>
      </w:numPr>
    </w:pPr>
  </w:style>
  <w:style w:type="paragraph" w:styleId="ListNumber5">
    <w:name w:val="List Number 5"/>
    <w:basedOn w:val="List5"/>
    <w:rsid w:val="007B5D9A"/>
    <w:pPr>
      <w:numPr>
        <w:numId w:val="6"/>
      </w:numPr>
    </w:pPr>
  </w:style>
  <w:style w:type="paragraph" w:styleId="BlockText">
    <w:name w:val="Block Text"/>
    <w:basedOn w:val="Normal"/>
    <w:rsid w:val="007B5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D9A"/>
    <w:rPr>
      <w:sz w:val="16"/>
      <w:vertAlign w:val="superscript"/>
    </w:rPr>
  </w:style>
  <w:style w:type="character" w:customStyle="1" w:styleId="Symbols">
    <w:name w:val="Symbols"/>
    <w:basedOn w:val="DefaultParagraphFont"/>
    <w:rsid w:val="007B5D9A"/>
    <w:rPr>
      <w:rFonts w:ascii="Symbol" w:hAnsi="Symbol"/>
    </w:rPr>
  </w:style>
  <w:style w:type="character" w:customStyle="1" w:styleId="MenuOptions">
    <w:name w:val="Menu Options"/>
    <w:basedOn w:val="DefaultParagraphFont"/>
    <w:rsid w:val="007B5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D9A"/>
    <w:rPr>
      <w:b/>
    </w:rPr>
  </w:style>
  <w:style w:type="character" w:customStyle="1" w:styleId="Underlined">
    <w:name w:val="Underlined"/>
    <w:basedOn w:val="DefaultParagraphFont"/>
    <w:rsid w:val="007B5D9A"/>
    <w:rPr>
      <w:u w:val="single"/>
    </w:rPr>
  </w:style>
  <w:style w:type="paragraph" w:customStyle="1" w:styleId="TableBodyTextRight">
    <w:name w:val="Table Body Text Right"/>
    <w:basedOn w:val="TableBodyText"/>
    <w:rsid w:val="007B5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D9A"/>
    <w:rPr>
      <w:sz w:val="18"/>
    </w:rPr>
  </w:style>
  <w:style w:type="paragraph" w:customStyle="1" w:styleId="BodySmallRight">
    <w:name w:val="Body Small Right"/>
    <w:basedOn w:val="BodyTextRight"/>
    <w:rsid w:val="007B5D9A"/>
    <w:rPr>
      <w:sz w:val="18"/>
      <w:szCs w:val="18"/>
    </w:rPr>
  </w:style>
  <w:style w:type="paragraph" w:customStyle="1" w:styleId="MarginEdition">
    <w:name w:val="Margin Edition"/>
    <w:basedOn w:val="MarginNote"/>
    <w:rsid w:val="007B5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D9A"/>
    <w:rPr>
      <w:sz w:val="2"/>
      <w:szCs w:val="2"/>
    </w:rPr>
  </w:style>
  <w:style w:type="character" w:customStyle="1" w:styleId="Small">
    <w:name w:val="Small"/>
    <w:basedOn w:val="DefaultParagraphFont"/>
    <w:rsid w:val="007B5D9A"/>
    <w:rPr>
      <w:sz w:val="16"/>
    </w:rPr>
  </w:style>
  <w:style w:type="paragraph" w:customStyle="1" w:styleId="WideTable">
    <w:name w:val="Wide Table"/>
    <w:basedOn w:val="Normal"/>
    <w:rsid w:val="007B5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D9A"/>
  </w:style>
  <w:style w:type="paragraph" w:styleId="Quote">
    <w:name w:val="Quote"/>
    <w:basedOn w:val="Heading1"/>
    <w:link w:val="QuoteChar"/>
    <w:qFormat/>
    <w:rsid w:val="007B5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D9A"/>
    <w:pPr>
      <w:pageBreakBefore/>
    </w:pPr>
  </w:style>
  <w:style w:type="paragraph" w:customStyle="1" w:styleId="Border">
    <w:name w:val="Border"/>
    <w:basedOn w:val="Normal"/>
    <w:qFormat/>
    <w:rsid w:val="007B5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D9A"/>
    <w:rPr>
      <w:u w:val="single"/>
    </w:rPr>
  </w:style>
  <w:style w:type="character" w:customStyle="1" w:styleId="BoldandItalics">
    <w:name w:val="Bold and Italics"/>
    <w:qFormat/>
    <w:rsid w:val="007B5D9A"/>
    <w:rPr>
      <w:b/>
      <w:i/>
      <w:u w:val="none"/>
    </w:rPr>
  </w:style>
  <w:style w:type="paragraph" w:styleId="BalloonText">
    <w:name w:val="Balloon Text"/>
    <w:basedOn w:val="Normal"/>
    <w:link w:val="BalloonTextChar"/>
    <w:rsid w:val="007B5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D9A"/>
    <w:pPr>
      <w:spacing w:before="0" w:after="0"/>
    </w:pPr>
  </w:style>
  <w:style w:type="paragraph" w:customStyle="1" w:styleId="BodyTextBold">
    <w:name w:val="Body Text Bold"/>
    <w:basedOn w:val="BodyText"/>
    <w:qFormat/>
    <w:rsid w:val="007B5D9A"/>
    <w:rPr>
      <w:b/>
    </w:rPr>
  </w:style>
  <w:style w:type="character" w:styleId="Hyperlink">
    <w:name w:val="Hyperlink"/>
    <w:basedOn w:val="DefaultParagraphFont"/>
    <w:uiPriority w:val="99"/>
    <w:unhideWhenUsed/>
    <w:rsid w:val="00A443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4278</Characters>
  <Application>Microsoft Office Word</Application>
  <DocSecurity>0</DocSecurity>
  <Lines>203</Lines>
  <Paragraphs>104</Paragraphs>
  <ScaleCrop>false</ScaleCrop>
  <Company>Author-it Software Corporation Ltd.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UEEIC0013 Develop, enter and verify discrete control programs for programmable controllers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2024-11-29T00:56:00Z</dcterms:created>
  <dcterms:modified xsi:type="dcterms:W3CDTF">2024-11-29T00:56:00Z</dcterms:modified>
</cp:coreProperties>
</file>