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C30" w:rsidP="008E7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UEEIC0013 Develop, enter and verify discrete control programs for programmable controllers</w:t>
      </w:r>
      <w:r>
        <w:fldChar w:fldCharType="end"/>
      </w:r>
    </w:p>
    <w:p w:rsidR="008E7C30" w:rsidP="008E7C30">
      <w:pPr>
        <w:pStyle w:val="Version"/>
        <w:sectPr w:rsidSect="00346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546" w:rsidP="00346546">
      <w:pPr>
        <w:pStyle w:val="SuperHeading"/>
      </w:pPr>
      <w:r w:rsidRPr="00346546">
        <w:t>Assessment Requirements for UEEIC0013 Develop, enter and verify discrete control programs for programmable controllers</w:t>
      </w:r>
    </w:p>
    <w:p w:rsidR="00000000" w:rsidRPr="00346546" w:rsidP="00346546">
      <w:pPr>
        <w:pStyle w:val="Heading1"/>
      </w:pPr>
      <w:bookmarkStart w:id="1" w:name="O_1082260"/>
      <w:bookmarkEnd w:id="1"/>
      <w:r w:rsidRPr="003465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546" w:rsidP="00346546">
            <w:pPr>
              <w:pStyle w:val="BodyText"/>
            </w:pPr>
            <w:r w:rsidRPr="00346546">
              <w:t>Release 1. This is the first release of this unit of competency in the UEE Electrotechnology Training Package.</w:t>
            </w:r>
          </w:p>
        </w:tc>
      </w:tr>
    </w:tbl>
    <w:p w:rsidR="00000000" w:rsidRPr="00346546" w:rsidP="00346546">
      <w:pPr>
        <w:pStyle w:val="NoPaddingFontSize1"/>
      </w:pPr>
    </w:p>
    <w:p w:rsidR="00000000" w:rsidRPr="00346546" w:rsidP="00346546">
      <w:pPr>
        <w:pStyle w:val="AllowPageBreak"/>
      </w:pPr>
    </w:p>
    <w:p w:rsidR="00000000" w:rsidRPr="00346546" w:rsidP="00346546">
      <w:pPr>
        <w:pStyle w:val="Heading1"/>
      </w:pPr>
      <w:bookmarkStart w:id="2" w:name="O_1082261"/>
      <w:bookmarkEnd w:id="2"/>
      <w:r w:rsidRPr="003465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546">
            <w:pPr>
              <w:pStyle w:val="BodyText"/>
              <w:rPr>
                <w:lang w:val="en-NZ"/>
              </w:rPr>
            </w:pPr>
            <w:r w:rsidRPr="00346546">
              <w:t>Evidence required to demonstrate competence in this unit must be relevant to and satisfy all of the req</w:t>
            </w:r>
            <w:r w:rsidRPr="00346546">
              <w:t xml:space="preserve">uirements of the elements, performance criteria and range of conditions on at least two separate occasions and include: </w:t>
            </w:r>
          </w:p>
        </w:tc>
      </w:tr>
      <w:tr w:rsidTr="00346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546" w:rsidP="00346546">
            <w:pPr>
              <w:pStyle w:val="ListBullet"/>
            </w:pPr>
            <w:r w:rsidRPr="00346546">
              <w:t xml:space="preserve">applying relevant work health and safety (WHS)/occupational health and safety (OHS) requirements, including identifying programmable </w:t>
            </w:r>
            <w:r w:rsidRPr="00346546">
              <w:t>logic controller (PLC) risk control measures</w:t>
            </w:r>
          </w:p>
          <w:p w:rsidR="00000000" w:rsidRPr="00346546" w:rsidP="00346546">
            <w:pPr>
              <w:pStyle w:val="ListBullet"/>
            </w:pPr>
            <w:r w:rsidRPr="00346546">
              <w:t>connecting the PLC</w:t>
            </w:r>
          </w:p>
          <w:p w:rsidR="00000000" w:rsidRPr="00346546" w:rsidP="00346546">
            <w:pPr>
              <w:pStyle w:val="ListBullet"/>
            </w:pPr>
            <w:r w:rsidRPr="00346546">
              <w:t>correcting programming anomalies</w:t>
            </w:r>
          </w:p>
          <w:p w:rsidR="00000000" w:rsidRPr="00346546" w:rsidP="00346546">
            <w:pPr>
              <w:pStyle w:val="ListBullet"/>
            </w:pPr>
            <w:r w:rsidRPr="00346546">
              <w:t>dealing with unplanned situations in accordance with workplace procedures in a manner that minimises risk to persons and control equipment</w:t>
            </w:r>
          </w:p>
          <w:p w:rsidR="00000000" w:rsidRPr="00346546" w:rsidP="00346546">
            <w:pPr>
              <w:pStyle w:val="ListBullet"/>
            </w:pPr>
            <w:r w:rsidRPr="00346546">
              <w:t>developing applicati</w:t>
            </w:r>
            <w:r w:rsidRPr="00346546">
              <w:t>ons for PLC functions including operation and programming of inputs and outputs</w:t>
            </w:r>
          </w:p>
          <w:p w:rsidR="00000000" w:rsidRPr="00346546" w:rsidP="00346546">
            <w:pPr>
              <w:pStyle w:val="ListBullet"/>
            </w:pPr>
            <w:r w:rsidRPr="00346546">
              <w:t>developing a control system solution to specified operating functions and parameters</w:t>
            </w:r>
          </w:p>
          <w:p w:rsidR="00000000" w:rsidRPr="00346546" w:rsidP="00346546">
            <w:pPr>
              <w:pStyle w:val="ListBullet"/>
            </w:pPr>
            <w:r w:rsidRPr="00346546">
              <w:t>developing a PLC block diagram, including identifying industry standard PLC symbols</w:t>
            </w:r>
          </w:p>
          <w:p w:rsidR="00000000" w:rsidRPr="00346546" w:rsidP="00346546">
            <w:pPr>
              <w:pStyle w:val="ListBullet"/>
            </w:pPr>
            <w:r w:rsidRPr="00346546">
              <w:t xml:space="preserve">documenting control system and programming </w:t>
            </w:r>
          </w:p>
          <w:p w:rsidR="00000000" w:rsidRPr="00346546" w:rsidP="00346546">
            <w:pPr>
              <w:pStyle w:val="ListBullet"/>
            </w:pPr>
            <w:r w:rsidRPr="00346546">
              <w:tab/>
              <w:t>identifying PLC modules and applications</w:t>
            </w:r>
          </w:p>
          <w:p w:rsidR="00000000" w:rsidRPr="00346546" w:rsidP="00346546">
            <w:pPr>
              <w:pStyle w:val="ListBullet"/>
            </w:pPr>
            <w:r w:rsidRPr="00346546">
              <w:t>programming a PLC using industry standard methods such as master control, jump, shift register, step sequencing, timers and counters</w:t>
            </w:r>
          </w:p>
          <w:p w:rsidR="00000000" w:rsidRPr="00346546" w:rsidP="00346546">
            <w:pPr>
              <w:pStyle w:val="ListBullet"/>
            </w:pPr>
            <w:r w:rsidRPr="00346546">
              <w:t>testing and verify control system inp</w:t>
            </w:r>
            <w:r w:rsidRPr="00346546">
              <w:t>uts and outputs operation</w:t>
            </w:r>
          </w:p>
          <w:p w:rsidR="00000000" w:rsidRPr="00346546" w:rsidP="00346546">
            <w:pPr>
              <w:pStyle w:val="ListBullet"/>
            </w:pPr>
            <w:r w:rsidRPr="00346546">
              <w:t>transferring programs to PLC</w:t>
            </w:r>
          </w:p>
          <w:p w:rsidR="00000000" w:rsidRPr="00346546" w:rsidP="00346546">
            <w:pPr>
              <w:pStyle w:val="ListBullet"/>
            </w:pPr>
            <w:r w:rsidRPr="00346546">
              <w:t xml:space="preserve">documenting control system and programming clearly </w:t>
            </w:r>
          </w:p>
          <w:p w:rsidR="00000000" w:rsidRPr="00346546" w:rsidP="00346546">
            <w:pPr>
              <w:pStyle w:val="ListBullet"/>
            </w:pPr>
            <w:r w:rsidRPr="00346546">
              <w:tab/>
              <w:t>identifying non-compliance conditions of device installation</w:t>
            </w:r>
          </w:p>
          <w:p w:rsidR="00000000" w:rsidRPr="00346546" w:rsidP="00346546">
            <w:pPr>
              <w:pStyle w:val="ListBullet"/>
            </w:pPr>
            <w:r w:rsidRPr="00346546">
              <w:tab/>
              <w:t>converting control system to a PLC program</w:t>
            </w:r>
          </w:p>
          <w:p w:rsidR="00000000" w:rsidRPr="00346546" w:rsidP="00346546">
            <w:pPr>
              <w:pStyle w:val="ListBullet"/>
            </w:pPr>
            <w:r w:rsidRPr="00346546">
              <w:t>entering programming functions and paramete</w:t>
            </w:r>
            <w:r w:rsidRPr="00346546">
              <w:t>rs correctly</w:t>
            </w:r>
          </w:p>
          <w:p w:rsidR="00000000" w:rsidRPr="00346546" w:rsidP="00346546">
            <w:pPr>
              <w:pStyle w:val="ListBullet"/>
            </w:pPr>
            <w:r w:rsidRPr="00346546">
              <w:t>transferring program to external storage.</w:t>
            </w:r>
          </w:p>
        </w:tc>
      </w:tr>
    </w:tbl>
    <w:p w:rsidR="00000000" w:rsidRPr="00346546" w:rsidP="00346546">
      <w:pPr>
        <w:pStyle w:val="NoPaddingFontSize1"/>
      </w:pPr>
    </w:p>
    <w:p w:rsidR="00000000" w:rsidRPr="00346546" w:rsidP="00346546">
      <w:pPr>
        <w:pStyle w:val="AllowPageBreak"/>
      </w:pPr>
    </w:p>
    <w:p w:rsidR="00000000" w:rsidRPr="00346546" w:rsidP="00346546">
      <w:pPr>
        <w:pStyle w:val="Heading1"/>
      </w:pPr>
      <w:bookmarkStart w:id="3" w:name="O_1082262"/>
      <w:bookmarkEnd w:id="3"/>
      <w:r w:rsidRPr="003465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546" w:rsidP="00346546">
            <w:pPr>
              <w:pStyle w:val="ListBullet2"/>
            </w:pPr>
            <w:r w:rsidRPr="00346546">
              <w:t>Evidence required to demonstrate competence in this unit must be relevant to and satisfy all of the requirements of the elements, performance criteria and range</w:t>
            </w:r>
            <w:r w:rsidRPr="00346546">
              <w:t xml:space="preserve"> of conditions and include knowledge of: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 PLC introduction including:</w:t>
            </w:r>
          </w:p>
          <w:p w:rsidR="00000000" w:rsidRPr="00346546" w:rsidP="00346546">
            <w:pPr>
              <w:pStyle w:val="ListBullet2"/>
            </w:pPr>
            <w:r w:rsidRPr="00346546">
              <w:t>evolution of the programmable controller and applications</w:t>
            </w:r>
          </w:p>
          <w:p w:rsidR="00000000" w:rsidRPr="00346546" w:rsidP="00346546">
            <w:pPr>
              <w:pStyle w:val="ListBullet2"/>
            </w:pPr>
            <w:r w:rsidRPr="00346546">
              <w:t>relay control, static logic control and programmable control</w:t>
            </w:r>
          </w:p>
          <w:p w:rsidR="00000000" w:rsidRPr="00346546" w:rsidP="00346546">
            <w:pPr>
              <w:pStyle w:val="ListBullet2"/>
            </w:pPr>
            <w:r w:rsidRPr="00346546">
              <w:t>programmable controller block diagram (inputs and outputs)</w:t>
            </w:r>
          </w:p>
          <w:p w:rsidR="00000000" w:rsidRPr="00346546" w:rsidP="00346546">
            <w:pPr>
              <w:pStyle w:val="ListBullet2"/>
            </w:pPr>
            <w:r w:rsidRPr="00346546">
              <w:t>programmable controller advantages, symbols and functions</w:t>
            </w:r>
          </w:p>
          <w:p w:rsidR="00000000" w:rsidRPr="00346546" w:rsidP="00346546">
            <w:pPr>
              <w:pStyle w:val="ListBullet2"/>
            </w:pPr>
            <w:r w:rsidRPr="00346546">
              <w:t>numbering systems start-up procedures</w:t>
            </w:r>
          </w:p>
          <w:p w:rsidR="00000000" w:rsidRPr="00346546" w:rsidP="00346546">
            <w:pPr>
              <w:pStyle w:val="ListBullet2"/>
            </w:pPr>
            <w:r w:rsidRPr="00346546">
              <w:t>programming inputs and outputs</w:t>
            </w:r>
          </w:p>
          <w:p w:rsidR="00000000" w:rsidRPr="00346546" w:rsidP="00346546">
            <w:pPr>
              <w:pStyle w:val="ListBullet2"/>
            </w:pPr>
            <w:r w:rsidRPr="00346546">
              <w:t>operation of programmable controller inputs</w:t>
            </w:r>
          </w:p>
          <w:p w:rsidR="00000000" w:rsidRPr="00346546" w:rsidP="00346546">
            <w:pPr>
              <w:pStyle w:val="ListBullet2"/>
            </w:pPr>
            <w:r w:rsidRPr="00346546">
              <w:t>PLC operation: scan cycle</w:t>
            </w:r>
          </w:p>
          <w:p w:rsidR="00000000" w:rsidRPr="00346546" w:rsidP="00346546">
            <w:pPr>
              <w:pStyle w:val="ListBullet2"/>
            </w:pPr>
            <w:r w:rsidRPr="00346546">
              <w:t>basic programming</w:t>
            </w:r>
          </w:p>
          <w:p w:rsidR="00000000" w:rsidRPr="00346546" w:rsidP="00346546">
            <w:pPr>
              <w:pStyle w:val="ListBullet2"/>
            </w:pPr>
            <w:r w:rsidRPr="00346546">
              <w:t>types of PLC programs, including: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ladder </w:t>
            </w:r>
            <w:r w:rsidRPr="00346546">
              <w:t>diagrams</w:t>
            </w:r>
          </w:p>
          <w:p w:rsidR="00000000" w:rsidRPr="00346546" w:rsidP="00346546">
            <w:pPr>
              <w:pStyle w:val="ListBullet2"/>
            </w:pPr>
            <w:r w:rsidRPr="00346546">
              <w:t>basic programming</w:t>
            </w:r>
          </w:p>
          <w:p w:rsidR="00000000" w:rsidRPr="00346546" w:rsidP="00346546">
            <w:pPr>
              <w:pStyle w:val="ListBullet2"/>
            </w:pPr>
            <w:r w:rsidRPr="00346546">
              <w:t>program modification</w:t>
            </w:r>
          </w:p>
          <w:p w:rsidR="00000000" w:rsidRPr="00346546" w:rsidP="00346546">
            <w:pPr>
              <w:pStyle w:val="ListBullet2"/>
            </w:pPr>
            <w:r w:rsidRPr="00346546">
              <w:t>ladder diagram development</w:t>
            </w:r>
          </w:p>
          <w:p w:rsidR="00000000" w:rsidRPr="00346546" w:rsidP="00346546">
            <w:pPr>
              <w:pStyle w:val="ListBullet2"/>
            </w:pPr>
            <w:r w:rsidRPr="00346546">
              <w:t>connecting the programmable controller</w:t>
            </w:r>
          </w:p>
          <w:p w:rsidR="00000000" w:rsidRPr="00346546" w:rsidP="00346546">
            <w:pPr>
              <w:pStyle w:val="ListBullet2"/>
            </w:pPr>
            <w:r w:rsidRPr="00346546">
              <w:t>programming timers, including:</w:t>
            </w:r>
          </w:p>
          <w:p w:rsidR="00000000" w:rsidRPr="00346546" w:rsidP="00346546">
            <w:pPr>
              <w:pStyle w:val="ListBullet2"/>
            </w:pPr>
            <w:r w:rsidRPr="00346546">
              <w:t>purpose of timers</w:t>
            </w:r>
          </w:p>
          <w:p w:rsidR="00000000" w:rsidRPr="00346546" w:rsidP="00346546">
            <w:pPr>
              <w:pStyle w:val="ListBullet2"/>
            </w:pPr>
            <w:r w:rsidRPr="00346546">
              <w:t>timer instructions</w:t>
            </w:r>
          </w:p>
          <w:p w:rsidR="00000000" w:rsidRPr="00346546" w:rsidP="00346546">
            <w:pPr>
              <w:pStyle w:val="ListBullet2"/>
            </w:pPr>
            <w:r w:rsidRPr="00346546">
              <w:t>on-delay and off-delay timer instruction</w:t>
            </w:r>
          </w:p>
          <w:p w:rsidR="00000000" w:rsidRPr="00346546" w:rsidP="00346546">
            <w:pPr>
              <w:pStyle w:val="ListBullet2"/>
            </w:pPr>
            <w:r w:rsidRPr="00346546">
              <w:t>programming timers</w:t>
            </w:r>
          </w:p>
          <w:p w:rsidR="00000000" w:rsidRPr="00346546" w:rsidP="00346546">
            <w:pPr>
              <w:pStyle w:val="ListBullet2"/>
            </w:pPr>
            <w:r w:rsidRPr="00346546">
              <w:t>retentive and non-retentive timers</w:t>
            </w:r>
          </w:p>
          <w:p w:rsidR="00000000" w:rsidRPr="00346546" w:rsidP="00346546">
            <w:pPr>
              <w:pStyle w:val="ListBullet2"/>
            </w:pPr>
            <w:r w:rsidRPr="00346546">
              <w:t>cascading timers</w:t>
            </w:r>
          </w:p>
          <w:p w:rsidR="00000000" w:rsidRPr="00346546" w:rsidP="00346546">
            <w:pPr>
              <w:pStyle w:val="ListBullet2"/>
            </w:pPr>
            <w:r w:rsidRPr="00346546">
              <w:t>the self-resetting timer</w:t>
            </w:r>
          </w:p>
          <w:p w:rsidR="00000000" w:rsidRPr="00346546" w:rsidP="00346546">
            <w:pPr>
              <w:pStyle w:val="ListBullet2"/>
            </w:pPr>
            <w:r w:rsidRPr="00346546">
              <w:t>monitoring timers</w:t>
            </w:r>
          </w:p>
          <w:p w:rsidR="00000000" w:rsidRPr="00346546" w:rsidP="00346546">
            <w:pPr>
              <w:pStyle w:val="ListBullet2"/>
            </w:pPr>
            <w:r w:rsidRPr="00346546">
              <w:t>circuit conversion</w:t>
            </w:r>
          </w:p>
          <w:p w:rsidR="00000000" w:rsidRPr="00346546" w:rsidP="00346546">
            <w:pPr>
              <w:pStyle w:val="ListBullet2"/>
            </w:pPr>
            <w:r w:rsidRPr="00346546">
              <w:t>programming counters, including:</w:t>
            </w:r>
          </w:p>
          <w:p w:rsidR="00000000" w:rsidRPr="00346546" w:rsidP="00346546">
            <w:pPr>
              <w:pStyle w:val="ListBullet2"/>
            </w:pPr>
            <w:r w:rsidRPr="00346546">
              <w:t>counter instructions</w:t>
            </w:r>
          </w:p>
          <w:p w:rsidR="00000000" w:rsidRPr="00346546" w:rsidP="00346546">
            <w:pPr>
              <w:pStyle w:val="ListBullet2"/>
            </w:pPr>
            <w:r w:rsidRPr="00346546">
              <w:t>retentive and non-retentive, up/down, programming, self-resetting and cascading counters</w:t>
            </w:r>
          </w:p>
          <w:p w:rsidR="00000000" w:rsidRPr="00346546" w:rsidP="00346546">
            <w:pPr>
              <w:pStyle w:val="ListBullet2"/>
            </w:pPr>
            <w:r w:rsidRPr="00346546">
              <w:t>circuit conversion</w:t>
            </w:r>
          </w:p>
          <w:p w:rsidR="00000000" w:rsidRPr="00346546" w:rsidP="00346546">
            <w:pPr>
              <w:pStyle w:val="ListBullet2"/>
            </w:pPr>
            <w:r w:rsidRPr="00346546">
              <w:t>program storage, including: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PLC terms </w:t>
            </w:r>
          </w:p>
          <w:p w:rsidR="00000000" w:rsidRPr="00346546" w:rsidP="00346546">
            <w:pPr>
              <w:pStyle w:val="ListBullet2"/>
            </w:pPr>
            <w:r w:rsidRPr="00346546">
              <w:t>memory</w:t>
            </w:r>
          </w:p>
          <w:p w:rsidR="00000000" w:rsidRPr="00346546" w:rsidP="00346546">
            <w:pPr>
              <w:pStyle w:val="ListBullet2"/>
            </w:pPr>
            <w:r w:rsidRPr="00346546">
              <w:t>the programmable read only memory (PROM) pack</w:t>
            </w:r>
          </w:p>
          <w:p w:rsidR="00000000" w:rsidRPr="00346546" w:rsidP="00346546">
            <w:pPr>
              <w:pStyle w:val="ListBullet2"/>
            </w:pPr>
            <w:r w:rsidRPr="00346546">
              <w:t>printing ladder diagrams</w:t>
            </w:r>
          </w:p>
          <w:p w:rsidR="00000000" w:rsidRPr="00346546" w:rsidP="00346546">
            <w:pPr>
              <w:pStyle w:val="ListBullet2"/>
            </w:pPr>
            <w:r w:rsidRPr="00346546">
              <w:t>PLC input and output modules, including:</w:t>
            </w:r>
          </w:p>
          <w:p w:rsidR="00000000" w:rsidRPr="00346546" w:rsidP="00346546">
            <w:pPr>
              <w:pStyle w:val="ListBullet2"/>
            </w:pPr>
            <w:r w:rsidRPr="00346546">
              <w:t>purpose of modules</w:t>
            </w:r>
          </w:p>
          <w:p w:rsidR="00000000" w:rsidRPr="00346546" w:rsidP="00346546">
            <w:pPr>
              <w:pStyle w:val="ListBullet2"/>
            </w:pPr>
            <w:r w:rsidRPr="00346546">
              <w:t>analogue, dry contact, alternating current (a.c.) and direc</w:t>
            </w:r>
            <w:r w:rsidRPr="00346546">
              <w:t>t current (d.c.) input modules</w:t>
            </w:r>
          </w:p>
          <w:p w:rsidR="00000000" w:rsidRPr="00346546" w:rsidP="00346546">
            <w:pPr>
              <w:pStyle w:val="ListBullet2"/>
            </w:pPr>
            <w:r w:rsidRPr="00346546">
              <w:t>relay, triac, transistor and analogue output modules</w:t>
            </w:r>
          </w:p>
          <w:p w:rsidR="00000000" w:rsidRPr="00346546" w:rsidP="00346546">
            <w:pPr>
              <w:pStyle w:val="ListBullet2"/>
            </w:pPr>
            <w:r w:rsidRPr="00346546">
              <w:t>PLC installation requirements, including:</w:t>
            </w:r>
          </w:p>
          <w:p w:rsidR="00000000" w:rsidRPr="00346546" w:rsidP="00346546">
            <w:pPr>
              <w:pStyle w:val="ListBullet2"/>
            </w:pPr>
            <w:r w:rsidRPr="00346546">
              <w:t>installation precautions</w:t>
            </w:r>
          </w:p>
          <w:p w:rsidR="00000000" w:rsidRPr="00346546" w:rsidP="00346546">
            <w:pPr>
              <w:pStyle w:val="ListBullet2"/>
            </w:pPr>
            <w:r w:rsidRPr="00346546">
              <w:t>safety systems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mounting the PLC </w:t>
            </w:r>
          </w:p>
          <w:p w:rsidR="00000000" w:rsidRPr="00346546" w:rsidP="00346546">
            <w:pPr>
              <w:pStyle w:val="ListBullet2"/>
            </w:pPr>
            <w:r w:rsidRPr="00346546">
              <w:t>installation documentation</w:t>
            </w:r>
          </w:p>
          <w:p w:rsidR="00000000" w:rsidRPr="00346546" w:rsidP="00346546">
            <w:pPr>
              <w:pStyle w:val="ListBullet2"/>
            </w:pPr>
            <w:r w:rsidRPr="00346546">
              <w:t>routing signal and power cables</w:t>
            </w:r>
          </w:p>
          <w:p w:rsidR="00000000" w:rsidRPr="00346546" w:rsidP="00346546">
            <w:pPr>
              <w:pStyle w:val="ListBullet2"/>
            </w:pPr>
            <w:r w:rsidRPr="00346546">
              <w:t>earthing requirements</w:t>
            </w:r>
          </w:p>
          <w:p w:rsidR="00000000" w:rsidRPr="00346546" w:rsidP="00346546">
            <w:pPr>
              <w:pStyle w:val="ListBullet2"/>
            </w:pPr>
            <w:r w:rsidRPr="00346546">
              <w:t>master control, including:</w:t>
            </w:r>
          </w:p>
          <w:p w:rsidR="00000000" w:rsidRPr="00346546" w:rsidP="00346546">
            <w:pPr>
              <w:pStyle w:val="ListBullet2"/>
            </w:pPr>
            <w:r w:rsidRPr="00346546">
              <w:t>master control relay</w:t>
            </w:r>
          </w:p>
          <w:p w:rsidR="00000000" w:rsidRPr="00346546" w:rsidP="00346546">
            <w:pPr>
              <w:pStyle w:val="ListBullet2"/>
            </w:pPr>
            <w:r w:rsidRPr="00346546">
              <w:t>master control relay ladder diagram</w:t>
            </w:r>
          </w:p>
          <w:p w:rsidR="00000000" w:rsidRPr="00346546" w:rsidP="00346546">
            <w:pPr>
              <w:pStyle w:val="ListBullet2"/>
            </w:pPr>
            <w:r w:rsidRPr="00346546">
              <w:t>programming master control relays</w:t>
            </w:r>
          </w:p>
          <w:p w:rsidR="00000000" w:rsidRPr="00346546" w:rsidP="00346546">
            <w:pPr>
              <w:pStyle w:val="ListBullet2"/>
            </w:pPr>
            <w:r w:rsidRPr="00346546">
              <w:t>jump function, including:</w:t>
            </w:r>
          </w:p>
          <w:p w:rsidR="00000000" w:rsidRPr="00346546" w:rsidP="00346546">
            <w:pPr>
              <w:pStyle w:val="ListBullet2"/>
            </w:pPr>
            <w:r w:rsidRPr="00346546">
              <w:t>jump function</w:t>
            </w:r>
          </w:p>
          <w:p w:rsidR="00000000" w:rsidRPr="00346546" w:rsidP="00346546">
            <w:pPr>
              <w:pStyle w:val="ListBullet2"/>
            </w:pPr>
            <w:r w:rsidRPr="00346546">
              <w:t>jump function ladder diagram</w:t>
            </w:r>
          </w:p>
          <w:p w:rsidR="00000000" w:rsidRPr="00346546" w:rsidP="00346546">
            <w:pPr>
              <w:pStyle w:val="ListBullet2"/>
            </w:pPr>
            <w:r w:rsidRPr="00346546">
              <w:t>programming jump functions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the shift register, </w:t>
            </w:r>
            <w:r w:rsidRPr="00346546">
              <w:t>including: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purpose of registers </w:t>
            </w:r>
          </w:p>
          <w:p w:rsidR="00000000" w:rsidRPr="00346546" w:rsidP="00346546">
            <w:pPr>
              <w:pStyle w:val="ListBullet2"/>
            </w:pPr>
            <w:r w:rsidRPr="00346546">
              <w:t>the shift register</w:t>
            </w:r>
          </w:p>
          <w:p w:rsidR="00000000" w:rsidRPr="00346546" w:rsidP="00346546">
            <w:pPr>
              <w:pStyle w:val="ListBullet2"/>
            </w:pPr>
            <w:r w:rsidRPr="00346546">
              <w:t>shift register operation</w:t>
            </w:r>
          </w:p>
          <w:p w:rsidR="00000000" w:rsidRPr="00346546" w:rsidP="00346546">
            <w:pPr>
              <w:pStyle w:val="ListBullet2"/>
            </w:pPr>
            <w:r w:rsidRPr="00346546">
              <w:t>clock input</w:t>
            </w:r>
          </w:p>
          <w:p w:rsidR="00000000" w:rsidRPr="00346546" w:rsidP="00346546">
            <w:pPr>
              <w:pStyle w:val="ListBullet2"/>
            </w:pPr>
            <w:r w:rsidRPr="00346546">
              <w:t>shift register requirements</w:t>
            </w:r>
          </w:p>
          <w:p w:rsidR="00000000" w:rsidRPr="00346546" w:rsidP="00346546">
            <w:pPr>
              <w:pStyle w:val="ListBullet2"/>
            </w:pPr>
            <w:r w:rsidRPr="00346546">
              <w:t>programming shift registers</w:t>
            </w:r>
          </w:p>
          <w:p w:rsidR="00000000" w:rsidRPr="00346546" w:rsidP="00346546">
            <w:pPr>
              <w:pStyle w:val="ListBullet2"/>
            </w:pPr>
            <w:r w:rsidRPr="00346546">
              <w:t>the step sequencer, including: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step sequencers </w:t>
            </w:r>
          </w:p>
          <w:p w:rsidR="00000000" w:rsidRPr="00346546" w:rsidP="00346546">
            <w:pPr>
              <w:pStyle w:val="ListBullet2"/>
            </w:pPr>
            <w:r w:rsidRPr="00346546">
              <w:t>step sequencer operation</w:t>
            </w:r>
          </w:p>
          <w:p w:rsidR="00000000" w:rsidRPr="00346546" w:rsidP="00346546">
            <w:pPr>
              <w:pStyle w:val="ListBullet2"/>
            </w:pPr>
            <w:r w:rsidRPr="00346546">
              <w:t>clock input</w:t>
            </w:r>
          </w:p>
          <w:p w:rsidR="00000000" w:rsidRPr="00346546" w:rsidP="00346546">
            <w:pPr>
              <w:pStyle w:val="ListBullet2"/>
            </w:pPr>
            <w:r w:rsidRPr="00346546">
              <w:t>step sequencer requirements</w:t>
            </w:r>
          </w:p>
          <w:p w:rsidR="00000000" w:rsidRPr="00346546" w:rsidP="00346546">
            <w:pPr>
              <w:pStyle w:val="ListBullet2"/>
            </w:pPr>
            <w:r w:rsidRPr="00346546">
              <w:t>programming step sequencer</w:t>
            </w:r>
          </w:p>
          <w:p w:rsidR="00000000" w:rsidRPr="00346546" w:rsidP="00346546">
            <w:pPr>
              <w:pStyle w:val="ListBullet2"/>
            </w:pPr>
            <w:r w:rsidRPr="00346546">
              <w:t>PLC diagnostics and fault finding, including:</w:t>
            </w:r>
          </w:p>
          <w:p w:rsidR="00000000" w:rsidRPr="00346546" w:rsidP="00346546">
            <w:pPr>
              <w:pStyle w:val="ListBullet2"/>
            </w:pPr>
            <w:r w:rsidRPr="00346546">
              <w:t>PLC fault finding</w:t>
            </w:r>
          </w:p>
          <w:p w:rsidR="00000000" w:rsidRPr="00346546" w:rsidP="00346546">
            <w:pPr>
              <w:pStyle w:val="ListBullet2"/>
            </w:pPr>
            <w:r w:rsidRPr="00346546">
              <w:t>controller status</w:t>
            </w:r>
          </w:p>
          <w:p w:rsidR="00000000" w:rsidRPr="00346546" w:rsidP="00346546">
            <w:pPr>
              <w:pStyle w:val="ListBullet2"/>
            </w:pPr>
            <w:r w:rsidRPr="00346546">
              <w:t>input/output (I/O) faults</w:t>
            </w:r>
          </w:p>
          <w:p w:rsidR="00000000" w:rsidRPr="00346546" w:rsidP="00346546">
            <w:pPr>
              <w:pStyle w:val="ListBullet2"/>
            </w:pPr>
            <w:r w:rsidRPr="00346546">
              <w:t>program faults</w:t>
            </w:r>
          </w:p>
          <w:p w:rsidR="00000000" w:rsidRPr="00346546" w:rsidP="00346546">
            <w:pPr>
              <w:pStyle w:val="ListBullet2"/>
            </w:pPr>
            <w:r w:rsidRPr="00346546">
              <w:t xml:space="preserve">relevant risk mitigation processes </w:t>
            </w:r>
          </w:p>
          <w:p w:rsidR="00000000" w:rsidRPr="00346546" w:rsidP="00346546">
            <w:pPr>
              <w:pStyle w:val="ListBullet2"/>
            </w:pPr>
            <w:r w:rsidRPr="00346546">
              <w:t>relevant WHS/OHS legislated requirements</w:t>
            </w:r>
          </w:p>
          <w:p w:rsidR="00000000" w:rsidRPr="00346546" w:rsidP="00346546">
            <w:pPr>
              <w:pStyle w:val="ListBullet2"/>
            </w:pPr>
            <w:r w:rsidRPr="00346546">
              <w:t>r</w:t>
            </w:r>
            <w:r w:rsidRPr="00346546">
              <w:t>elevant workplace documentation, including relevant industry standard documentation and regulations related to PLCs</w:t>
            </w:r>
          </w:p>
          <w:p w:rsidR="00000000" w:rsidRPr="00346546" w:rsidP="00346546">
            <w:pPr>
              <w:pStyle w:val="ListBullet2"/>
            </w:pPr>
            <w:r w:rsidRPr="00346546">
              <w:t>relevant workplace policies and procedures.</w:t>
            </w:r>
          </w:p>
        </w:tc>
      </w:tr>
    </w:tbl>
    <w:p w:rsidR="00000000" w:rsidRPr="00346546" w:rsidP="00346546">
      <w:pPr>
        <w:pStyle w:val="NoPaddingFontSize1"/>
      </w:pPr>
    </w:p>
    <w:p w:rsidR="00000000" w:rsidRPr="00346546" w:rsidP="00346546">
      <w:pPr>
        <w:pStyle w:val="AllowPageBreak"/>
      </w:pPr>
    </w:p>
    <w:p w:rsidR="00000000" w:rsidRPr="00346546" w:rsidP="00346546">
      <w:pPr>
        <w:pStyle w:val="Heading1"/>
      </w:pPr>
      <w:bookmarkStart w:id="4" w:name="O_1082263"/>
      <w:bookmarkEnd w:id="4"/>
      <w:r w:rsidRPr="0034654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546" w:rsidP="00346546">
            <w:pPr>
              <w:pStyle w:val="BodyText"/>
            </w:pPr>
            <w:r w:rsidRPr="00346546">
              <w:t xml:space="preserve">Assessors must hold credentials specified within the Standards for Registered Training Organisations current at the time of assessment. </w:t>
            </w:r>
          </w:p>
          <w:p w:rsidR="00000000" w:rsidRPr="00346546" w:rsidP="00346546">
            <w:pPr>
              <w:pStyle w:val="BodyText"/>
            </w:pPr>
            <w:r w:rsidRPr="00346546">
              <w:t>Assessment must satisfy the Principles of Assessment and Rules of Evidence and all regulatory requirements included wit</w:t>
            </w:r>
            <w:r w:rsidRPr="00346546">
              <w:t>hin the Standards for Registered Training Organisations current at the time of assessment.</w:t>
            </w:r>
          </w:p>
          <w:p w:rsidR="00000000" w:rsidRPr="00346546" w:rsidP="00346546">
            <w:pPr>
              <w:pStyle w:val="BodyText"/>
            </w:pPr>
            <w:r w:rsidRPr="00346546">
              <w:t>Assessment must occur in workplace operational situations where it is appropriate to do so; where this is not appropriate, assessment must occur in simulated workpla</w:t>
            </w:r>
            <w:r w:rsidRPr="00346546">
              <w:t>ce operational situations that replicate workplace conditions.</w:t>
            </w:r>
          </w:p>
          <w:p w:rsidR="00000000" w:rsidRPr="00346546" w:rsidP="00346546">
            <w:pPr>
              <w:pStyle w:val="BodyText"/>
            </w:pPr>
            <w:r w:rsidRPr="0034654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46546" w:rsidP="00346546">
            <w:pPr>
              <w:pStyle w:val="BodyText"/>
            </w:pPr>
            <w:r w:rsidRPr="00346546">
              <w:t xml:space="preserve">Resources for assessment </w:t>
            </w:r>
            <w:r w:rsidRPr="00346546">
              <w:t>must include access to:</w:t>
            </w:r>
          </w:p>
          <w:p w:rsidR="00000000" w:rsidRPr="00346546" w:rsidP="00346546">
            <w:pPr>
              <w:pStyle w:val="ListBullet"/>
            </w:pPr>
            <w:r w:rsidRPr="00346546">
              <w:t>a range of relevant exercises, case studies and/or other simulations</w:t>
            </w:r>
          </w:p>
          <w:p w:rsidR="00000000" w:rsidRPr="00346546" w:rsidP="00346546">
            <w:pPr>
              <w:pStyle w:val="ListBullet"/>
            </w:pPr>
            <w:r w:rsidRPr="00346546">
              <w:t xml:space="preserve">relevant and appropriate materials, tools, equipment and personal protective equipment (PPE) currently used in industry </w:t>
            </w:r>
          </w:p>
          <w:p w:rsidR="00000000" w:rsidRPr="00346546" w:rsidP="00346546">
            <w:pPr>
              <w:pStyle w:val="ListBullet"/>
            </w:pPr>
            <w:r w:rsidRPr="00346546">
              <w:t>applicable documentation, including workp</w:t>
            </w:r>
            <w:r w:rsidRPr="00346546">
              <w:t>lace procedures, equipment specifications, regulations, codes of practice and operation manuals.</w:t>
            </w:r>
          </w:p>
        </w:tc>
      </w:tr>
    </w:tbl>
    <w:p w:rsidR="00000000" w:rsidRPr="00346546" w:rsidP="00346546">
      <w:pPr>
        <w:pStyle w:val="NoPaddingFontSize1"/>
      </w:pPr>
    </w:p>
    <w:p w:rsidR="00000000" w:rsidRPr="00346546" w:rsidP="00346546">
      <w:pPr>
        <w:pStyle w:val="AllowPageBreak"/>
      </w:pPr>
    </w:p>
    <w:p w:rsidR="00000000" w:rsidRPr="00346546" w:rsidP="00346546">
      <w:pPr>
        <w:pStyle w:val="Heading1"/>
      </w:pPr>
      <w:bookmarkStart w:id="5" w:name="O_1082266"/>
      <w:bookmarkEnd w:id="5"/>
      <w:r w:rsidRPr="00346546">
        <w:t>Links</w:t>
      </w:r>
    </w:p>
    <w:p w:rsidR="00000000" w:rsidRPr="00346546" w:rsidP="008E7C30">
      <w:pPr>
        <w:pStyle w:val="BodyText"/>
      </w:pPr>
      <w:r w:rsidRPr="0034654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B0D5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46546" w:rsidP="00346546"/>
    <w:sectPr w:rsidSect="00346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46" w:rsidRPr="008E7C30" w:rsidP="008E7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0" w:rsidP="00346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C30" w:rsidP="00346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7C30" w:rsidP="00346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546" w:rsidRPr="008E7C30" w:rsidP="008E7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30" w:rsidRPr="002D2AF8" w:rsidP="00346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UEEIC0013 Develop, enter and verify discrete control programs for programmable controllers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E7C30" w:rsidP="00346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82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AC4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40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546"/>
  </w:style>
  <w:style w:type="character" w:customStyle="1" w:styleId="Heading1Char">
    <w:name w:val="Heading 1 Char"/>
    <w:basedOn w:val="DefaultParagraphFont"/>
    <w:link w:val="Heading1"/>
    <w:rsid w:val="00346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5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5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546"/>
    <w:rPr>
      <w:b/>
      <w:spacing w:val="0"/>
    </w:rPr>
  </w:style>
  <w:style w:type="paragraph" w:customStyle="1" w:styleId="SuperTitle">
    <w:name w:val="SuperTitle"/>
    <w:basedOn w:val="Title"/>
    <w:rsid w:val="00346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546"/>
    <w:rPr>
      <w:i/>
    </w:rPr>
  </w:style>
  <w:style w:type="paragraph" w:styleId="Caption">
    <w:name w:val="caption"/>
    <w:basedOn w:val="BodyText"/>
    <w:next w:val="Normal"/>
    <w:qFormat/>
    <w:rsid w:val="00346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546"/>
  </w:style>
  <w:style w:type="paragraph" w:styleId="TableofFigures">
    <w:name w:val="table of figures"/>
    <w:basedOn w:val="Normal"/>
    <w:next w:val="Normal"/>
    <w:semiHidden/>
    <w:rsid w:val="00346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546"/>
    <w:rPr>
      <w:rFonts w:ascii="Wingdings" w:hAnsi="Wingdings"/>
    </w:rPr>
  </w:style>
  <w:style w:type="paragraph" w:customStyle="1" w:styleId="TableHeading">
    <w:name w:val="Table Heading"/>
    <w:basedOn w:val="HeadingBase"/>
    <w:rsid w:val="00346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546"/>
    <w:rPr>
      <w:color w:val="0033CC"/>
      <w:u w:val="none"/>
    </w:rPr>
  </w:style>
  <w:style w:type="paragraph" w:customStyle="1" w:styleId="BodyTextRight">
    <w:name w:val="Body Text Right"/>
    <w:basedOn w:val="BodyText"/>
    <w:rsid w:val="00346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546"/>
    <w:rPr>
      <w:sz w:val="32"/>
    </w:rPr>
  </w:style>
  <w:style w:type="paragraph" w:customStyle="1" w:styleId="HeadingProcedure">
    <w:name w:val="Heading Procedure"/>
    <w:basedOn w:val="HeadingBase"/>
    <w:next w:val="Normal"/>
    <w:rsid w:val="00346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546"/>
    <w:pPr>
      <w:spacing w:before="60" w:after="60"/>
    </w:pPr>
  </w:style>
  <w:style w:type="paragraph" w:styleId="ListContinue">
    <w:name w:val="List Continue"/>
    <w:basedOn w:val="List"/>
    <w:rsid w:val="00346546"/>
    <w:pPr>
      <w:ind w:firstLine="0"/>
    </w:pPr>
  </w:style>
  <w:style w:type="paragraph" w:customStyle="1" w:styleId="ListNote">
    <w:name w:val="List Note"/>
    <w:basedOn w:val="List"/>
    <w:rsid w:val="00346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546"/>
    <w:rPr>
      <w:rFonts w:ascii="Courier New" w:hAnsi="Courier New"/>
    </w:rPr>
  </w:style>
  <w:style w:type="paragraph" w:customStyle="1" w:styleId="NoteBullet">
    <w:name w:val="Note Bullet"/>
    <w:basedOn w:val="Note"/>
    <w:rsid w:val="00346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546"/>
    <w:rPr>
      <w:b/>
      <w:smallCaps/>
    </w:rPr>
  </w:style>
  <w:style w:type="paragraph" w:customStyle="1" w:styleId="TableListNumber">
    <w:name w:val="Table List Number"/>
    <w:basedOn w:val="ListNumber"/>
    <w:rsid w:val="00346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546"/>
    <w:pPr>
      <w:numPr>
        <w:numId w:val="9"/>
      </w:numPr>
    </w:pPr>
  </w:style>
  <w:style w:type="paragraph" w:customStyle="1" w:styleId="ListAlpha2">
    <w:name w:val="List Alpha 2"/>
    <w:basedOn w:val="List2"/>
    <w:rsid w:val="00346546"/>
    <w:pPr>
      <w:numPr>
        <w:numId w:val="8"/>
      </w:numPr>
    </w:pPr>
  </w:style>
  <w:style w:type="paragraph" w:styleId="List2">
    <w:name w:val="List 2"/>
    <w:basedOn w:val="BodyText"/>
    <w:rsid w:val="00346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546"/>
    <w:pPr>
      <w:numPr>
        <w:numId w:val="4"/>
      </w:numPr>
    </w:pPr>
  </w:style>
  <w:style w:type="paragraph" w:styleId="ListContinue2">
    <w:name w:val="List Continue 2"/>
    <w:basedOn w:val="List2"/>
    <w:rsid w:val="00346546"/>
    <w:pPr>
      <w:ind w:firstLine="0"/>
    </w:pPr>
  </w:style>
  <w:style w:type="paragraph" w:styleId="ListContinue3">
    <w:name w:val="List Continue 3"/>
    <w:basedOn w:val="List3"/>
    <w:rsid w:val="00346546"/>
    <w:pPr>
      <w:ind w:left="1021" w:firstLine="0"/>
    </w:pPr>
  </w:style>
  <w:style w:type="paragraph" w:styleId="ListContinue4">
    <w:name w:val="List Continue 4"/>
    <w:basedOn w:val="List4"/>
    <w:rsid w:val="00346546"/>
    <w:pPr>
      <w:ind w:firstLine="0"/>
    </w:pPr>
  </w:style>
  <w:style w:type="paragraph" w:styleId="ListContinue5">
    <w:name w:val="List Continue 5"/>
    <w:basedOn w:val="List5"/>
    <w:rsid w:val="00346546"/>
    <w:pPr>
      <w:ind w:firstLine="0"/>
    </w:pPr>
  </w:style>
  <w:style w:type="paragraph" w:styleId="ListNumber3">
    <w:name w:val="List Number 3"/>
    <w:basedOn w:val="List3"/>
    <w:rsid w:val="00346546"/>
    <w:pPr>
      <w:numPr>
        <w:numId w:val="5"/>
      </w:numPr>
    </w:pPr>
  </w:style>
  <w:style w:type="paragraph" w:styleId="ListNumber4">
    <w:name w:val="List Number 4"/>
    <w:basedOn w:val="List4"/>
    <w:rsid w:val="00346546"/>
    <w:pPr>
      <w:numPr>
        <w:numId w:val="6"/>
      </w:numPr>
    </w:pPr>
  </w:style>
  <w:style w:type="paragraph" w:styleId="ListNumber5">
    <w:name w:val="List Number 5"/>
    <w:basedOn w:val="List5"/>
    <w:rsid w:val="00346546"/>
    <w:pPr>
      <w:numPr>
        <w:numId w:val="7"/>
      </w:numPr>
    </w:pPr>
  </w:style>
  <w:style w:type="paragraph" w:styleId="BlockText">
    <w:name w:val="Block Text"/>
    <w:basedOn w:val="Normal"/>
    <w:rsid w:val="00346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546"/>
    <w:rPr>
      <w:sz w:val="16"/>
      <w:vertAlign w:val="superscript"/>
    </w:rPr>
  </w:style>
  <w:style w:type="character" w:customStyle="1" w:styleId="Symbols">
    <w:name w:val="Symbols"/>
    <w:basedOn w:val="DefaultParagraphFont"/>
    <w:rsid w:val="00346546"/>
    <w:rPr>
      <w:rFonts w:ascii="Symbol" w:hAnsi="Symbol"/>
    </w:rPr>
  </w:style>
  <w:style w:type="character" w:customStyle="1" w:styleId="MenuOptions">
    <w:name w:val="Menu Options"/>
    <w:basedOn w:val="DefaultParagraphFont"/>
    <w:rsid w:val="00346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546"/>
    <w:rPr>
      <w:b/>
    </w:rPr>
  </w:style>
  <w:style w:type="character" w:customStyle="1" w:styleId="Underlined">
    <w:name w:val="Underlined"/>
    <w:basedOn w:val="DefaultParagraphFont"/>
    <w:rsid w:val="00346546"/>
    <w:rPr>
      <w:u w:val="single"/>
    </w:rPr>
  </w:style>
  <w:style w:type="paragraph" w:customStyle="1" w:styleId="TableBodyTextRight">
    <w:name w:val="Table Body Text Right"/>
    <w:basedOn w:val="TableBodyText"/>
    <w:rsid w:val="00346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546"/>
    <w:rPr>
      <w:sz w:val="18"/>
    </w:rPr>
  </w:style>
  <w:style w:type="paragraph" w:customStyle="1" w:styleId="BodySmallRight">
    <w:name w:val="Body Small Right"/>
    <w:basedOn w:val="BodyTextRight"/>
    <w:rsid w:val="00346546"/>
    <w:rPr>
      <w:sz w:val="18"/>
      <w:szCs w:val="18"/>
    </w:rPr>
  </w:style>
  <w:style w:type="paragraph" w:customStyle="1" w:styleId="MarginEdition">
    <w:name w:val="Margin Edition"/>
    <w:basedOn w:val="MarginNote"/>
    <w:rsid w:val="00346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546"/>
    <w:rPr>
      <w:sz w:val="2"/>
      <w:szCs w:val="2"/>
    </w:rPr>
  </w:style>
  <w:style w:type="character" w:customStyle="1" w:styleId="Small">
    <w:name w:val="Small"/>
    <w:basedOn w:val="DefaultParagraphFont"/>
    <w:rsid w:val="00346546"/>
    <w:rPr>
      <w:sz w:val="16"/>
    </w:rPr>
  </w:style>
  <w:style w:type="paragraph" w:customStyle="1" w:styleId="WideTable">
    <w:name w:val="Wide Table"/>
    <w:basedOn w:val="Normal"/>
    <w:rsid w:val="00346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546"/>
  </w:style>
  <w:style w:type="paragraph" w:styleId="Quote">
    <w:name w:val="Quote"/>
    <w:basedOn w:val="Heading1"/>
    <w:link w:val="QuoteChar"/>
    <w:qFormat/>
    <w:rsid w:val="00346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546"/>
    <w:pPr>
      <w:pageBreakBefore/>
    </w:pPr>
  </w:style>
  <w:style w:type="paragraph" w:customStyle="1" w:styleId="Border">
    <w:name w:val="Border"/>
    <w:basedOn w:val="Normal"/>
    <w:qFormat/>
    <w:rsid w:val="00346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546"/>
    <w:rPr>
      <w:u w:val="single"/>
    </w:rPr>
  </w:style>
  <w:style w:type="character" w:customStyle="1" w:styleId="BoldandItalics">
    <w:name w:val="Bold and Italics"/>
    <w:qFormat/>
    <w:rsid w:val="00346546"/>
    <w:rPr>
      <w:b/>
      <w:i/>
      <w:u w:val="none"/>
    </w:rPr>
  </w:style>
  <w:style w:type="paragraph" w:styleId="BalloonText">
    <w:name w:val="Balloon Text"/>
    <w:basedOn w:val="Normal"/>
    <w:link w:val="BalloonTextChar"/>
    <w:rsid w:val="00346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546"/>
    <w:pPr>
      <w:spacing w:before="0" w:after="0"/>
    </w:pPr>
  </w:style>
  <w:style w:type="paragraph" w:customStyle="1" w:styleId="BodyTextBold">
    <w:name w:val="Body Text Bold"/>
    <w:basedOn w:val="BodyText"/>
    <w:qFormat/>
    <w:rsid w:val="00346546"/>
    <w:rPr>
      <w:b/>
    </w:rPr>
  </w:style>
  <w:style w:type="character" w:styleId="Hyperlink">
    <w:name w:val="Hyperlink"/>
    <w:basedOn w:val="DefaultParagraphFont"/>
    <w:uiPriority w:val="99"/>
    <w:unhideWhenUsed/>
    <w:rsid w:val="008E7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5161</Characters>
  <Application>Microsoft Office Word</Application>
  <DocSecurity>0</DocSecurity>
  <Lines>151</Lines>
  <Paragraphs>130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UEEIC0013 Develop, enter and verify discrete control programs for programmable controllers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