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B29" w:rsidP="00D52B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UEEIC0011 Develop electrical integrated systems</w:t>
      </w:r>
      <w:r>
        <w:fldChar w:fldCharType="end"/>
      </w:r>
    </w:p>
    <w:p w:rsidR="00D52B29" w:rsidP="00D52B29">
      <w:pPr>
        <w:pStyle w:val="Version"/>
        <w:sectPr w:rsidSect="00E72A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AB5" w:rsidP="00E72AB5">
      <w:pPr>
        <w:pStyle w:val="SuperHeading"/>
      </w:pPr>
      <w:r w:rsidRPr="00E72AB5">
        <w:t>UEEIC0011 Develop electrical integrated systems</w:t>
      </w:r>
    </w:p>
    <w:p w:rsidR="00000000" w:rsidRPr="00E72AB5" w:rsidP="00E72AB5">
      <w:pPr>
        <w:pStyle w:val="Heading1"/>
      </w:pPr>
      <w:bookmarkStart w:id="1" w:name="O_1082212"/>
      <w:bookmarkEnd w:id="1"/>
      <w:r w:rsidRPr="00E72A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 w:rsidP="00E72AB5">
            <w:pPr>
              <w:pStyle w:val="BodyText"/>
            </w:pPr>
            <w:r w:rsidRPr="00E72AB5">
              <w:t>Release 1. This is the first release of this unit of competency in the UEE Electrotechnology Training Package.</w:t>
            </w:r>
          </w:p>
        </w:tc>
      </w:tr>
    </w:tbl>
    <w:p w:rsidR="00000000" w:rsidRPr="00E72AB5" w:rsidP="00E72AB5">
      <w:pPr>
        <w:pStyle w:val="NoPaddingFontSize1"/>
      </w:pPr>
    </w:p>
    <w:p w:rsidR="00000000" w:rsidRPr="00E72AB5" w:rsidP="00E72AB5">
      <w:pPr>
        <w:pStyle w:val="AllowPageBreak"/>
      </w:pPr>
    </w:p>
    <w:p w:rsidR="00000000" w:rsidRPr="00E72AB5" w:rsidP="00E72AB5">
      <w:pPr>
        <w:pStyle w:val="Heading1"/>
      </w:pPr>
      <w:bookmarkStart w:id="2" w:name="O_1082213"/>
      <w:bookmarkEnd w:id="2"/>
      <w:r w:rsidRPr="00E72AB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 w:rsidP="00E72AB5">
            <w:pPr>
              <w:pStyle w:val="BodyText"/>
            </w:pPr>
            <w:r w:rsidRPr="00E72AB5">
              <w:t>This unit involves the skills and knowledge required to develop electrical integra</w:t>
            </w:r>
            <w:r w:rsidRPr="00E72AB5">
              <w:t>ted systems.</w:t>
            </w:r>
          </w:p>
          <w:p w:rsidR="00000000" w:rsidRPr="00E72AB5" w:rsidP="00E72AB5">
            <w:pPr>
              <w:pStyle w:val="BodyText"/>
            </w:pPr>
            <w:r w:rsidRPr="00E72AB5">
              <w:t>It includes working safely; analysing and adapting project specifications, device applications and capabilities; system programming methods using diagnostic tools in developing and documenting an electrical integrated system.</w:t>
            </w:r>
          </w:p>
          <w:p w:rsidR="00000000" w:rsidRPr="00E72AB5" w:rsidP="00E72AB5">
            <w:pPr>
              <w:pStyle w:val="BodyText"/>
            </w:pPr>
            <w:r w:rsidRPr="00E72AB5">
              <w:t>No licensing, leg</w:t>
            </w:r>
            <w:r w:rsidRPr="00E72AB5">
              <w:t>islative or certification requirements apply to this unit at the time of publication.</w:t>
            </w:r>
          </w:p>
        </w:tc>
      </w:tr>
    </w:tbl>
    <w:p w:rsidR="00000000" w:rsidRPr="00E72AB5" w:rsidP="00E72AB5">
      <w:pPr>
        <w:pStyle w:val="NoPaddingFontSize1"/>
      </w:pPr>
    </w:p>
    <w:p w:rsidR="00000000" w:rsidRPr="00E72AB5" w:rsidP="00E72AB5">
      <w:pPr>
        <w:pStyle w:val="AllowPageBreak"/>
      </w:pPr>
    </w:p>
    <w:p w:rsidR="00000000" w:rsidRPr="00E72AB5" w:rsidP="00E72AB5">
      <w:pPr>
        <w:pStyle w:val="Heading1"/>
      </w:pPr>
      <w:bookmarkStart w:id="3" w:name="O_1082214"/>
      <w:bookmarkEnd w:id="3"/>
      <w:r w:rsidRPr="00E72AB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 w:rsidP="00E72AB5">
            <w:pPr>
              <w:pStyle w:val="BodyText"/>
            </w:pPr>
            <w:r w:rsidRPr="00E72AB5">
              <w:t>Where prerequisite pathways have been identified, all competencies in the Common Unit Group must be have been completed plus all t</w:t>
            </w:r>
            <w:r w:rsidRPr="00E72AB5">
              <w:t>he competencies in one (1) of the identified Pathway Unit Group(s)</w:t>
            </w:r>
          </w:p>
          <w:p w:rsidR="00000000" w:rsidRPr="00E72AB5" w:rsidP="00E72AB5">
            <w:pPr>
              <w:pStyle w:val="BodyText"/>
            </w:pPr>
            <w:r w:rsidRPr="00E72AB5">
              <w:t>Common Unit Group</w:t>
            </w:r>
          </w:p>
          <w:p w:rsidR="00000000" w:rsidRPr="00E72AB5" w:rsidP="00E72AB5">
            <w:pPr>
              <w:pStyle w:val="BodyText"/>
            </w:pPr>
            <w:r w:rsidRPr="00E72AB5">
              <w:t xml:space="preserve">ICTICT203 Operate application software packages </w:t>
            </w:r>
          </w:p>
          <w:p w:rsidR="00000000" w:rsidRPr="00E72AB5" w:rsidP="00E72AB5">
            <w:pPr>
              <w:pStyle w:val="BodyText"/>
            </w:pPr>
            <w:r w:rsidRPr="00E72AB5">
              <w:t>UEECD0007 Apply work health and safety regulations, codes and practices in the workplace</w:t>
            </w:r>
          </w:p>
          <w:p w:rsidR="00000000" w:rsidRPr="00E72AB5" w:rsidP="00E72AB5">
            <w:pPr>
              <w:pStyle w:val="BodyText"/>
            </w:pPr>
            <w:r w:rsidRPr="00E72AB5">
              <w:t>UEECD0019 Fabricate, assemble and</w:t>
            </w:r>
            <w:r w:rsidRPr="00E72AB5">
              <w:t xml:space="preserve"> dismantle utilities industry components</w:t>
            </w:r>
          </w:p>
          <w:p w:rsidR="00000000" w:rsidRPr="00E72AB5" w:rsidP="00E72AB5">
            <w:pPr>
              <w:pStyle w:val="BodyText"/>
            </w:pPr>
            <w:r w:rsidRPr="00E72AB5">
              <w:t>UEECD0020 Fix and secure electrotechnology equipment</w:t>
            </w:r>
          </w:p>
          <w:p w:rsidR="00000000" w:rsidRPr="00E72AB5" w:rsidP="00E72AB5">
            <w:pPr>
              <w:pStyle w:val="BodyText"/>
            </w:pPr>
            <w:r w:rsidRPr="00E72AB5">
              <w:t>UEECD0051 Use drawings, diagrams, schedules, standards, codes and specifications</w:t>
            </w:r>
          </w:p>
          <w:p w:rsidR="00000000" w:rsidRPr="00E72AB5" w:rsidP="00E72AB5">
            <w:pPr>
              <w:pStyle w:val="BodyText"/>
            </w:pPr>
            <w:r w:rsidRPr="00E72AB5">
              <w:t>Electrotechnology Pathway Group</w:t>
            </w:r>
          </w:p>
          <w:p w:rsidR="00000000" w:rsidRPr="00E72AB5" w:rsidP="00E72AB5">
            <w:pPr>
              <w:pStyle w:val="BodyText"/>
            </w:pPr>
            <w:r w:rsidRPr="00E72AB5">
              <w:t>UEECD0025 Lay wiring/cabling and terminate access</w:t>
            </w:r>
            <w:r w:rsidRPr="00E72AB5">
              <w:t>ories for extra-low voltage (ELV) circuits</w:t>
            </w:r>
          </w:p>
          <w:p w:rsidR="00000000" w:rsidRPr="00E72AB5" w:rsidP="00E72AB5">
            <w:pPr>
              <w:pStyle w:val="BodyText"/>
            </w:pPr>
            <w:r w:rsidRPr="00E72AB5">
              <w:t>Electrical Pathway Group</w:t>
            </w:r>
          </w:p>
          <w:p w:rsidR="00000000" w:rsidRPr="00E72AB5" w:rsidP="00E72AB5">
            <w:pPr>
              <w:pStyle w:val="BodyText"/>
            </w:pPr>
            <w:r w:rsidRPr="00E72AB5">
              <w:t>UEEEL0023 Terminate cables, cords and accessories for low voltage circuits</w:t>
            </w:r>
          </w:p>
        </w:tc>
      </w:tr>
    </w:tbl>
    <w:p w:rsidR="00000000" w:rsidRPr="00E72AB5" w:rsidP="00E72AB5">
      <w:pPr>
        <w:pStyle w:val="NoPaddingFontSize1"/>
      </w:pPr>
    </w:p>
    <w:p w:rsidR="00000000" w:rsidRPr="00E72AB5" w:rsidP="00E72AB5">
      <w:pPr>
        <w:pStyle w:val="AllowPageBreak"/>
      </w:pPr>
    </w:p>
    <w:p w:rsidR="00000000" w:rsidRPr="00E72AB5" w:rsidP="00E72AB5">
      <w:pPr>
        <w:pStyle w:val="Heading1"/>
      </w:pPr>
      <w:bookmarkStart w:id="4" w:name="O_1082215"/>
      <w:bookmarkEnd w:id="4"/>
      <w:r w:rsidRPr="00E72AB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 w:rsidP="00E72AB5">
            <w:pPr>
              <w:pStyle w:val="BodyText"/>
            </w:pPr>
            <w:r w:rsidRPr="00E72AB5">
              <w:t>Instrumentation &amp; Control</w:t>
            </w:r>
          </w:p>
        </w:tc>
      </w:tr>
    </w:tbl>
    <w:p w:rsidR="00000000" w:rsidRPr="00E72AB5" w:rsidP="00E72AB5">
      <w:pPr>
        <w:pStyle w:val="NoPaddingFontSize1"/>
      </w:pPr>
    </w:p>
    <w:p w:rsidR="00000000" w:rsidRPr="00E72AB5" w:rsidP="00E72AB5">
      <w:pPr>
        <w:pStyle w:val="AllowPageBreak"/>
      </w:pPr>
    </w:p>
    <w:p w:rsidR="00000000" w:rsidRPr="00E72AB5" w:rsidP="00E72AB5">
      <w:pPr>
        <w:pStyle w:val="Heading1"/>
      </w:pPr>
      <w:bookmarkStart w:id="5" w:name="O_1082216"/>
      <w:bookmarkEnd w:id="5"/>
      <w:r w:rsidRPr="00E72AB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 w:rsidP="00E72AB5">
            <w:pPr>
              <w:pStyle w:val="BodyText"/>
            </w:pPr>
            <w:r w:rsidRPr="00E72AB5">
              <w:t>Electrotechnology</w:t>
            </w:r>
          </w:p>
        </w:tc>
      </w:tr>
    </w:tbl>
    <w:p w:rsidR="00000000" w:rsidRPr="00E72AB5" w:rsidP="00E72AB5">
      <w:pPr>
        <w:pStyle w:val="NoPaddingFontSize1"/>
      </w:pPr>
    </w:p>
    <w:p w:rsidR="00000000" w:rsidRPr="00E72AB5" w:rsidP="00E72AB5">
      <w:pPr>
        <w:pStyle w:val="AllowPageBreak"/>
      </w:pPr>
    </w:p>
    <w:p w:rsidR="00000000" w:rsidRPr="00E72AB5" w:rsidP="00E72AB5">
      <w:pPr>
        <w:pStyle w:val="Heading1"/>
      </w:pPr>
      <w:bookmarkStart w:id="6" w:name="O_1082217"/>
      <w:bookmarkEnd w:id="6"/>
      <w:r w:rsidRPr="00E72AB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72A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 w:rsidP="00E72AB5">
            <w:pPr>
              <w:pStyle w:val="BodyText"/>
            </w:pPr>
            <w:r w:rsidRPr="00E72AB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rPr>
                <w:rStyle w:val="SpecialBold"/>
              </w:rPr>
              <w:t>PERFORMANCE CRITERIA</w:t>
            </w:r>
          </w:p>
        </w:tc>
      </w:tr>
      <w:tr w:rsidTr="00E72A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t>Performance criteria describe the performance needed to demonstrate achievement of the element.</w:t>
            </w:r>
          </w:p>
        </w:tc>
      </w:tr>
      <w:tr w:rsidTr="00E72A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 w:rsidP="00E72AB5">
            <w:pPr>
              <w:pStyle w:val="BodyText"/>
            </w:pPr>
            <w:r w:rsidRPr="00E72AB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 w:rsidP="00E72AB5">
            <w:pPr>
              <w:pStyle w:val="BodyText"/>
            </w:pPr>
            <w:r w:rsidRPr="00E72AB5">
              <w:rPr>
                <w:rStyle w:val="SpecialBold"/>
              </w:rPr>
              <w:t>Prepare to develop an electrical integrated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t>Types and locations of loads and control devices are determined from project specifications and customer requirements</w:t>
            </w:r>
          </w:p>
        </w:tc>
      </w:tr>
      <w:tr w:rsidTr="00E72A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t xml:space="preserve">Number of control bus networks and current requirements are determined from </w:t>
            </w:r>
            <w:r w:rsidRPr="00E72AB5">
              <w:t xml:space="preserve">load calculations for devices </w:t>
            </w:r>
          </w:p>
        </w:tc>
      </w:tr>
      <w:tr w:rsidTr="00E72A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t>Appropriate placement of system devices in system scheme is determined from bus network power and load parameters whilst maintaining system stability</w:t>
            </w:r>
          </w:p>
        </w:tc>
      </w:tr>
      <w:tr w:rsidTr="00E72A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t>Integrated system is developed to comply with regulator safety and manufacturer specifications</w:t>
            </w:r>
          </w:p>
        </w:tc>
      </w:tr>
      <w:tr w:rsidTr="00E72A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t>Number of devices and accessories required for the system is documented using manufacturer title and identification (ID) for each component</w:t>
            </w:r>
          </w:p>
        </w:tc>
      </w:tr>
      <w:tr w:rsidTr="00E72A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t>Relevan</w:t>
            </w:r>
            <w:r w:rsidRPr="00E72AB5">
              <w:t>t programming and diagnostic tools are downloaded to compatible computer and checked for accurate operation and safety</w:t>
            </w:r>
          </w:p>
        </w:tc>
      </w:tr>
      <w:tr w:rsidTr="00E72A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 w:rsidP="00E72AB5">
            <w:pPr>
              <w:pStyle w:val="BodyText"/>
            </w:pPr>
            <w:r w:rsidRPr="00E72AB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 w:rsidP="00E72AB5">
            <w:pPr>
              <w:pStyle w:val="BodyText"/>
            </w:pPr>
            <w:r w:rsidRPr="00E72AB5">
              <w:rPr>
                <w:rStyle w:val="SpecialBold"/>
              </w:rPr>
              <w:t>Program integrated system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t>Hazards are identified, risks assessed and control measures implemented</w:t>
            </w:r>
          </w:p>
        </w:tc>
      </w:tr>
      <w:tr w:rsidTr="00E72A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t>Modes of programming are applied to developing the electrical integrated system in accordance with manufacturer and programming software instructions</w:t>
            </w:r>
          </w:p>
        </w:tc>
      </w:tr>
      <w:tr w:rsidTr="00E72A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t>Manufacturer instructions and recommendations are followed when programming system devices to proje</w:t>
            </w:r>
            <w:r w:rsidRPr="00E72AB5">
              <w:t>ct specifications</w:t>
            </w:r>
          </w:p>
        </w:tc>
      </w:tr>
      <w:tr w:rsidTr="00E72A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t>Parameters for operation of loads are programmed to project specifications within manufacturer designated range</w:t>
            </w:r>
          </w:p>
        </w:tc>
      </w:tr>
      <w:tr w:rsidTr="00E72A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t>Programmed system database is saved and backed up in accordance with manufacturer instructions</w:t>
            </w:r>
          </w:p>
        </w:tc>
      </w:tr>
      <w:tr w:rsidTr="00E72A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 w:rsidP="00E72AB5">
            <w:pPr>
              <w:pStyle w:val="BodyText"/>
            </w:pPr>
            <w:r w:rsidRPr="00E72AB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 w:rsidP="00E72AB5">
            <w:pPr>
              <w:pStyle w:val="BodyText"/>
            </w:pPr>
            <w:r w:rsidRPr="00E72AB5">
              <w:rPr>
                <w:rStyle w:val="SpecialBold"/>
              </w:rPr>
              <w:t>Load and test electrical integrated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t>Work health and safety (WHS)/occupational health and safety (OHS) risk control work measures and workplace procedures are followed</w:t>
            </w:r>
          </w:p>
        </w:tc>
      </w:tr>
      <w:tr w:rsidTr="00E72A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t>Database of integrated system programs are transferred to the network i</w:t>
            </w:r>
            <w:r w:rsidRPr="00E72AB5">
              <w:t>n accordance with workplace procedures</w:t>
            </w:r>
          </w:p>
        </w:tc>
      </w:tr>
      <w:tr w:rsidTr="00E72A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t>Integrated system functions are tested for compliance with project and manufacturer specifications</w:t>
            </w:r>
          </w:p>
        </w:tc>
      </w:tr>
      <w:tr w:rsidTr="00E72A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t>Diagnostic tools are used to locate system faults, defects or anomalies</w:t>
            </w:r>
          </w:p>
        </w:tc>
      </w:tr>
      <w:tr w:rsidTr="00E72A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t>Defects or anomalies are corrected to comply with project requirements and manufacturer specifications</w:t>
            </w:r>
          </w:p>
        </w:tc>
      </w:tr>
      <w:tr w:rsidTr="00E72A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 w:rsidP="00E72AB5">
            <w:pPr>
              <w:pStyle w:val="BodyText"/>
            </w:pPr>
            <w:r w:rsidRPr="00E72AB5">
              <w:t>Integrated system is documented and a copy given to client/representative</w:t>
            </w:r>
          </w:p>
        </w:tc>
      </w:tr>
    </w:tbl>
    <w:p w:rsidR="00000000" w:rsidRPr="00E72AB5" w:rsidP="00E72AB5">
      <w:pPr>
        <w:pStyle w:val="NoPaddingFontSize1"/>
      </w:pPr>
    </w:p>
    <w:p w:rsidR="00000000" w:rsidRPr="00E72AB5" w:rsidP="00E72AB5">
      <w:pPr>
        <w:pStyle w:val="AllowPageBreak"/>
      </w:pPr>
    </w:p>
    <w:p w:rsidR="00000000" w:rsidRPr="00E72AB5" w:rsidP="00E72AB5">
      <w:pPr>
        <w:pStyle w:val="Heading1"/>
      </w:pPr>
      <w:bookmarkStart w:id="7" w:name="O_1082218"/>
      <w:bookmarkEnd w:id="7"/>
      <w:r w:rsidRPr="00E72AB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 w:rsidP="00E72AB5">
            <w:pPr>
              <w:pStyle w:val="BodyText"/>
            </w:pPr>
            <w:r w:rsidRPr="00E72AB5">
              <w:t>Foundation skills essential to pe</w:t>
            </w:r>
            <w:r w:rsidRPr="00E72AB5">
              <w:t>rformance are explicit in the performance criteria of this unit of competency.</w:t>
            </w:r>
          </w:p>
        </w:tc>
      </w:tr>
    </w:tbl>
    <w:p w:rsidR="00000000" w:rsidRPr="00E72AB5" w:rsidP="00E72AB5">
      <w:pPr>
        <w:pStyle w:val="NoPaddingFontSize1"/>
      </w:pPr>
    </w:p>
    <w:p w:rsidR="00000000" w:rsidRPr="00E72AB5" w:rsidP="00E72AB5">
      <w:pPr>
        <w:pStyle w:val="AllowPageBreak"/>
      </w:pPr>
    </w:p>
    <w:p w:rsidR="00000000" w:rsidRPr="00E72AB5" w:rsidP="00E72AB5">
      <w:pPr>
        <w:pStyle w:val="Heading1"/>
      </w:pPr>
      <w:bookmarkStart w:id="8" w:name="O_1082219"/>
      <w:bookmarkEnd w:id="8"/>
      <w:r w:rsidRPr="00E72AB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E72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 w:rsidP="00E72AB5">
            <w:pPr>
              <w:pStyle w:val="BodyText"/>
            </w:pPr>
            <w:r w:rsidRPr="00E72AB5">
              <w:t>Range is restricted to essential operating conditions and any other variables essential to the work environment.</w:t>
            </w:r>
          </w:p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t>Non-essential conditions may be found in the UEE Electrotechnology Training Package Companion Volume Implementation Guide.</w:t>
            </w:r>
          </w:p>
        </w:tc>
      </w:tr>
      <w:tr w:rsidTr="00E72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B5">
            <w:pPr>
              <w:pStyle w:val="BodyText"/>
              <w:rPr>
                <w:lang w:val="en-NZ"/>
              </w:rPr>
            </w:pPr>
            <w:r w:rsidRPr="00E72AB5">
              <w:t>Developing electrical integrated systems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 w:rsidP="00E72AB5">
            <w:pPr>
              <w:pStyle w:val="ListBullet"/>
            </w:pPr>
            <w:r w:rsidRPr="00E72AB5">
              <w:t>six of the following functions:</w:t>
            </w:r>
          </w:p>
          <w:p w:rsidR="00000000" w:rsidRPr="00E72AB5" w:rsidP="00E72AB5">
            <w:pPr>
              <w:pStyle w:val="ListBullet2"/>
            </w:pPr>
            <w:r w:rsidRPr="00E72AB5">
              <w:t>corridor linking</w:t>
            </w:r>
          </w:p>
          <w:p w:rsidR="00000000" w:rsidRPr="00E72AB5" w:rsidP="00E72AB5">
            <w:pPr>
              <w:pStyle w:val="ListBullet2"/>
            </w:pPr>
            <w:r w:rsidRPr="00E72AB5">
              <w:t>direct load control</w:t>
            </w:r>
          </w:p>
          <w:p w:rsidR="00000000" w:rsidRPr="00E72AB5" w:rsidP="00E72AB5">
            <w:pPr>
              <w:pStyle w:val="ListBullet2"/>
            </w:pPr>
            <w:r w:rsidRPr="00E72AB5">
              <w:t>energy saving on dimmers</w:t>
            </w:r>
          </w:p>
          <w:p w:rsidR="00000000" w:rsidRPr="00E72AB5" w:rsidP="00E72AB5">
            <w:pPr>
              <w:pStyle w:val="ListBullet2"/>
            </w:pPr>
            <w:r w:rsidRPr="00E72AB5">
              <w:t>light level maintenance</w:t>
            </w:r>
          </w:p>
          <w:p w:rsidR="00000000" w:rsidRPr="00E72AB5" w:rsidP="00E72AB5">
            <w:pPr>
              <w:pStyle w:val="ListBullet2"/>
            </w:pPr>
            <w:r w:rsidRPr="00E72AB5">
              <w:t>multiple load control</w:t>
            </w:r>
          </w:p>
          <w:p w:rsidR="00000000" w:rsidRPr="00E72AB5" w:rsidP="00E72AB5">
            <w:pPr>
              <w:pStyle w:val="ListBullet2"/>
            </w:pPr>
            <w:r w:rsidRPr="00E72AB5">
              <w:t>panic button</w:t>
            </w:r>
          </w:p>
          <w:p w:rsidR="00000000" w:rsidRPr="00E72AB5" w:rsidP="00E72AB5">
            <w:pPr>
              <w:pStyle w:val="ListBullet2"/>
            </w:pPr>
            <w:r w:rsidRPr="00E72AB5">
              <w:t>passive infrared sensor (PIR) enable/disable</w:t>
            </w:r>
          </w:p>
          <w:p w:rsidR="00000000" w:rsidRPr="00E72AB5" w:rsidP="00E72AB5">
            <w:pPr>
              <w:pStyle w:val="ListBullet2"/>
            </w:pPr>
            <w:r w:rsidRPr="00E72AB5">
              <w:t>restrike delays</w:t>
            </w:r>
          </w:p>
          <w:p w:rsidR="00000000" w:rsidRPr="00E72AB5" w:rsidP="00E72AB5">
            <w:pPr>
              <w:pStyle w:val="ListBullet2"/>
            </w:pPr>
            <w:r w:rsidRPr="00E72AB5">
              <w:t>scenes</w:t>
            </w:r>
          </w:p>
          <w:p w:rsidR="00000000" w:rsidRPr="00E72AB5" w:rsidP="00E72AB5">
            <w:pPr>
              <w:pStyle w:val="ListBullet2"/>
            </w:pPr>
            <w:r w:rsidRPr="00E72AB5">
              <w:t>two-way switching</w:t>
            </w:r>
          </w:p>
          <w:p w:rsidR="00000000" w:rsidRPr="00E72AB5" w:rsidP="00E72AB5">
            <w:pPr>
              <w:pStyle w:val="ListBullet2"/>
            </w:pPr>
            <w:r w:rsidRPr="00E72AB5">
              <w:t>typical master bedroom</w:t>
            </w:r>
          </w:p>
          <w:p w:rsidR="00000000" w:rsidRPr="00E72AB5" w:rsidP="00E72AB5">
            <w:pPr>
              <w:pStyle w:val="ListBullet"/>
            </w:pPr>
            <w:r w:rsidRPr="00E72AB5">
              <w:t>using more than one programming mode</w:t>
            </w:r>
          </w:p>
          <w:p w:rsidR="00000000" w:rsidRPr="00E72AB5" w:rsidP="00E72AB5">
            <w:pPr>
              <w:pStyle w:val="ListBullet"/>
            </w:pPr>
            <w:r w:rsidRPr="00E72AB5">
              <w:t>trans</w:t>
            </w:r>
            <w:r w:rsidRPr="00E72AB5">
              <w:t>ferring a program database to a network and testing functionality</w:t>
            </w:r>
          </w:p>
          <w:p w:rsidR="00000000" w:rsidRPr="00E72AB5" w:rsidP="00E72AB5">
            <w:pPr>
              <w:pStyle w:val="ListBullet"/>
            </w:pPr>
            <w:r w:rsidRPr="00E72AB5">
              <w:t>finding at least five hardware and five software faults</w:t>
            </w:r>
          </w:p>
        </w:tc>
      </w:tr>
    </w:tbl>
    <w:p w:rsidR="00000000" w:rsidRPr="00E72AB5" w:rsidP="00E72AB5">
      <w:pPr>
        <w:pStyle w:val="NoPaddingFontSize1"/>
      </w:pPr>
    </w:p>
    <w:p w:rsidR="00000000" w:rsidRPr="00E72AB5" w:rsidP="00E72AB5">
      <w:pPr>
        <w:pStyle w:val="AllowPageBreak"/>
      </w:pPr>
    </w:p>
    <w:p w:rsidR="00000000" w:rsidRPr="00E72AB5" w:rsidP="00E72AB5">
      <w:pPr>
        <w:pStyle w:val="Heading1"/>
      </w:pPr>
      <w:bookmarkStart w:id="9" w:name="O_1082220"/>
      <w:bookmarkEnd w:id="9"/>
      <w:r w:rsidRPr="00E72AB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A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B5" w:rsidP="00E72AB5">
            <w:pPr>
              <w:pStyle w:val="BodyText"/>
            </w:pPr>
            <w:r w:rsidRPr="00E72AB5">
              <w:t>This unit replaces and is equivalent to UEENEEI141A Develop electrical integrated sy</w:t>
            </w:r>
            <w:r w:rsidRPr="00E72AB5">
              <w:t>stems.</w:t>
            </w:r>
          </w:p>
        </w:tc>
      </w:tr>
    </w:tbl>
    <w:p w:rsidR="00000000" w:rsidRPr="00E72AB5" w:rsidP="00E72AB5">
      <w:pPr>
        <w:pStyle w:val="NoPaddingFontSize1"/>
      </w:pPr>
    </w:p>
    <w:p w:rsidR="00000000" w:rsidRPr="00E72AB5" w:rsidP="00E72AB5">
      <w:pPr>
        <w:pStyle w:val="AllowPageBreak"/>
      </w:pPr>
    </w:p>
    <w:p w:rsidR="00000000" w:rsidRPr="00E72AB5" w:rsidP="00E72AB5">
      <w:pPr>
        <w:pStyle w:val="Heading1"/>
      </w:pPr>
      <w:bookmarkStart w:id="10" w:name="O_1082227"/>
      <w:bookmarkEnd w:id="10"/>
      <w:r w:rsidRPr="00E72AB5">
        <w:t>Links</w:t>
      </w:r>
    </w:p>
    <w:p w:rsidR="00000000" w:rsidRPr="00E72AB5" w:rsidP="00D52B29">
      <w:pPr>
        <w:pStyle w:val="BodyText"/>
      </w:pPr>
      <w:r w:rsidRPr="00E72AB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1774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72AB5" w:rsidP="00E72AB5"/>
    <w:sectPr w:rsidSect="00E72A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A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AB5" w:rsidRPr="00D52B29" w:rsidP="00D52B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A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B29" w:rsidP="00E72A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2B29" w:rsidP="00E72A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52B29" w:rsidP="00E72A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A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B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AB5" w:rsidRPr="00D52B29" w:rsidP="00D52B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A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B29" w:rsidRPr="002D2AF8" w:rsidP="00E72A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UEEIC0011 Develop electrical integrated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52B29" w:rsidP="00E72A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36A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C06E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5C87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A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A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A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A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A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A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A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A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A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A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A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AB5"/>
  </w:style>
  <w:style w:type="character" w:customStyle="1" w:styleId="Heading1Char">
    <w:name w:val="Heading 1 Char"/>
    <w:basedOn w:val="DefaultParagraphFont"/>
    <w:link w:val="Heading1"/>
    <w:rsid w:val="00E72A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A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A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2A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2AB5"/>
    <w:rPr>
      <w:b/>
      <w:spacing w:val="0"/>
    </w:rPr>
  </w:style>
  <w:style w:type="paragraph" w:styleId="ListBullet2">
    <w:name w:val="List Bullet 2"/>
    <w:basedOn w:val="List2"/>
    <w:rsid w:val="00E72A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2A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A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2A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A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A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A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A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A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A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A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A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A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A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A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A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A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A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2A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2A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A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A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2A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A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A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A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A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A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A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A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A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AB5"/>
    <w:rPr>
      <w:i/>
    </w:rPr>
  </w:style>
  <w:style w:type="paragraph" w:styleId="Caption">
    <w:name w:val="caption"/>
    <w:basedOn w:val="BodyText"/>
    <w:next w:val="Normal"/>
    <w:qFormat/>
    <w:rsid w:val="00E72A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A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A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AB5"/>
  </w:style>
  <w:style w:type="paragraph" w:styleId="TableofFigures">
    <w:name w:val="table of figures"/>
    <w:basedOn w:val="Normal"/>
    <w:next w:val="Normal"/>
    <w:semiHidden/>
    <w:rsid w:val="00E72A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A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2AB5"/>
    <w:rPr>
      <w:rFonts w:ascii="Wingdings" w:hAnsi="Wingdings"/>
    </w:rPr>
  </w:style>
  <w:style w:type="paragraph" w:customStyle="1" w:styleId="TableHeading">
    <w:name w:val="Table Heading"/>
    <w:basedOn w:val="HeadingBase"/>
    <w:rsid w:val="00E72A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AB5"/>
    <w:rPr>
      <w:color w:val="0033CC"/>
      <w:u w:val="none"/>
    </w:rPr>
  </w:style>
  <w:style w:type="paragraph" w:customStyle="1" w:styleId="BodyTextRight">
    <w:name w:val="Body Text Right"/>
    <w:basedOn w:val="BodyText"/>
    <w:rsid w:val="00E72A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A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A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A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A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A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AB5"/>
    <w:rPr>
      <w:sz w:val="32"/>
    </w:rPr>
  </w:style>
  <w:style w:type="paragraph" w:customStyle="1" w:styleId="HeadingProcedure">
    <w:name w:val="Heading Procedure"/>
    <w:basedOn w:val="HeadingBase"/>
    <w:next w:val="Normal"/>
    <w:rsid w:val="00E72A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AB5"/>
    <w:pPr>
      <w:spacing w:before="60" w:after="60"/>
    </w:pPr>
  </w:style>
  <w:style w:type="paragraph" w:styleId="ListContinue">
    <w:name w:val="List Continue"/>
    <w:basedOn w:val="List"/>
    <w:rsid w:val="00E72AB5"/>
    <w:pPr>
      <w:ind w:firstLine="0"/>
    </w:pPr>
  </w:style>
  <w:style w:type="paragraph" w:customStyle="1" w:styleId="ListNote">
    <w:name w:val="List Note"/>
    <w:basedOn w:val="List"/>
    <w:rsid w:val="00E72A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A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A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AB5"/>
    <w:rPr>
      <w:rFonts w:ascii="Courier New" w:hAnsi="Courier New"/>
    </w:rPr>
  </w:style>
  <w:style w:type="paragraph" w:customStyle="1" w:styleId="NoteBullet">
    <w:name w:val="Note Bullet"/>
    <w:basedOn w:val="Note"/>
    <w:rsid w:val="00E72A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A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A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A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A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2A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A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AB5"/>
    <w:rPr>
      <w:b/>
      <w:smallCaps/>
    </w:rPr>
  </w:style>
  <w:style w:type="paragraph" w:customStyle="1" w:styleId="TableListNumber">
    <w:name w:val="Table List Number"/>
    <w:basedOn w:val="ListNumber"/>
    <w:rsid w:val="00E72A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A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AB5"/>
    <w:pPr>
      <w:numPr>
        <w:numId w:val="9"/>
      </w:numPr>
    </w:pPr>
  </w:style>
  <w:style w:type="paragraph" w:customStyle="1" w:styleId="ListAlpha2">
    <w:name w:val="List Alpha 2"/>
    <w:basedOn w:val="List2"/>
    <w:rsid w:val="00E72AB5"/>
    <w:pPr>
      <w:numPr>
        <w:numId w:val="8"/>
      </w:numPr>
    </w:pPr>
  </w:style>
  <w:style w:type="paragraph" w:styleId="List2">
    <w:name w:val="List 2"/>
    <w:basedOn w:val="BodyText"/>
    <w:rsid w:val="00E72A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A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A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A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A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A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2AB5"/>
    <w:pPr>
      <w:numPr>
        <w:numId w:val="4"/>
      </w:numPr>
    </w:pPr>
  </w:style>
  <w:style w:type="paragraph" w:styleId="ListContinue2">
    <w:name w:val="List Continue 2"/>
    <w:basedOn w:val="List2"/>
    <w:rsid w:val="00E72AB5"/>
    <w:pPr>
      <w:ind w:firstLine="0"/>
    </w:pPr>
  </w:style>
  <w:style w:type="paragraph" w:styleId="ListContinue3">
    <w:name w:val="List Continue 3"/>
    <w:basedOn w:val="List3"/>
    <w:rsid w:val="00E72AB5"/>
    <w:pPr>
      <w:ind w:left="1021" w:firstLine="0"/>
    </w:pPr>
  </w:style>
  <w:style w:type="paragraph" w:styleId="ListContinue4">
    <w:name w:val="List Continue 4"/>
    <w:basedOn w:val="List4"/>
    <w:rsid w:val="00E72AB5"/>
    <w:pPr>
      <w:ind w:firstLine="0"/>
    </w:pPr>
  </w:style>
  <w:style w:type="paragraph" w:styleId="ListContinue5">
    <w:name w:val="List Continue 5"/>
    <w:basedOn w:val="List5"/>
    <w:rsid w:val="00E72AB5"/>
    <w:pPr>
      <w:ind w:firstLine="0"/>
    </w:pPr>
  </w:style>
  <w:style w:type="paragraph" w:styleId="ListNumber3">
    <w:name w:val="List Number 3"/>
    <w:basedOn w:val="List3"/>
    <w:rsid w:val="00E72AB5"/>
    <w:pPr>
      <w:numPr>
        <w:numId w:val="5"/>
      </w:numPr>
    </w:pPr>
  </w:style>
  <w:style w:type="paragraph" w:styleId="ListNumber4">
    <w:name w:val="List Number 4"/>
    <w:basedOn w:val="List4"/>
    <w:rsid w:val="00E72AB5"/>
    <w:pPr>
      <w:numPr>
        <w:numId w:val="6"/>
      </w:numPr>
    </w:pPr>
  </w:style>
  <w:style w:type="paragraph" w:styleId="ListNumber5">
    <w:name w:val="List Number 5"/>
    <w:basedOn w:val="List5"/>
    <w:rsid w:val="00E72AB5"/>
    <w:pPr>
      <w:numPr>
        <w:numId w:val="7"/>
      </w:numPr>
    </w:pPr>
  </w:style>
  <w:style w:type="paragraph" w:styleId="BlockText">
    <w:name w:val="Block Text"/>
    <w:basedOn w:val="Normal"/>
    <w:rsid w:val="00E72A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A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AB5"/>
    <w:rPr>
      <w:sz w:val="16"/>
      <w:vertAlign w:val="superscript"/>
    </w:rPr>
  </w:style>
  <w:style w:type="character" w:customStyle="1" w:styleId="Symbols">
    <w:name w:val="Symbols"/>
    <w:basedOn w:val="DefaultParagraphFont"/>
    <w:rsid w:val="00E72AB5"/>
    <w:rPr>
      <w:rFonts w:ascii="Symbol" w:hAnsi="Symbol"/>
    </w:rPr>
  </w:style>
  <w:style w:type="character" w:customStyle="1" w:styleId="MenuOptions">
    <w:name w:val="Menu Options"/>
    <w:basedOn w:val="DefaultParagraphFont"/>
    <w:rsid w:val="00E72A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AB5"/>
    <w:rPr>
      <w:b/>
    </w:rPr>
  </w:style>
  <w:style w:type="character" w:customStyle="1" w:styleId="Underlined">
    <w:name w:val="Underlined"/>
    <w:basedOn w:val="DefaultParagraphFont"/>
    <w:rsid w:val="00E72AB5"/>
    <w:rPr>
      <w:u w:val="single"/>
    </w:rPr>
  </w:style>
  <w:style w:type="paragraph" w:customStyle="1" w:styleId="TableBodyTextRight">
    <w:name w:val="Table Body Text Right"/>
    <w:basedOn w:val="TableBodyText"/>
    <w:rsid w:val="00E72A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AB5"/>
    <w:rPr>
      <w:sz w:val="18"/>
    </w:rPr>
  </w:style>
  <w:style w:type="paragraph" w:customStyle="1" w:styleId="BodySmallRight">
    <w:name w:val="Body Small Right"/>
    <w:basedOn w:val="BodyTextRight"/>
    <w:rsid w:val="00E72AB5"/>
    <w:rPr>
      <w:sz w:val="18"/>
      <w:szCs w:val="18"/>
    </w:rPr>
  </w:style>
  <w:style w:type="paragraph" w:customStyle="1" w:styleId="MarginEdition">
    <w:name w:val="Margin Edition"/>
    <w:basedOn w:val="MarginNote"/>
    <w:rsid w:val="00E72A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AB5"/>
    <w:rPr>
      <w:sz w:val="2"/>
      <w:szCs w:val="2"/>
    </w:rPr>
  </w:style>
  <w:style w:type="character" w:customStyle="1" w:styleId="Small">
    <w:name w:val="Small"/>
    <w:basedOn w:val="DefaultParagraphFont"/>
    <w:rsid w:val="00E72AB5"/>
    <w:rPr>
      <w:sz w:val="16"/>
    </w:rPr>
  </w:style>
  <w:style w:type="paragraph" w:customStyle="1" w:styleId="WideTable">
    <w:name w:val="Wide Table"/>
    <w:basedOn w:val="Normal"/>
    <w:rsid w:val="00E72A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AB5"/>
  </w:style>
  <w:style w:type="paragraph" w:styleId="Quote">
    <w:name w:val="Quote"/>
    <w:basedOn w:val="Heading1"/>
    <w:link w:val="QuoteChar"/>
    <w:qFormat/>
    <w:rsid w:val="00E72A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A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AB5"/>
    <w:pPr>
      <w:pageBreakBefore/>
    </w:pPr>
  </w:style>
  <w:style w:type="paragraph" w:customStyle="1" w:styleId="Border">
    <w:name w:val="Border"/>
    <w:basedOn w:val="Normal"/>
    <w:qFormat/>
    <w:rsid w:val="00E72A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A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A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A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A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A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A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A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A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AB5"/>
    <w:rPr>
      <w:u w:val="single"/>
    </w:rPr>
  </w:style>
  <w:style w:type="character" w:customStyle="1" w:styleId="BoldandItalics">
    <w:name w:val="Bold and Italics"/>
    <w:qFormat/>
    <w:rsid w:val="00E72AB5"/>
    <w:rPr>
      <w:b/>
      <w:i/>
      <w:u w:val="none"/>
    </w:rPr>
  </w:style>
  <w:style w:type="paragraph" w:styleId="BalloonText">
    <w:name w:val="Balloon Text"/>
    <w:basedOn w:val="Normal"/>
    <w:link w:val="BalloonTextChar"/>
    <w:rsid w:val="00E72A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A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A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A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A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A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AB5"/>
    <w:pPr>
      <w:spacing w:before="0" w:after="0"/>
    </w:pPr>
  </w:style>
  <w:style w:type="paragraph" w:customStyle="1" w:styleId="BodyTextBold">
    <w:name w:val="Body Text Bold"/>
    <w:basedOn w:val="BodyText"/>
    <w:qFormat/>
    <w:rsid w:val="00E72AB5"/>
    <w:rPr>
      <w:b/>
    </w:rPr>
  </w:style>
  <w:style w:type="character" w:styleId="Hyperlink">
    <w:name w:val="Hyperlink"/>
    <w:basedOn w:val="DefaultParagraphFont"/>
    <w:uiPriority w:val="99"/>
    <w:unhideWhenUsed/>
    <w:rsid w:val="00D52B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4537</Characters>
  <Application>Microsoft Office Word</Application>
  <DocSecurity>0</DocSecurity>
  <Lines>197</Lines>
  <Paragraphs>113</Paragraphs>
  <ScaleCrop>false</ScaleCrop>
  <Company>Author-it Software Corporation Ltd.</Company>
  <LinksUpToDate>false</LinksUpToDate>
  <CharactersWithSpaces>5111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UEEIC0011 Develop electrical integrated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2024-11-29T00:52:00Z</dcterms:created>
  <dcterms:modified xsi:type="dcterms:W3CDTF">2024-11-29T00:52:00Z</dcterms:modified>
</cp:coreProperties>
</file>