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85A" w:rsidP="00036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UEEIC0007 Design and use advanced programming tools, PC networks and HMI Interfacing</w:t>
      </w:r>
      <w:r>
        <w:fldChar w:fldCharType="end"/>
      </w:r>
    </w:p>
    <w:p w:rsidR="0003685A" w:rsidP="0003685A">
      <w:pPr>
        <w:pStyle w:val="Version"/>
        <w:sectPr w:rsidSect="007E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E11" w:rsidP="007E2E11">
      <w:pPr>
        <w:pStyle w:val="SuperHeading"/>
      </w:pPr>
      <w:r w:rsidRPr="007E2E11">
        <w:t>UEEIC0007 Design and use advanced programming tools, PC networks and HMI Interfacing</w:t>
      </w:r>
    </w:p>
    <w:p w:rsidR="00000000" w:rsidRPr="007E2E11" w:rsidP="007E2E11">
      <w:pPr>
        <w:pStyle w:val="Heading1"/>
      </w:pPr>
      <w:bookmarkStart w:id="1" w:name="O_1082136"/>
      <w:bookmarkEnd w:id="1"/>
      <w:r w:rsidRPr="007E2E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Release 1. This is the first release of this unit of competency in the UEE Electrotechnology Training Package.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2" w:name="O_1082137"/>
      <w:bookmarkEnd w:id="2"/>
      <w:r w:rsidRPr="007E2E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 xml:space="preserve">This unit involves the skills and knowledge required to design and use advanced programming tools, personal computer (PC) networks and human-machine interface (HMI) in the design of computer applications for control processes. </w:t>
            </w:r>
          </w:p>
          <w:p w:rsidR="00000000" w:rsidRPr="007E2E11" w:rsidP="007E2E11">
            <w:pPr>
              <w:pStyle w:val="BodyText"/>
            </w:pPr>
            <w:r w:rsidRPr="007E2E11">
              <w:t>It incl</w:t>
            </w:r>
            <w:r w:rsidRPr="007E2E11">
              <w:t xml:space="preserve">udes preparing, developing and obtaining design approval for computer applications by designing control systems, programmable logic controllers (PLCs), and supervisory control and data acquisition (SCADA) systems. </w:t>
            </w:r>
          </w:p>
          <w:p w:rsidR="00000000" w:rsidRPr="007E2E11" w:rsidP="007E2E11">
            <w:pPr>
              <w:pStyle w:val="BodyText"/>
            </w:pPr>
            <w:r w:rsidRPr="007E2E11">
              <w:t>It also includes control programming meth</w:t>
            </w:r>
            <w:r w:rsidRPr="007E2E11">
              <w:t>ods, developing alternative design schemes based on design brief and customer relations and documenting design.</w:t>
            </w:r>
          </w:p>
          <w:p w:rsidR="00000000" w:rsidRPr="007E2E11" w:rsidP="007E2E11">
            <w:pPr>
              <w:pStyle w:val="BodyText"/>
            </w:pPr>
            <w:r w:rsidRPr="007E2E11">
              <w:t>No licensing, legislative or certification requirements apply to this unit at the time of publication.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3" w:name="O_1082138"/>
      <w:bookmarkEnd w:id="3"/>
      <w:r w:rsidRPr="007E2E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N</w:t>
            </w:r>
            <w:r w:rsidRPr="007E2E11">
              <w:t>ot applicable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4" w:name="O_1082139"/>
      <w:bookmarkEnd w:id="4"/>
      <w:r w:rsidRPr="007E2E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Instrumentation &amp; Control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5" w:name="O_1082140"/>
      <w:bookmarkEnd w:id="5"/>
      <w:r w:rsidRPr="007E2E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Electrotechnology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6" w:name="O_1082141"/>
      <w:bookmarkEnd w:id="6"/>
      <w:r w:rsidRPr="007E2E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PERFORMANCE CRITERIA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Performance criteria describe the performance needed to demonstrate achievement of the element.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 xml:space="preserve">Prepare to design </w:t>
            </w:r>
            <w:r w:rsidRPr="007E2E11">
              <w:rPr>
                <w:rStyle w:val="SpecialBold"/>
              </w:rPr>
              <w:t>computer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 xml:space="preserve">Work health and safety (WHS)/occupational health and safety (OHS) processes and workplace procedures for a </w:t>
            </w:r>
            <w:r w:rsidRPr="007E2E11">
              <w:t>given work area are identified, obtained and applied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Hazards are identified, WHS/OHS risks assessed, and control measures and workplace proced</w:t>
            </w:r>
            <w:r w:rsidRPr="007E2E11">
              <w:t>ures are implemented in preparation for work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Scope of proposed control system is determined from the design brief and in consultation with relevant person/s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Design development work is planned to meet scheduled design brief timelines in consultation with person/s involved on the worksite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>Develop computer applications design</w:t>
            </w:r>
            <w:r w:rsidRPr="007E2E11">
              <w:t xml:space="preserve"> </w:t>
            </w:r>
            <w:r w:rsidRPr="007E2E11">
              <w:rPr>
                <w:rStyle w:val="SpecialBold"/>
              </w:rPr>
              <w:t>for control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Control devices, control systems and control programming meth</w:t>
            </w:r>
            <w:r w:rsidRPr="007E2E11">
              <w:t>ods are applied to the computer applications design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Alternative concepts for the design are tested in accordance with the requirements outlined in the design brief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Safety specifications and budget constraints are considered in the design proc</w:t>
            </w:r>
            <w:r w:rsidRPr="007E2E11">
              <w:t>ess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System design draft is checked for compliance with the design brief, relevant industry standards and regulatory requirements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System design is documented for submission to relevant person/s for approval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Solutions to unplanned situation are dealt with in a manner that minimises risk to personnel and equipment in accordance with workplace policies and procedures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rPr>
                <w:rStyle w:val="SpecialBold"/>
              </w:rPr>
              <w:t>Obtain design</w:t>
            </w:r>
            <w:r w:rsidRPr="007E2E11">
              <w:t xml:space="preserve"> </w:t>
            </w:r>
            <w:r w:rsidRPr="007E2E11">
              <w:rPr>
                <w:rStyle w:val="SpecialBold"/>
              </w:rPr>
              <w:t xml:space="preserve">approval for computer applications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System design is presented and explained to client representative and/or relevant person/s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Requests for alterations to design are negotiated with relevant person/s in accordance with workplace policy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Final design is documented and approval obtained from relevant person/s</w:t>
            </w:r>
          </w:p>
        </w:tc>
      </w:tr>
      <w:tr w:rsidTr="007E2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Quality of work is monitored in accordance with performance agreement/specifications and/or workplace procedures or industry standards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7" w:name="O_1082142"/>
      <w:bookmarkEnd w:id="7"/>
      <w:r w:rsidRPr="007E2E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Fou</w:t>
            </w:r>
            <w:r w:rsidRPr="007E2E11">
              <w:t>ndation skills essential to performance are explicit in the performance criteria of this unit of competency.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8" w:name="O_1082143"/>
      <w:bookmarkEnd w:id="8"/>
      <w:r w:rsidRPr="007E2E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0"/>
        <w:gridCol w:w="544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Range is restricted to essential operating conditions and any other variables essential to the work environment.</w:t>
            </w:r>
          </w:p>
          <w:p w:rsidR="00000000" w:rsidP="007E2E11">
            <w:pPr>
              <w:pStyle w:val="BodyText"/>
              <w:rPr>
                <w:lang w:val="en-NZ"/>
              </w:rPr>
            </w:pPr>
            <w:r w:rsidRPr="007E2E11">
              <w:t>Non-essential conditions may be found in the Companion Volume Implementation Guide.</w:t>
            </w:r>
          </w:p>
        </w:tc>
      </w:tr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Designing a computer-based control system must include at</w:t>
            </w:r>
            <w:r w:rsidRPr="007E2E11">
              <w:t xml:space="preserve"> least two of the following:</w:t>
            </w:r>
          </w:p>
          <w:p w:rsidR="00000000" w:rsidP="007E2E11">
            <w:pPr>
              <w:pStyle w:val="BodyText"/>
              <w:rPr>
                <w:lang w:val="en-NZ"/>
              </w:rPr>
            </w:pPr>
          </w:p>
        </w:tc>
        <w:tc>
          <w:tcPr>
            <w:tcW w:w="5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ListBullet"/>
            </w:pPr>
            <w:r w:rsidRPr="007E2E11">
              <w:t>configure and test a PLC peer to peer network</w:t>
            </w:r>
          </w:p>
          <w:p w:rsidR="00000000" w:rsidRPr="007E2E11" w:rsidP="007E2E11">
            <w:pPr>
              <w:pStyle w:val="ListBullet"/>
            </w:pPr>
            <w:r w:rsidRPr="007E2E11">
              <w:t>configure and test a PLC hierarchical network</w:t>
            </w:r>
          </w:p>
          <w:p w:rsidR="00000000" w:rsidRPr="007E2E11" w:rsidP="007E2E11">
            <w:pPr>
              <w:pStyle w:val="ListBullet"/>
            </w:pPr>
            <w:r w:rsidRPr="007E2E11">
              <w:t>configure and test a PLC field bus style network</w:t>
            </w:r>
          </w:p>
          <w:p w:rsidR="00000000" w:rsidRPr="007E2E11" w:rsidP="007E2E11">
            <w:pPr>
              <w:pStyle w:val="ListBullet"/>
            </w:pPr>
            <w:r w:rsidRPr="007E2E11">
              <w:t>develop PLC code using a structured text programming tool</w:t>
            </w:r>
          </w:p>
          <w:p w:rsidR="00000000" w:rsidRPr="007E2E11" w:rsidP="007E2E11">
            <w:pPr>
              <w:pStyle w:val="ListBullet"/>
            </w:pPr>
            <w:r w:rsidRPr="007E2E11">
              <w:t>develop PLC code using a sequential function chart programming tool</w:t>
            </w:r>
          </w:p>
          <w:p w:rsidR="00000000" w:rsidRPr="007E2E11" w:rsidP="007E2E11">
            <w:pPr>
              <w:pStyle w:val="ListBullet"/>
            </w:pPr>
            <w:r w:rsidRPr="007E2E11">
              <w:t>design a simple HMI interface using a typical touch screen device</w:t>
            </w:r>
          </w:p>
          <w:p w:rsidR="00000000" w:rsidRPr="007E2E11" w:rsidP="007E2E11">
            <w:pPr>
              <w:pStyle w:val="ListBullet"/>
            </w:pPr>
            <w:r w:rsidRPr="007E2E11">
              <w:t>use system diagnostics to fault find hardware/software issues</w:t>
            </w:r>
          </w:p>
          <w:p w:rsidR="00000000" w:rsidRPr="007E2E11" w:rsidP="007E2E11">
            <w:pPr>
              <w:pStyle w:val="ListBullet"/>
            </w:pPr>
            <w:r w:rsidRPr="007E2E11">
              <w:t>program and test a proportional integral derivative (PID) fu</w:t>
            </w:r>
            <w:r w:rsidRPr="007E2E11">
              <w:t>nctional control/program block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9" w:name="O_1082144"/>
      <w:bookmarkEnd w:id="9"/>
      <w:r w:rsidRPr="007E2E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11" w:rsidP="007E2E11">
            <w:pPr>
              <w:pStyle w:val="BodyText"/>
            </w:pPr>
            <w:r w:rsidRPr="007E2E11">
              <w:t>This unit replaces and is equivalent to UEENEEI154A Design and use advanced programming tools PC networks and HMI Interfacing.</w:t>
            </w:r>
          </w:p>
        </w:tc>
      </w:tr>
    </w:tbl>
    <w:p w:rsidR="00000000" w:rsidRPr="007E2E11" w:rsidP="007E2E11">
      <w:pPr>
        <w:pStyle w:val="NoPaddingFontSize1"/>
      </w:pPr>
    </w:p>
    <w:p w:rsidR="00000000" w:rsidRPr="007E2E11" w:rsidP="007E2E11">
      <w:pPr>
        <w:pStyle w:val="AllowPageBreak"/>
      </w:pPr>
    </w:p>
    <w:p w:rsidR="00000000" w:rsidRPr="007E2E11" w:rsidP="007E2E11">
      <w:pPr>
        <w:pStyle w:val="Heading1"/>
      </w:pPr>
      <w:bookmarkStart w:id="10" w:name="O_1082151"/>
      <w:bookmarkEnd w:id="10"/>
      <w:r w:rsidRPr="007E2E11">
        <w:t>Links</w:t>
      </w:r>
    </w:p>
    <w:p w:rsidR="00000000" w:rsidRPr="007E2E11" w:rsidP="0003685A">
      <w:pPr>
        <w:pStyle w:val="BodyText"/>
      </w:pPr>
      <w:r w:rsidRPr="007E2E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E244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2E11" w:rsidP="007E2E11"/>
    <w:sectPr w:rsidSect="007E2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11" w:rsidRPr="0003685A" w:rsidP="00036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5A" w:rsidP="007E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85A" w:rsidP="007E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3685A" w:rsidP="007E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E11" w:rsidRPr="0003685A" w:rsidP="00036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5A" w:rsidRPr="002D2AF8" w:rsidP="007E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UEEIC0007 Design and use advanced programming tools, PC networks and HMI Interfacing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3685A" w:rsidP="007E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69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4B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E11"/>
  </w:style>
  <w:style w:type="character" w:customStyle="1" w:styleId="Heading1Char">
    <w:name w:val="Heading 1 Char"/>
    <w:basedOn w:val="DefaultParagraphFont"/>
    <w:link w:val="Heading1"/>
    <w:rsid w:val="007E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E11"/>
    <w:rPr>
      <w:b/>
      <w:spacing w:val="0"/>
    </w:rPr>
  </w:style>
  <w:style w:type="paragraph" w:customStyle="1" w:styleId="SuperHeading">
    <w:name w:val="SuperHeading"/>
    <w:basedOn w:val="Normal"/>
    <w:rsid w:val="007E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E11"/>
    <w:rPr>
      <w:i/>
    </w:rPr>
  </w:style>
  <w:style w:type="paragraph" w:styleId="Caption">
    <w:name w:val="caption"/>
    <w:basedOn w:val="BodyText"/>
    <w:next w:val="Normal"/>
    <w:qFormat/>
    <w:rsid w:val="007E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E11"/>
  </w:style>
  <w:style w:type="paragraph" w:styleId="TableofFigures">
    <w:name w:val="table of figures"/>
    <w:basedOn w:val="Normal"/>
    <w:next w:val="Normal"/>
    <w:semiHidden/>
    <w:rsid w:val="007E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E11"/>
    <w:rPr>
      <w:rFonts w:ascii="Wingdings" w:hAnsi="Wingdings"/>
    </w:rPr>
  </w:style>
  <w:style w:type="paragraph" w:customStyle="1" w:styleId="TableHeading">
    <w:name w:val="Table Heading"/>
    <w:basedOn w:val="HeadingBase"/>
    <w:rsid w:val="007E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E11"/>
    <w:rPr>
      <w:color w:val="0033CC"/>
      <w:u w:val="none"/>
    </w:rPr>
  </w:style>
  <w:style w:type="paragraph" w:customStyle="1" w:styleId="BodyTextRight">
    <w:name w:val="Body Text Right"/>
    <w:basedOn w:val="BodyText"/>
    <w:rsid w:val="007E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E11"/>
    <w:rPr>
      <w:sz w:val="32"/>
    </w:rPr>
  </w:style>
  <w:style w:type="paragraph" w:customStyle="1" w:styleId="HeadingProcedure">
    <w:name w:val="Heading Procedure"/>
    <w:basedOn w:val="HeadingBase"/>
    <w:next w:val="Normal"/>
    <w:rsid w:val="007E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E11"/>
    <w:pPr>
      <w:spacing w:before="60" w:after="60"/>
    </w:pPr>
  </w:style>
  <w:style w:type="paragraph" w:styleId="ListContinue">
    <w:name w:val="List Continue"/>
    <w:basedOn w:val="List"/>
    <w:rsid w:val="007E2E11"/>
    <w:pPr>
      <w:ind w:firstLine="0"/>
    </w:pPr>
  </w:style>
  <w:style w:type="paragraph" w:customStyle="1" w:styleId="ListNote">
    <w:name w:val="List Note"/>
    <w:basedOn w:val="List"/>
    <w:rsid w:val="007E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E11"/>
    <w:rPr>
      <w:rFonts w:ascii="Courier New" w:hAnsi="Courier New"/>
    </w:rPr>
  </w:style>
  <w:style w:type="paragraph" w:customStyle="1" w:styleId="NoteBullet">
    <w:name w:val="Note Bullet"/>
    <w:basedOn w:val="Note"/>
    <w:rsid w:val="007E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E11"/>
    <w:rPr>
      <w:b/>
      <w:smallCaps/>
    </w:rPr>
  </w:style>
  <w:style w:type="paragraph" w:customStyle="1" w:styleId="TableListNumber">
    <w:name w:val="Table List Number"/>
    <w:basedOn w:val="ListNumber"/>
    <w:rsid w:val="007E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E11"/>
    <w:pPr>
      <w:numPr>
        <w:numId w:val="8"/>
      </w:numPr>
    </w:pPr>
  </w:style>
  <w:style w:type="paragraph" w:customStyle="1" w:styleId="ListAlpha2">
    <w:name w:val="List Alpha 2"/>
    <w:basedOn w:val="List2"/>
    <w:rsid w:val="007E2E11"/>
    <w:pPr>
      <w:numPr>
        <w:numId w:val="7"/>
      </w:numPr>
    </w:pPr>
  </w:style>
  <w:style w:type="paragraph" w:styleId="List2">
    <w:name w:val="List 2"/>
    <w:basedOn w:val="BodyText"/>
    <w:rsid w:val="007E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E11"/>
    <w:pPr>
      <w:numPr>
        <w:numId w:val="3"/>
      </w:numPr>
    </w:pPr>
  </w:style>
  <w:style w:type="paragraph" w:styleId="ListContinue2">
    <w:name w:val="List Continue 2"/>
    <w:basedOn w:val="List2"/>
    <w:rsid w:val="007E2E11"/>
    <w:pPr>
      <w:ind w:firstLine="0"/>
    </w:pPr>
  </w:style>
  <w:style w:type="paragraph" w:styleId="ListContinue3">
    <w:name w:val="List Continue 3"/>
    <w:basedOn w:val="List3"/>
    <w:rsid w:val="007E2E11"/>
    <w:pPr>
      <w:ind w:left="1021" w:firstLine="0"/>
    </w:pPr>
  </w:style>
  <w:style w:type="paragraph" w:styleId="ListContinue4">
    <w:name w:val="List Continue 4"/>
    <w:basedOn w:val="List4"/>
    <w:rsid w:val="007E2E11"/>
    <w:pPr>
      <w:ind w:firstLine="0"/>
    </w:pPr>
  </w:style>
  <w:style w:type="paragraph" w:styleId="ListContinue5">
    <w:name w:val="List Continue 5"/>
    <w:basedOn w:val="List5"/>
    <w:rsid w:val="007E2E11"/>
    <w:pPr>
      <w:ind w:firstLine="0"/>
    </w:pPr>
  </w:style>
  <w:style w:type="paragraph" w:styleId="ListNumber3">
    <w:name w:val="List Number 3"/>
    <w:basedOn w:val="List3"/>
    <w:rsid w:val="007E2E11"/>
    <w:pPr>
      <w:numPr>
        <w:numId w:val="4"/>
      </w:numPr>
    </w:pPr>
  </w:style>
  <w:style w:type="paragraph" w:styleId="ListNumber4">
    <w:name w:val="List Number 4"/>
    <w:basedOn w:val="List4"/>
    <w:rsid w:val="007E2E11"/>
    <w:pPr>
      <w:numPr>
        <w:numId w:val="5"/>
      </w:numPr>
    </w:pPr>
  </w:style>
  <w:style w:type="paragraph" w:styleId="ListNumber5">
    <w:name w:val="List Number 5"/>
    <w:basedOn w:val="List5"/>
    <w:rsid w:val="007E2E11"/>
    <w:pPr>
      <w:numPr>
        <w:numId w:val="6"/>
      </w:numPr>
    </w:pPr>
  </w:style>
  <w:style w:type="paragraph" w:styleId="BlockText">
    <w:name w:val="Block Text"/>
    <w:basedOn w:val="Normal"/>
    <w:rsid w:val="007E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E11"/>
    <w:rPr>
      <w:sz w:val="16"/>
      <w:vertAlign w:val="superscript"/>
    </w:rPr>
  </w:style>
  <w:style w:type="character" w:customStyle="1" w:styleId="Symbols">
    <w:name w:val="Symbols"/>
    <w:basedOn w:val="DefaultParagraphFont"/>
    <w:rsid w:val="007E2E11"/>
    <w:rPr>
      <w:rFonts w:ascii="Symbol" w:hAnsi="Symbol"/>
    </w:rPr>
  </w:style>
  <w:style w:type="character" w:customStyle="1" w:styleId="MenuOptions">
    <w:name w:val="Menu Options"/>
    <w:basedOn w:val="DefaultParagraphFont"/>
    <w:rsid w:val="007E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E11"/>
    <w:rPr>
      <w:b/>
    </w:rPr>
  </w:style>
  <w:style w:type="character" w:customStyle="1" w:styleId="Underlined">
    <w:name w:val="Underlined"/>
    <w:basedOn w:val="DefaultParagraphFont"/>
    <w:rsid w:val="007E2E11"/>
    <w:rPr>
      <w:u w:val="single"/>
    </w:rPr>
  </w:style>
  <w:style w:type="paragraph" w:customStyle="1" w:styleId="TableBodyTextRight">
    <w:name w:val="Table Body Text Right"/>
    <w:basedOn w:val="TableBodyText"/>
    <w:rsid w:val="007E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E11"/>
    <w:rPr>
      <w:sz w:val="18"/>
    </w:rPr>
  </w:style>
  <w:style w:type="paragraph" w:customStyle="1" w:styleId="BodySmallRight">
    <w:name w:val="Body Small Right"/>
    <w:basedOn w:val="BodyTextRight"/>
    <w:rsid w:val="007E2E11"/>
    <w:rPr>
      <w:sz w:val="18"/>
      <w:szCs w:val="18"/>
    </w:rPr>
  </w:style>
  <w:style w:type="paragraph" w:customStyle="1" w:styleId="MarginEdition">
    <w:name w:val="Margin Edition"/>
    <w:basedOn w:val="MarginNote"/>
    <w:rsid w:val="007E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E11"/>
    <w:rPr>
      <w:sz w:val="2"/>
      <w:szCs w:val="2"/>
    </w:rPr>
  </w:style>
  <w:style w:type="character" w:customStyle="1" w:styleId="Small">
    <w:name w:val="Small"/>
    <w:basedOn w:val="DefaultParagraphFont"/>
    <w:rsid w:val="007E2E11"/>
    <w:rPr>
      <w:sz w:val="16"/>
    </w:rPr>
  </w:style>
  <w:style w:type="paragraph" w:customStyle="1" w:styleId="WideTable">
    <w:name w:val="Wide Table"/>
    <w:basedOn w:val="Normal"/>
    <w:rsid w:val="007E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E11"/>
  </w:style>
  <w:style w:type="paragraph" w:styleId="Quote">
    <w:name w:val="Quote"/>
    <w:basedOn w:val="Heading1"/>
    <w:link w:val="QuoteChar"/>
    <w:qFormat/>
    <w:rsid w:val="007E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E11"/>
    <w:pPr>
      <w:pageBreakBefore/>
    </w:pPr>
  </w:style>
  <w:style w:type="paragraph" w:customStyle="1" w:styleId="Border">
    <w:name w:val="Border"/>
    <w:basedOn w:val="Normal"/>
    <w:qFormat/>
    <w:rsid w:val="007E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E11"/>
    <w:rPr>
      <w:u w:val="single"/>
    </w:rPr>
  </w:style>
  <w:style w:type="character" w:customStyle="1" w:styleId="BoldandItalics">
    <w:name w:val="Bold and Italics"/>
    <w:qFormat/>
    <w:rsid w:val="007E2E11"/>
    <w:rPr>
      <w:b/>
      <w:i/>
      <w:u w:val="none"/>
    </w:rPr>
  </w:style>
  <w:style w:type="paragraph" w:styleId="BalloonText">
    <w:name w:val="Balloon Text"/>
    <w:basedOn w:val="Normal"/>
    <w:link w:val="BalloonTextChar"/>
    <w:rsid w:val="007E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E11"/>
    <w:pPr>
      <w:spacing w:before="0" w:after="0"/>
    </w:pPr>
  </w:style>
  <w:style w:type="paragraph" w:customStyle="1" w:styleId="BodyTextBold">
    <w:name w:val="Body Text Bold"/>
    <w:basedOn w:val="BodyText"/>
    <w:qFormat/>
    <w:rsid w:val="007E2E11"/>
    <w:rPr>
      <w:b/>
    </w:rPr>
  </w:style>
  <w:style w:type="character" w:styleId="Hyperlink">
    <w:name w:val="Hyperlink"/>
    <w:basedOn w:val="DefaultParagraphFont"/>
    <w:uiPriority w:val="99"/>
    <w:unhideWhenUsed/>
    <w:rsid w:val="00036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3987</Characters>
  <Application>Microsoft Office Word</Application>
  <DocSecurity>0</DocSecurity>
  <Lines>173</Lines>
  <Paragraphs>88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UEEIC0007 Design and use advanced programming tools, PC networks and HMI Interfacing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