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78B" w:rsidP="0008478B">
      <w:pPr>
        <w:pStyle w:val="Title"/>
      </w:pPr>
      <w:r>
        <w:fldChar w:fldCharType="begin"/>
      </w:r>
      <w:r>
        <w:instrText xml:space="preserve"> TITLE   \* MERGEFORMAT </w:instrText>
      </w:r>
      <w:r>
        <w:fldChar w:fldCharType="separate"/>
      </w:r>
      <w:r>
        <w:t>UEEIC0007 Design and use advanced programming tools, PC networks and HMI Interfacing</w:t>
      </w:r>
      <w:r>
        <w:fldChar w:fldCharType="end"/>
      </w:r>
    </w:p>
    <w:p w:rsidR="0008478B" w:rsidP="0008478B">
      <w:pPr>
        <w:pStyle w:val="Version"/>
        <w:sectPr w:rsidSect="002E11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1122" w:rsidP="002E1122">
      <w:pPr>
        <w:pStyle w:val="SuperHeading"/>
      </w:pPr>
      <w:r w:rsidRPr="002E1122">
        <w:t>UEEIC0007 Design and use advanced programming tools, PC networks and HMI Interfacing</w:t>
      </w:r>
    </w:p>
    <w:p w:rsidR="00000000" w:rsidRPr="002E1122" w:rsidP="002E1122">
      <w:pPr>
        <w:pStyle w:val="Heading1"/>
      </w:pPr>
      <w:bookmarkStart w:id="1" w:name="O_1082136"/>
      <w:bookmarkEnd w:id="1"/>
      <w:r w:rsidRPr="002E1122">
        <w:t>Modification History</w:t>
      </w:r>
    </w:p>
    <w:tbl>
      <w:tblPr>
        <w:tblW w:w="9497" w:type="dxa"/>
        <w:tblLayout w:type="fixed"/>
        <w:tblCellMar>
          <w:left w:w="62" w:type="dxa"/>
          <w:right w:w="62" w:type="dxa"/>
        </w:tblCellMar>
        <w:tblLook w:val="0000"/>
      </w:tblPr>
      <w:tblGrid>
        <w:gridCol w:w="9497"/>
      </w:tblGrid>
      <w:tr w:rsidTr="002E1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1122" w:rsidP="002E1122">
            <w:pPr>
              <w:pStyle w:val="BodyText"/>
            </w:pPr>
            <w:r w:rsidRPr="002E1122">
              <w:t>Release 1. This is the first release of this unit of competency in the UEE Electrotechnology Training Package.</w:t>
            </w:r>
          </w:p>
        </w:tc>
      </w:tr>
    </w:tbl>
    <w:p w:rsidR="00000000" w:rsidRPr="002E1122" w:rsidP="002E1122">
      <w:pPr>
        <w:pStyle w:val="NoPaddingFontSize1"/>
      </w:pPr>
    </w:p>
    <w:p w:rsidR="00000000" w:rsidRPr="002E1122" w:rsidP="002E1122">
      <w:pPr>
        <w:pStyle w:val="AllowPageBreak"/>
      </w:pPr>
    </w:p>
    <w:p w:rsidR="00000000" w:rsidRPr="002E1122" w:rsidP="002E1122">
      <w:pPr>
        <w:pStyle w:val="Heading1"/>
      </w:pPr>
      <w:bookmarkStart w:id="2" w:name="O_1082137"/>
      <w:bookmarkEnd w:id="2"/>
      <w:r w:rsidRPr="002E1122">
        <w:t>Application</w:t>
      </w:r>
    </w:p>
    <w:tbl>
      <w:tblPr>
        <w:tblW w:w="9497" w:type="dxa"/>
        <w:tblLayout w:type="fixed"/>
        <w:tblCellMar>
          <w:left w:w="62" w:type="dxa"/>
          <w:right w:w="62" w:type="dxa"/>
        </w:tblCellMar>
        <w:tblLook w:val="0000"/>
      </w:tblPr>
      <w:tblGrid>
        <w:gridCol w:w="9497"/>
      </w:tblGrid>
      <w:tr w:rsidTr="002E1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1122" w:rsidP="002E1122">
            <w:pPr>
              <w:pStyle w:val="BodyText"/>
            </w:pPr>
            <w:r w:rsidRPr="002E1122">
              <w:t xml:space="preserve">This unit involves the skills and knowledge required to design and use advanced programming tools, personal computer (PC) networks and human-machine interface (HMI) in the design of computer applications for control processes. </w:t>
            </w:r>
          </w:p>
          <w:p w:rsidR="00000000" w:rsidRPr="002E1122" w:rsidP="002E1122">
            <w:pPr>
              <w:pStyle w:val="BodyText"/>
            </w:pPr>
            <w:r w:rsidRPr="002E1122">
              <w:t>It incl</w:t>
            </w:r>
            <w:r w:rsidRPr="002E1122">
              <w:t xml:space="preserve">udes preparing, developing and obtaining design approval for computer applications by designing control systems, programmable logic controllers (PLCs), and supervisory control and data acquisition (SCADA) systems. </w:t>
            </w:r>
          </w:p>
          <w:p w:rsidR="00000000" w:rsidRPr="002E1122" w:rsidP="002E1122">
            <w:pPr>
              <w:pStyle w:val="BodyText"/>
            </w:pPr>
            <w:r w:rsidRPr="002E1122">
              <w:t>It also includes control programming meth</w:t>
            </w:r>
            <w:r w:rsidRPr="002E1122">
              <w:t>ods, developing alternative design schemes based on design brief and customer relations and documenting design.</w:t>
            </w:r>
          </w:p>
          <w:p w:rsidR="00000000" w:rsidRPr="002E1122" w:rsidP="002E1122">
            <w:pPr>
              <w:pStyle w:val="BodyText"/>
            </w:pPr>
            <w:r w:rsidRPr="002E1122">
              <w:t>No licensing, legislative or certification requirements apply to this unit at the time of publication.</w:t>
            </w:r>
          </w:p>
        </w:tc>
      </w:tr>
    </w:tbl>
    <w:p w:rsidR="00000000" w:rsidRPr="002E1122" w:rsidP="002E1122">
      <w:pPr>
        <w:pStyle w:val="NoPaddingFontSize1"/>
      </w:pPr>
    </w:p>
    <w:p w:rsidR="00000000" w:rsidRPr="002E1122" w:rsidP="002E1122">
      <w:pPr>
        <w:pStyle w:val="AllowPageBreak"/>
      </w:pPr>
    </w:p>
    <w:p w:rsidR="00000000" w:rsidRPr="002E1122" w:rsidP="002E1122">
      <w:pPr>
        <w:pStyle w:val="Heading1"/>
      </w:pPr>
      <w:bookmarkStart w:id="3" w:name="O_1082138"/>
      <w:bookmarkEnd w:id="3"/>
      <w:r w:rsidRPr="002E1122">
        <w:t>Pre-requisite Unit</w:t>
      </w:r>
    </w:p>
    <w:tbl>
      <w:tblPr>
        <w:tblW w:w="9497" w:type="dxa"/>
        <w:tblLayout w:type="fixed"/>
        <w:tblCellMar>
          <w:left w:w="62" w:type="dxa"/>
          <w:right w:w="62" w:type="dxa"/>
        </w:tblCellMar>
        <w:tblLook w:val="0000"/>
      </w:tblPr>
      <w:tblGrid>
        <w:gridCol w:w="9497"/>
      </w:tblGrid>
      <w:tr w:rsidTr="002E1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1122" w:rsidP="002E1122">
            <w:pPr>
              <w:pStyle w:val="BodyText"/>
            </w:pPr>
            <w:r w:rsidRPr="002E1122">
              <w:t>N</w:t>
            </w:r>
            <w:r w:rsidRPr="002E1122">
              <w:t>ot applicable</w:t>
            </w:r>
          </w:p>
        </w:tc>
      </w:tr>
    </w:tbl>
    <w:p w:rsidR="00000000" w:rsidRPr="002E1122" w:rsidP="002E1122">
      <w:pPr>
        <w:pStyle w:val="NoPaddingFontSize1"/>
      </w:pPr>
    </w:p>
    <w:p w:rsidR="00000000" w:rsidRPr="002E1122" w:rsidP="002E1122">
      <w:pPr>
        <w:pStyle w:val="AllowPageBreak"/>
      </w:pPr>
    </w:p>
    <w:p w:rsidR="00000000" w:rsidRPr="002E1122" w:rsidP="002E1122">
      <w:pPr>
        <w:pStyle w:val="Heading1"/>
      </w:pPr>
      <w:bookmarkStart w:id="4" w:name="O_1082139"/>
      <w:bookmarkEnd w:id="4"/>
      <w:r w:rsidRPr="002E1122">
        <w:t>Competency Field</w:t>
      </w:r>
    </w:p>
    <w:tbl>
      <w:tblPr>
        <w:tblW w:w="9497" w:type="dxa"/>
        <w:tblLayout w:type="fixed"/>
        <w:tblCellMar>
          <w:left w:w="62" w:type="dxa"/>
          <w:right w:w="62" w:type="dxa"/>
        </w:tblCellMar>
        <w:tblLook w:val="0000"/>
      </w:tblPr>
      <w:tblGrid>
        <w:gridCol w:w="9497"/>
      </w:tblGrid>
      <w:tr w:rsidTr="002E1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1122" w:rsidP="002E1122">
            <w:pPr>
              <w:pStyle w:val="BodyText"/>
            </w:pPr>
            <w:r w:rsidRPr="002E1122">
              <w:t>Instrumentation &amp; Control</w:t>
            </w:r>
          </w:p>
        </w:tc>
      </w:tr>
    </w:tbl>
    <w:p w:rsidR="00000000" w:rsidRPr="002E1122" w:rsidP="002E1122">
      <w:pPr>
        <w:pStyle w:val="NoPaddingFontSize1"/>
      </w:pPr>
    </w:p>
    <w:p w:rsidR="00000000" w:rsidRPr="002E1122" w:rsidP="002E1122">
      <w:pPr>
        <w:pStyle w:val="AllowPageBreak"/>
      </w:pPr>
    </w:p>
    <w:p w:rsidR="00000000" w:rsidRPr="002E1122" w:rsidP="002E1122">
      <w:pPr>
        <w:pStyle w:val="Heading1"/>
      </w:pPr>
      <w:bookmarkStart w:id="5" w:name="O_1082140"/>
      <w:bookmarkEnd w:id="5"/>
      <w:r w:rsidRPr="002E1122">
        <w:t>Unit Sector</w:t>
      </w:r>
    </w:p>
    <w:tbl>
      <w:tblPr>
        <w:tblW w:w="9497" w:type="dxa"/>
        <w:tblLayout w:type="fixed"/>
        <w:tblCellMar>
          <w:left w:w="62" w:type="dxa"/>
          <w:right w:w="62" w:type="dxa"/>
        </w:tblCellMar>
        <w:tblLook w:val="0000"/>
      </w:tblPr>
      <w:tblGrid>
        <w:gridCol w:w="9497"/>
      </w:tblGrid>
      <w:tr w:rsidTr="002E1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1122" w:rsidP="002E1122">
            <w:pPr>
              <w:pStyle w:val="BodyText"/>
            </w:pPr>
            <w:r w:rsidRPr="002E1122">
              <w:t>Electrotechnology</w:t>
            </w:r>
          </w:p>
        </w:tc>
      </w:tr>
    </w:tbl>
    <w:p w:rsidR="00000000" w:rsidRPr="002E1122" w:rsidP="002E1122">
      <w:pPr>
        <w:pStyle w:val="NoPaddingFontSize1"/>
      </w:pPr>
    </w:p>
    <w:p w:rsidR="00000000" w:rsidRPr="002E1122" w:rsidP="002E1122">
      <w:pPr>
        <w:pStyle w:val="AllowPageBreak"/>
      </w:pPr>
    </w:p>
    <w:p w:rsidR="00000000" w:rsidRPr="002E1122" w:rsidP="002E1122">
      <w:pPr>
        <w:pStyle w:val="Heading1"/>
      </w:pPr>
      <w:bookmarkStart w:id="6" w:name="O_1082141"/>
      <w:bookmarkEnd w:id="6"/>
      <w:r w:rsidRPr="002E112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E112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E1122" w:rsidP="002E1122">
            <w:pPr>
              <w:pStyle w:val="BodyText"/>
            </w:pPr>
            <w:r w:rsidRPr="002E112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E1122">
            <w:pPr>
              <w:pStyle w:val="BodyText"/>
              <w:rPr>
                <w:lang w:val="en-NZ"/>
              </w:rPr>
            </w:pPr>
            <w:r w:rsidRPr="002E1122">
              <w:rPr>
                <w:rStyle w:val="SpecialBold"/>
              </w:rPr>
              <w:t>PERFORMANCE CRITERIA</w:t>
            </w:r>
          </w:p>
        </w:tc>
      </w:tr>
      <w:tr w:rsidTr="002E112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E1122">
            <w:pPr>
              <w:pStyle w:val="BodyText"/>
              <w:rPr>
                <w:lang w:val="en-NZ"/>
              </w:rPr>
            </w:pPr>
            <w:r w:rsidRPr="002E112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E1122">
            <w:pPr>
              <w:pStyle w:val="BodyText"/>
              <w:rPr>
                <w:lang w:val="en-NZ"/>
              </w:rPr>
            </w:pPr>
            <w:r w:rsidRPr="002E1122">
              <w:t>Performance criteria describe the performance needed to demonstrate achievement of the element.</w:t>
            </w:r>
          </w:p>
        </w:tc>
      </w:tr>
      <w:tr w:rsidTr="002E11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E1122" w:rsidP="002E1122">
            <w:pPr>
              <w:pStyle w:val="BodyText"/>
            </w:pPr>
            <w:r w:rsidRPr="002E112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E1122" w:rsidP="002E1122">
            <w:pPr>
              <w:pStyle w:val="BodyText"/>
            </w:pPr>
            <w:r w:rsidRPr="002E1122">
              <w:rPr>
                <w:rStyle w:val="SpecialBold"/>
              </w:rPr>
              <w:t xml:space="preserve">Prepare to design </w:t>
            </w:r>
            <w:r w:rsidRPr="002E1122">
              <w:rPr>
                <w:rStyle w:val="SpecialBold"/>
              </w:rPr>
              <w:t>computer applications</w:t>
            </w:r>
          </w:p>
        </w:tc>
        <w:tc>
          <w:tcPr>
            <w:tcW w:w="697" w:type="dxa"/>
            <w:tcBorders>
              <w:top w:val="nil"/>
              <w:left w:val="nil"/>
              <w:bottom w:val="nil"/>
              <w:right w:val="nil"/>
            </w:tcBorders>
            <w:tcMar>
              <w:top w:w="0" w:type="dxa"/>
              <w:left w:w="62" w:type="dxa"/>
              <w:bottom w:w="0" w:type="dxa"/>
              <w:right w:w="62" w:type="dxa"/>
            </w:tcMar>
          </w:tcPr>
          <w:p w:rsidR="00000000" w:rsidP="002E1122">
            <w:pPr>
              <w:pStyle w:val="BodyText"/>
              <w:rPr>
                <w:lang w:val="en-NZ"/>
              </w:rPr>
            </w:pPr>
            <w:r w:rsidRPr="002E112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E1122">
            <w:pPr>
              <w:pStyle w:val="BodyText"/>
              <w:rPr>
                <w:lang w:val="en-NZ"/>
              </w:rPr>
            </w:pPr>
            <w:r w:rsidRPr="002E1122">
              <w:t xml:space="preserve">Work health and safety (WHS)/occupational health and safety (OHS) processes and workplace procedures for a </w:t>
            </w:r>
            <w:r w:rsidRPr="002E1122">
              <w:t>given work area are identified, obtained and applied</w:t>
            </w:r>
          </w:p>
        </w:tc>
      </w:tr>
      <w:tr w:rsidTr="002E11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11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1122">
            <w:pPr>
              <w:pStyle w:val="BodyText"/>
              <w:rPr>
                <w:lang w:val="en-NZ"/>
              </w:rPr>
            </w:pPr>
            <w:r w:rsidRPr="002E112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E1122">
            <w:pPr>
              <w:pStyle w:val="BodyText"/>
              <w:rPr>
                <w:lang w:val="en-NZ"/>
              </w:rPr>
            </w:pPr>
            <w:r w:rsidRPr="002E1122">
              <w:t>Hazards are identified, WHS/OHS risks assessed, and control measures and workplace proced</w:t>
            </w:r>
            <w:r w:rsidRPr="002E1122">
              <w:t>ures are implemented in preparation for work</w:t>
            </w:r>
          </w:p>
        </w:tc>
      </w:tr>
      <w:tr w:rsidTr="002E11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11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1122">
            <w:pPr>
              <w:pStyle w:val="BodyText"/>
              <w:rPr>
                <w:lang w:val="en-NZ"/>
              </w:rPr>
            </w:pPr>
            <w:r w:rsidRPr="002E112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E1122">
            <w:pPr>
              <w:pStyle w:val="BodyText"/>
              <w:rPr>
                <w:lang w:val="en-NZ"/>
              </w:rPr>
            </w:pPr>
            <w:r w:rsidRPr="002E1122">
              <w:t>Scope of proposed control system is determined from the design brief and in consultation with relevant person/s</w:t>
            </w:r>
          </w:p>
        </w:tc>
      </w:tr>
      <w:tr w:rsidTr="002E11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11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1122">
            <w:pPr>
              <w:pStyle w:val="BodyText"/>
              <w:rPr>
                <w:lang w:val="en-NZ"/>
              </w:rPr>
            </w:pPr>
            <w:r w:rsidRPr="002E112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E1122">
            <w:pPr>
              <w:pStyle w:val="BodyText"/>
              <w:rPr>
                <w:lang w:val="en-NZ"/>
              </w:rPr>
            </w:pPr>
            <w:r w:rsidRPr="002E1122">
              <w:t>Design development work is planned to meet scheduled design brief timelines in consultation with person/s involved on the worksite</w:t>
            </w:r>
          </w:p>
        </w:tc>
      </w:tr>
      <w:tr w:rsidTr="002E11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E1122" w:rsidP="002E1122">
            <w:pPr>
              <w:pStyle w:val="BodyText"/>
            </w:pPr>
            <w:r w:rsidRPr="002E112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E1122" w:rsidP="002E1122">
            <w:pPr>
              <w:pStyle w:val="BodyText"/>
            </w:pPr>
            <w:r w:rsidRPr="002E1122">
              <w:rPr>
                <w:rStyle w:val="SpecialBold"/>
              </w:rPr>
              <w:t>Develop computer applications design</w:t>
            </w:r>
            <w:r w:rsidRPr="002E1122">
              <w:t xml:space="preserve"> </w:t>
            </w:r>
            <w:r w:rsidRPr="002E1122">
              <w:rPr>
                <w:rStyle w:val="SpecialBold"/>
              </w:rPr>
              <w:t>for control process</w:t>
            </w:r>
          </w:p>
        </w:tc>
        <w:tc>
          <w:tcPr>
            <w:tcW w:w="697" w:type="dxa"/>
            <w:tcBorders>
              <w:top w:val="nil"/>
              <w:left w:val="nil"/>
              <w:bottom w:val="nil"/>
              <w:right w:val="nil"/>
            </w:tcBorders>
            <w:tcMar>
              <w:top w:w="0" w:type="dxa"/>
              <w:left w:w="62" w:type="dxa"/>
              <w:bottom w:w="0" w:type="dxa"/>
              <w:right w:w="62" w:type="dxa"/>
            </w:tcMar>
          </w:tcPr>
          <w:p w:rsidR="00000000" w:rsidP="002E1122">
            <w:pPr>
              <w:pStyle w:val="BodyText"/>
              <w:rPr>
                <w:lang w:val="en-NZ"/>
              </w:rPr>
            </w:pPr>
            <w:r w:rsidRPr="002E112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E1122">
            <w:pPr>
              <w:pStyle w:val="BodyText"/>
              <w:rPr>
                <w:lang w:val="en-NZ"/>
              </w:rPr>
            </w:pPr>
            <w:r w:rsidRPr="002E1122">
              <w:t>Control devices, control systems and control programming meth</w:t>
            </w:r>
            <w:r w:rsidRPr="002E1122">
              <w:t>ods are applied to the computer applications design</w:t>
            </w:r>
          </w:p>
        </w:tc>
      </w:tr>
      <w:tr w:rsidTr="002E11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11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1122">
            <w:pPr>
              <w:pStyle w:val="BodyText"/>
              <w:rPr>
                <w:lang w:val="en-NZ"/>
              </w:rPr>
            </w:pPr>
            <w:r w:rsidRPr="002E112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E1122">
            <w:pPr>
              <w:pStyle w:val="BodyText"/>
              <w:rPr>
                <w:lang w:val="en-NZ"/>
              </w:rPr>
            </w:pPr>
            <w:r w:rsidRPr="002E1122">
              <w:t>Alternative concepts for the design are tested in accordance with the requirements outlined in the design brief</w:t>
            </w:r>
          </w:p>
        </w:tc>
      </w:tr>
      <w:tr w:rsidTr="002E11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11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1122">
            <w:pPr>
              <w:pStyle w:val="BodyText"/>
              <w:rPr>
                <w:lang w:val="en-NZ"/>
              </w:rPr>
            </w:pPr>
            <w:r w:rsidRPr="002E112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E1122">
            <w:pPr>
              <w:pStyle w:val="BodyText"/>
              <w:rPr>
                <w:lang w:val="en-NZ"/>
              </w:rPr>
            </w:pPr>
            <w:r w:rsidRPr="002E1122">
              <w:t>Safety specifications and budget constraints are considered in the design proc</w:t>
            </w:r>
            <w:r w:rsidRPr="002E1122">
              <w:t>ess</w:t>
            </w:r>
          </w:p>
        </w:tc>
      </w:tr>
      <w:tr w:rsidTr="002E11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11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1122">
            <w:pPr>
              <w:pStyle w:val="BodyText"/>
              <w:rPr>
                <w:lang w:val="en-NZ"/>
              </w:rPr>
            </w:pPr>
            <w:r w:rsidRPr="002E112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E1122">
            <w:pPr>
              <w:pStyle w:val="BodyText"/>
              <w:rPr>
                <w:lang w:val="en-NZ"/>
              </w:rPr>
            </w:pPr>
            <w:r w:rsidRPr="002E1122">
              <w:t>System design draft is checked for compliance with the design brief, relevant industry standards and regulatory requirements</w:t>
            </w:r>
          </w:p>
        </w:tc>
      </w:tr>
      <w:tr w:rsidTr="002E11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11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1122">
            <w:pPr>
              <w:pStyle w:val="BodyText"/>
              <w:rPr>
                <w:lang w:val="en-NZ"/>
              </w:rPr>
            </w:pPr>
            <w:r w:rsidRPr="002E112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E1122">
            <w:pPr>
              <w:pStyle w:val="BodyText"/>
              <w:rPr>
                <w:lang w:val="en-NZ"/>
              </w:rPr>
            </w:pPr>
            <w:r w:rsidRPr="002E1122">
              <w:t>System design is documented for submission to relevant person/s for approval</w:t>
            </w:r>
          </w:p>
        </w:tc>
      </w:tr>
      <w:tr w:rsidTr="002E11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11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1122">
            <w:pPr>
              <w:pStyle w:val="BodyText"/>
              <w:rPr>
                <w:lang w:val="en-NZ"/>
              </w:rPr>
            </w:pPr>
            <w:r w:rsidRPr="002E112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E1122">
            <w:pPr>
              <w:pStyle w:val="BodyText"/>
              <w:rPr>
                <w:lang w:val="en-NZ"/>
              </w:rPr>
            </w:pPr>
            <w:r w:rsidRPr="002E1122">
              <w:t>Solutions to unplanned situation are dealt with in a manner that minimises risk to personnel and equipment in accordance with workplace policies and procedures</w:t>
            </w:r>
          </w:p>
        </w:tc>
      </w:tr>
      <w:tr w:rsidTr="002E11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E1122" w:rsidP="002E1122">
            <w:pPr>
              <w:pStyle w:val="BodyText"/>
            </w:pPr>
            <w:r w:rsidRPr="002E112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E1122" w:rsidP="002E1122">
            <w:pPr>
              <w:pStyle w:val="BodyText"/>
            </w:pPr>
            <w:r w:rsidRPr="002E1122">
              <w:rPr>
                <w:rStyle w:val="SpecialBold"/>
              </w:rPr>
              <w:t>Obtain design</w:t>
            </w:r>
            <w:r w:rsidRPr="002E1122">
              <w:t xml:space="preserve"> </w:t>
            </w:r>
            <w:r w:rsidRPr="002E1122">
              <w:rPr>
                <w:rStyle w:val="SpecialBold"/>
              </w:rPr>
              <w:t xml:space="preserve">approval for computer applications </w:t>
            </w:r>
          </w:p>
        </w:tc>
        <w:tc>
          <w:tcPr>
            <w:tcW w:w="697" w:type="dxa"/>
            <w:tcBorders>
              <w:top w:val="nil"/>
              <w:left w:val="nil"/>
              <w:bottom w:val="nil"/>
              <w:right w:val="nil"/>
            </w:tcBorders>
            <w:tcMar>
              <w:top w:w="0" w:type="dxa"/>
              <w:left w:w="62" w:type="dxa"/>
              <w:bottom w:w="0" w:type="dxa"/>
              <w:right w:w="62" w:type="dxa"/>
            </w:tcMar>
          </w:tcPr>
          <w:p w:rsidR="00000000" w:rsidP="002E1122">
            <w:pPr>
              <w:pStyle w:val="BodyText"/>
              <w:rPr>
                <w:lang w:val="en-NZ"/>
              </w:rPr>
            </w:pPr>
            <w:r w:rsidRPr="002E112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E1122">
            <w:pPr>
              <w:pStyle w:val="BodyText"/>
              <w:rPr>
                <w:lang w:val="en-NZ"/>
              </w:rPr>
            </w:pPr>
            <w:r w:rsidRPr="002E1122">
              <w:t>System design is presented and explained to client representative and/or relevant person/s</w:t>
            </w:r>
          </w:p>
        </w:tc>
      </w:tr>
      <w:tr w:rsidTr="002E11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11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1122">
            <w:pPr>
              <w:pStyle w:val="BodyText"/>
              <w:rPr>
                <w:lang w:val="en-NZ"/>
              </w:rPr>
            </w:pPr>
            <w:r w:rsidRPr="002E112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E1122">
            <w:pPr>
              <w:pStyle w:val="BodyText"/>
              <w:rPr>
                <w:lang w:val="en-NZ"/>
              </w:rPr>
            </w:pPr>
            <w:r w:rsidRPr="002E1122">
              <w:t>Requests for alterations to design are negotiated with relevant person/s in accordance with workplace policy</w:t>
            </w:r>
          </w:p>
        </w:tc>
      </w:tr>
      <w:tr w:rsidTr="002E11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11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1122">
            <w:pPr>
              <w:pStyle w:val="BodyText"/>
              <w:rPr>
                <w:lang w:val="en-NZ"/>
              </w:rPr>
            </w:pPr>
            <w:r w:rsidRPr="002E112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E1122">
            <w:pPr>
              <w:pStyle w:val="BodyText"/>
              <w:rPr>
                <w:lang w:val="en-NZ"/>
              </w:rPr>
            </w:pPr>
            <w:r w:rsidRPr="002E1122">
              <w:t>Final design is documented and approval obtained from relevant person/s</w:t>
            </w:r>
          </w:p>
        </w:tc>
      </w:tr>
      <w:tr w:rsidTr="002E11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11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1122">
            <w:pPr>
              <w:pStyle w:val="BodyText"/>
              <w:rPr>
                <w:lang w:val="en-NZ"/>
              </w:rPr>
            </w:pPr>
            <w:r w:rsidRPr="002E112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2E1122" w:rsidP="002E1122">
            <w:pPr>
              <w:pStyle w:val="BodyText"/>
            </w:pPr>
            <w:r w:rsidRPr="002E1122">
              <w:t>Quality of work is monitored in accordance with performance agreement/specifications and/or workplace procedures or industry standards</w:t>
            </w:r>
          </w:p>
        </w:tc>
      </w:tr>
    </w:tbl>
    <w:p w:rsidR="00000000" w:rsidRPr="002E1122" w:rsidP="002E1122">
      <w:pPr>
        <w:pStyle w:val="NoPaddingFontSize1"/>
      </w:pPr>
    </w:p>
    <w:p w:rsidR="00000000" w:rsidRPr="002E1122" w:rsidP="002E1122">
      <w:pPr>
        <w:pStyle w:val="AllowPageBreak"/>
      </w:pPr>
    </w:p>
    <w:p w:rsidR="00000000" w:rsidRPr="002E1122" w:rsidP="002E1122">
      <w:pPr>
        <w:pStyle w:val="Heading1"/>
      </w:pPr>
      <w:bookmarkStart w:id="7" w:name="O_1082142"/>
      <w:bookmarkEnd w:id="7"/>
      <w:r w:rsidRPr="002E1122">
        <w:t>Foundation Skills</w:t>
      </w:r>
    </w:p>
    <w:tbl>
      <w:tblPr>
        <w:tblW w:w="9497" w:type="dxa"/>
        <w:tblLayout w:type="fixed"/>
        <w:tblCellMar>
          <w:left w:w="62" w:type="dxa"/>
          <w:right w:w="62" w:type="dxa"/>
        </w:tblCellMar>
        <w:tblLook w:val="0000"/>
      </w:tblPr>
      <w:tblGrid>
        <w:gridCol w:w="9497"/>
      </w:tblGrid>
      <w:tr w:rsidTr="002E1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1122" w:rsidP="002E1122">
            <w:pPr>
              <w:pStyle w:val="BodyText"/>
            </w:pPr>
            <w:r w:rsidRPr="002E1122">
              <w:t>Fou</w:t>
            </w:r>
            <w:r w:rsidRPr="002E1122">
              <w:t>ndation skills essential to performance are explicit in the performance criteria of this unit of competency.</w:t>
            </w:r>
          </w:p>
        </w:tc>
      </w:tr>
    </w:tbl>
    <w:p w:rsidR="00000000" w:rsidRPr="002E1122" w:rsidP="002E1122">
      <w:pPr>
        <w:pStyle w:val="NoPaddingFontSize1"/>
      </w:pPr>
    </w:p>
    <w:p w:rsidR="00000000" w:rsidRPr="002E1122" w:rsidP="002E1122">
      <w:pPr>
        <w:pStyle w:val="AllowPageBreak"/>
      </w:pPr>
    </w:p>
    <w:p w:rsidR="00000000" w:rsidRPr="002E1122" w:rsidP="002E1122">
      <w:pPr>
        <w:pStyle w:val="Heading1"/>
      </w:pPr>
      <w:bookmarkStart w:id="8" w:name="O_1082143"/>
      <w:bookmarkEnd w:id="8"/>
      <w:r w:rsidRPr="002E1122">
        <w:t>Range of Conditions</w:t>
      </w:r>
    </w:p>
    <w:tbl>
      <w:tblPr>
        <w:tblW w:w="9497" w:type="dxa"/>
        <w:tblLayout w:type="fixed"/>
        <w:tblCellMar>
          <w:left w:w="62" w:type="dxa"/>
          <w:right w:w="62" w:type="dxa"/>
        </w:tblCellMar>
        <w:tblLook w:val="0000"/>
      </w:tblPr>
      <w:tblGrid>
        <w:gridCol w:w="4050"/>
        <w:gridCol w:w="5447"/>
      </w:tblGrid>
      <w:tr w:rsidTr="002E112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E1122" w:rsidP="002E1122">
            <w:pPr>
              <w:pStyle w:val="BodyText"/>
            </w:pPr>
            <w:r w:rsidRPr="002E1122">
              <w:t>Range is restricted to essential operating conditions and any other variables essential to the work environment.</w:t>
            </w:r>
          </w:p>
          <w:p w:rsidR="00000000" w:rsidP="002E1122">
            <w:pPr>
              <w:pStyle w:val="BodyText"/>
              <w:rPr>
                <w:lang w:val="en-NZ"/>
              </w:rPr>
            </w:pPr>
            <w:r w:rsidRPr="002E1122">
              <w:t>Non-essential conditions may be found in the Companion Volume Implementation Guide.</w:t>
            </w:r>
          </w:p>
        </w:tc>
      </w:tr>
      <w:tr w:rsidTr="002E1122">
        <w:tblPrEx>
          <w:tblW w:w="9497" w:type="dxa"/>
          <w:tblLayout w:type="fixed"/>
          <w:tblCellMar>
            <w:left w:w="62" w:type="dxa"/>
            <w:right w:w="62" w:type="dxa"/>
          </w:tblCellMar>
          <w:tblLook w:val="0000"/>
        </w:tblPrEx>
        <w:tc>
          <w:tcPr>
            <w:tcW w:w="4050" w:type="dxa"/>
            <w:tcBorders>
              <w:top w:val="nil"/>
              <w:left w:val="nil"/>
              <w:bottom w:val="nil"/>
              <w:right w:val="nil"/>
            </w:tcBorders>
            <w:tcMar>
              <w:top w:w="0" w:type="dxa"/>
              <w:left w:w="62" w:type="dxa"/>
              <w:bottom w:w="0" w:type="dxa"/>
              <w:right w:w="62" w:type="dxa"/>
            </w:tcMar>
          </w:tcPr>
          <w:p w:rsidR="00000000" w:rsidRPr="002E1122" w:rsidP="002E1122">
            <w:pPr>
              <w:pStyle w:val="BodyText"/>
            </w:pPr>
            <w:r w:rsidRPr="002E1122">
              <w:t>Designing a computer-based control system must include at</w:t>
            </w:r>
            <w:r w:rsidRPr="002E1122">
              <w:t xml:space="preserve"> least two of the following:</w:t>
            </w:r>
          </w:p>
          <w:p w:rsidR="00000000" w:rsidP="002E1122">
            <w:pPr>
              <w:pStyle w:val="BodyText"/>
              <w:rPr>
                <w:lang w:val="en-NZ"/>
              </w:rPr>
            </w:pPr>
          </w:p>
        </w:tc>
        <w:tc>
          <w:tcPr>
            <w:tcW w:w="5447" w:type="dxa"/>
            <w:tcBorders>
              <w:top w:val="nil"/>
              <w:left w:val="nil"/>
              <w:bottom w:val="nil"/>
              <w:right w:val="nil"/>
            </w:tcBorders>
            <w:tcMar>
              <w:top w:w="0" w:type="dxa"/>
              <w:left w:w="62" w:type="dxa"/>
              <w:bottom w:w="0" w:type="dxa"/>
              <w:right w:w="62" w:type="dxa"/>
            </w:tcMar>
          </w:tcPr>
          <w:p w:rsidR="00000000" w:rsidRPr="002E1122" w:rsidP="002E1122">
            <w:pPr>
              <w:pStyle w:val="ListBullet"/>
            </w:pPr>
            <w:r w:rsidRPr="002E1122">
              <w:t>configure and test a PLC peer to peer network</w:t>
            </w:r>
          </w:p>
          <w:p w:rsidR="00000000" w:rsidRPr="002E1122" w:rsidP="002E1122">
            <w:pPr>
              <w:pStyle w:val="ListBullet"/>
            </w:pPr>
            <w:r w:rsidRPr="002E1122">
              <w:t>configure and test a PLC hierarchical network</w:t>
            </w:r>
          </w:p>
          <w:p w:rsidR="00000000" w:rsidRPr="002E1122" w:rsidP="002E1122">
            <w:pPr>
              <w:pStyle w:val="ListBullet"/>
            </w:pPr>
            <w:r w:rsidRPr="002E1122">
              <w:t>configure and test a PLC field bus style network</w:t>
            </w:r>
          </w:p>
          <w:p w:rsidR="00000000" w:rsidRPr="002E1122" w:rsidP="002E1122">
            <w:pPr>
              <w:pStyle w:val="ListBullet"/>
            </w:pPr>
            <w:r w:rsidRPr="002E1122">
              <w:t>develop PLC code using a structured text programming tool</w:t>
            </w:r>
          </w:p>
          <w:p w:rsidR="00000000" w:rsidRPr="002E1122" w:rsidP="002E1122">
            <w:pPr>
              <w:pStyle w:val="ListBullet"/>
            </w:pPr>
            <w:r w:rsidRPr="002E1122">
              <w:t>develop PLC code using a sequential function chart programming tool</w:t>
            </w:r>
          </w:p>
          <w:p w:rsidR="00000000" w:rsidRPr="002E1122" w:rsidP="002E1122">
            <w:pPr>
              <w:pStyle w:val="ListBullet"/>
            </w:pPr>
            <w:r w:rsidRPr="002E1122">
              <w:t>design a simple HMI interface using a typical touch screen device</w:t>
            </w:r>
          </w:p>
          <w:p w:rsidR="00000000" w:rsidRPr="002E1122" w:rsidP="002E1122">
            <w:pPr>
              <w:pStyle w:val="ListBullet"/>
            </w:pPr>
            <w:r w:rsidRPr="002E1122">
              <w:t>use system diagnostics to fault find hardware/software issues</w:t>
            </w:r>
          </w:p>
          <w:p w:rsidR="00000000" w:rsidRPr="002E1122" w:rsidP="002E1122">
            <w:pPr>
              <w:pStyle w:val="ListBullet"/>
            </w:pPr>
            <w:r w:rsidRPr="002E1122">
              <w:t>program and test a proportional integral derivative (PID) fu</w:t>
            </w:r>
            <w:r w:rsidRPr="002E1122">
              <w:t>nctional control/program block</w:t>
            </w:r>
          </w:p>
        </w:tc>
      </w:tr>
    </w:tbl>
    <w:p w:rsidR="00000000" w:rsidRPr="002E1122" w:rsidP="002E1122">
      <w:pPr>
        <w:pStyle w:val="NoPaddingFontSize1"/>
      </w:pPr>
    </w:p>
    <w:p w:rsidR="00000000" w:rsidRPr="002E1122" w:rsidP="002E1122">
      <w:pPr>
        <w:pStyle w:val="AllowPageBreak"/>
      </w:pPr>
    </w:p>
    <w:p w:rsidR="00000000" w:rsidRPr="002E1122" w:rsidP="002E1122">
      <w:pPr>
        <w:pStyle w:val="Heading1"/>
      </w:pPr>
      <w:bookmarkStart w:id="9" w:name="O_1082144"/>
      <w:bookmarkEnd w:id="9"/>
      <w:r w:rsidRPr="002E1122">
        <w:t>Unit Mapping Information</w:t>
      </w:r>
    </w:p>
    <w:tbl>
      <w:tblPr>
        <w:tblW w:w="9497" w:type="dxa"/>
        <w:tblLayout w:type="fixed"/>
        <w:tblCellMar>
          <w:left w:w="62" w:type="dxa"/>
          <w:right w:w="62" w:type="dxa"/>
        </w:tblCellMar>
        <w:tblLook w:val="0000"/>
      </w:tblPr>
      <w:tblGrid>
        <w:gridCol w:w="9497"/>
      </w:tblGrid>
      <w:tr w:rsidTr="002E1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1122" w:rsidP="002E1122">
            <w:pPr>
              <w:pStyle w:val="BodyText"/>
            </w:pPr>
            <w:r w:rsidRPr="002E1122">
              <w:t>This unit replaces and is equivalent to UEENEEI154A Design and use advanced programming tools PC networks and HMI Interfacing.</w:t>
            </w:r>
          </w:p>
        </w:tc>
      </w:tr>
    </w:tbl>
    <w:p w:rsidR="00000000" w:rsidRPr="002E1122" w:rsidP="002E1122">
      <w:pPr>
        <w:pStyle w:val="NoPaddingFontSize1"/>
      </w:pPr>
    </w:p>
    <w:p w:rsidR="00000000" w:rsidRPr="002E1122" w:rsidP="002E1122">
      <w:pPr>
        <w:pStyle w:val="AllowPageBreak"/>
      </w:pPr>
    </w:p>
    <w:p w:rsidR="00000000" w:rsidRPr="002E1122" w:rsidP="002E1122">
      <w:pPr>
        <w:pStyle w:val="Heading1"/>
      </w:pPr>
      <w:bookmarkStart w:id="10" w:name="O_1082151"/>
      <w:bookmarkEnd w:id="10"/>
      <w:r w:rsidRPr="002E1122">
        <w:t>Links</w:t>
      </w:r>
    </w:p>
    <w:p w:rsidR="00000000" w:rsidRPr="002E1122" w:rsidP="0008478B">
      <w:pPr>
        <w:pStyle w:val="BodyText"/>
      </w:pPr>
      <w:r w:rsidRPr="002E112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07DFA">
        <w:rPr>
          <w:rStyle w:val="Hyperlink"/>
        </w:rPr>
        <w:t>https://vetnet.gov.au/Pages/TrainingDocs.aspx?q=b8a8f136-5421-4ce1-92e0-2b50341431b6</w:t>
      </w:r>
      <w:r>
        <w:fldChar w:fldCharType="end"/>
      </w:r>
    </w:p>
    <w:p w:rsidR="00000000" w:rsidRPr="002E1122" w:rsidP="0008478B">
      <w:pPr>
        <w:pStyle w:val="BodyText"/>
        <w:sectPr w:rsidSect="002E1122">
          <w:headerReference w:type="default" r:id="rId10"/>
          <w:footerReference w:type="default" r:id="rId11"/>
          <w:pgSz w:w="11908" w:h="16833"/>
          <w:pgMar w:top="1702" w:right="1418" w:bottom="1702" w:left="1418" w:header="992" w:footer="992" w:gutter="0"/>
          <w:cols w:space="720"/>
          <w:noEndnote/>
          <w:docGrid w:linePitch="299"/>
        </w:sectPr>
      </w:pPr>
    </w:p>
    <w:p w:rsidR="00000000" w:rsidRPr="002E1122" w:rsidP="002E1122">
      <w:pPr>
        <w:pStyle w:val="SuperHeading"/>
      </w:pPr>
      <w:r w:rsidRPr="002E1122">
        <w:t>Assessment Requirements for UEEIC0007 Design and use advanced</w:t>
      </w:r>
      <w:r w:rsidRPr="002E1122">
        <w:t xml:space="preserve"> programming tools, PC networks and HMI Interfacing</w:t>
      </w:r>
    </w:p>
    <w:p w:rsidR="00000000" w:rsidRPr="002E1122" w:rsidP="002E1122">
      <w:pPr>
        <w:pStyle w:val="Heading1"/>
      </w:pPr>
      <w:bookmarkStart w:id="11" w:name="O_1082146"/>
      <w:bookmarkEnd w:id="11"/>
      <w:r w:rsidRPr="002E1122">
        <w:t>Modification History</w:t>
      </w:r>
    </w:p>
    <w:tbl>
      <w:tblPr>
        <w:tblW w:w="9497" w:type="dxa"/>
        <w:tblLayout w:type="fixed"/>
        <w:tblCellMar>
          <w:left w:w="62" w:type="dxa"/>
          <w:right w:w="62" w:type="dxa"/>
        </w:tblCellMar>
        <w:tblLook w:val="0000"/>
      </w:tblPr>
      <w:tblGrid>
        <w:gridCol w:w="9497"/>
      </w:tblGrid>
      <w:tr w:rsidTr="002E1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1122" w:rsidP="002E1122">
            <w:pPr>
              <w:pStyle w:val="BodyText"/>
            </w:pPr>
            <w:r w:rsidRPr="002E1122">
              <w:t>Release 1. This is the first release of this unit of competency in the UEE Electrotechnology Training Package.</w:t>
            </w:r>
          </w:p>
        </w:tc>
      </w:tr>
    </w:tbl>
    <w:p w:rsidR="00000000" w:rsidRPr="002E1122" w:rsidP="002E1122">
      <w:pPr>
        <w:pStyle w:val="NoPaddingFontSize1"/>
      </w:pPr>
    </w:p>
    <w:p w:rsidR="00000000" w:rsidRPr="002E1122" w:rsidP="002E1122">
      <w:pPr>
        <w:pStyle w:val="AllowPageBreak"/>
      </w:pPr>
    </w:p>
    <w:p w:rsidR="00000000" w:rsidRPr="002E1122" w:rsidP="002E1122">
      <w:pPr>
        <w:pStyle w:val="Heading1"/>
      </w:pPr>
      <w:bookmarkStart w:id="12" w:name="O_1082147"/>
      <w:bookmarkEnd w:id="12"/>
      <w:r w:rsidRPr="002E1122">
        <w:t>Performance Evidence</w:t>
      </w:r>
    </w:p>
    <w:tbl>
      <w:tblPr>
        <w:tblW w:w="9497" w:type="dxa"/>
        <w:tblLayout w:type="fixed"/>
        <w:tblCellMar>
          <w:left w:w="62" w:type="dxa"/>
          <w:right w:w="62" w:type="dxa"/>
        </w:tblCellMar>
        <w:tblLook w:val="0000"/>
      </w:tblPr>
      <w:tblGrid>
        <w:gridCol w:w="9497"/>
      </w:tblGrid>
      <w:tr w:rsidTr="002E1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E1122">
            <w:pPr>
              <w:pStyle w:val="BodyText"/>
              <w:rPr>
                <w:lang w:val="en-NZ"/>
              </w:rPr>
            </w:pPr>
            <w:r w:rsidRPr="002E1122">
              <w:t>Evidence req</w:t>
            </w:r>
            <w:r w:rsidRPr="002E1122">
              <w:t xml:space="preserve">uired to demonstrate competence in this unit must be relevant to and satisfy all of the requirements of the elements, performance criteria and range of conditions on at least two separate occasions and include: </w:t>
            </w:r>
          </w:p>
        </w:tc>
      </w:tr>
      <w:tr w:rsidTr="002E1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1122" w:rsidP="002E1122">
            <w:pPr>
              <w:pStyle w:val="ListBullet"/>
            </w:pPr>
            <w:r w:rsidRPr="002E1122">
              <w:t>applying relevant work health and safety (</w:t>
            </w:r>
            <w:r w:rsidRPr="002E1122">
              <w:t>WHS)/occupational health and safety (OHS) requirements</w:t>
            </w:r>
          </w:p>
          <w:p w:rsidR="00000000" w:rsidRPr="002E1122" w:rsidP="002E1122">
            <w:pPr>
              <w:pStyle w:val="ListBullet"/>
            </w:pPr>
            <w:r w:rsidRPr="002E1122">
              <w:t xml:space="preserve">designing a programmable logic controller (PLC) computer-based control system </w:t>
            </w:r>
          </w:p>
          <w:p w:rsidR="00000000" w:rsidRPr="002E1122" w:rsidP="002E1122">
            <w:pPr>
              <w:pStyle w:val="ListBullet"/>
            </w:pPr>
            <w:r w:rsidRPr="002E1122">
              <w:t>dealing with unplanned situations in accordance with workplace procedures in a manner that minimises risk to personnel and equipment</w:t>
            </w:r>
          </w:p>
          <w:p w:rsidR="00000000" w:rsidRPr="002E1122" w:rsidP="002E1122">
            <w:pPr>
              <w:pStyle w:val="ListBullet"/>
            </w:pPr>
            <w:r w:rsidRPr="002E1122">
              <w:t>developing computer applications design</w:t>
            </w:r>
          </w:p>
          <w:p w:rsidR="00000000" w:rsidRPr="002E1122" w:rsidP="002E1122">
            <w:pPr>
              <w:pStyle w:val="ListBullet"/>
            </w:pPr>
            <w:r w:rsidRPr="002E1122">
              <w:t>obtaining design approval for computer applications</w:t>
            </w:r>
          </w:p>
          <w:p w:rsidR="00000000" w:rsidRPr="002E1122" w:rsidP="002E1122">
            <w:pPr>
              <w:pStyle w:val="ListBullet"/>
            </w:pPr>
            <w:r w:rsidRPr="002E1122">
              <w:t>planning and preparing to desig</w:t>
            </w:r>
            <w:r w:rsidRPr="002E1122">
              <w:t>n of computer application for control processes</w:t>
            </w:r>
          </w:p>
          <w:p w:rsidR="00000000" w:rsidRPr="002E1122" w:rsidP="002E1122">
            <w:pPr>
              <w:pStyle w:val="ListBullet"/>
            </w:pPr>
            <w:r w:rsidRPr="002E1122">
              <w:t>testing design concepts by real or virtual prototyping, where it cannot be shown easily by other means, and confirming that particular aspects of the design meet specified requirements.</w:t>
            </w:r>
          </w:p>
        </w:tc>
      </w:tr>
    </w:tbl>
    <w:p w:rsidR="00000000" w:rsidRPr="002E1122" w:rsidP="002E1122">
      <w:pPr>
        <w:pStyle w:val="NoPaddingFontSize1"/>
      </w:pPr>
    </w:p>
    <w:p w:rsidR="00000000" w:rsidRPr="002E1122" w:rsidP="002E1122">
      <w:pPr>
        <w:pStyle w:val="AllowPageBreak"/>
      </w:pPr>
    </w:p>
    <w:p w:rsidR="00000000" w:rsidRPr="002E1122" w:rsidP="002E1122">
      <w:pPr>
        <w:pStyle w:val="Heading1"/>
      </w:pPr>
      <w:bookmarkStart w:id="13" w:name="O_1082148"/>
      <w:bookmarkEnd w:id="13"/>
      <w:r w:rsidRPr="002E1122">
        <w:t>K</w:t>
      </w:r>
      <w:r w:rsidRPr="002E1122">
        <w:t>nowledge Evidence</w:t>
      </w:r>
    </w:p>
    <w:tbl>
      <w:tblPr>
        <w:tblW w:w="9497" w:type="dxa"/>
        <w:tblLayout w:type="fixed"/>
        <w:tblCellMar>
          <w:left w:w="62" w:type="dxa"/>
          <w:right w:w="62" w:type="dxa"/>
        </w:tblCellMar>
        <w:tblLook w:val="0000"/>
      </w:tblPr>
      <w:tblGrid>
        <w:gridCol w:w="9497"/>
      </w:tblGrid>
      <w:tr w:rsidTr="002E1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E1122">
            <w:pPr>
              <w:pStyle w:val="BodyText"/>
              <w:rPr>
                <w:lang w:val="en-NZ"/>
              </w:rPr>
            </w:pPr>
            <w:r w:rsidRPr="002E1122">
              <w:t xml:space="preserve">Evidence required to demonstrate competence in this unit must be relevant to and satisfy all of the requirements of the elements, performance criteria and range of conditions and include knowledge of: </w:t>
            </w:r>
          </w:p>
        </w:tc>
      </w:tr>
      <w:tr w:rsidTr="002E1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1122" w:rsidP="002E1122">
            <w:pPr>
              <w:pStyle w:val="ListBullet"/>
            </w:pPr>
            <w:r w:rsidRPr="002E1122">
              <w:t xml:space="preserve">alternative/enhancing programming </w:t>
            </w:r>
            <w:r w:rsidRPr="002E1122">
              <w:t>methods</w:t>
            </w:r>
          </w:p>
          <w:p w:rsidR="00000000" w:rsidRPr="002E1122" w:rsidP="002E1122">
            <w:pPr>
              <w:pStyle w:val="ListBullet"/>
            </w:pPr>
            <w:r w:rsidRPr="002E1122">
              <w:t>bus monitor, including capturing and filtering</w:t>
            </w:r>
          </w:p>
          <w:p w:rsidR="00000000" w:rsidRPr="002E1122" w:rsidP="002E1122">
            <w:pPr>
              <w:pStyle w:val="ListBullet"/>
            </w:pPr>
            <w:r w:rsidRPr="002E1122">
              <w:tab/>
              <w:t>communications methods and requirements, including:</w:t>
            </w:r>
          </w:p>
          <w:p w:rsidR="00000000" w:rsidRPr="002E1122" w:rsidP="002E1122">
            <w:pPr>
              <w:pStyle w:val="ListBullet2"/>
            </w:pPr>
            <w:r w:rsidRPr="002E1122">
              <w:t>common protocols and interface standards</w:t>
            </w:r>
          </w:p>
          <w:p w:rsidR="00000000" w:rsidRPr="002E1122" w:rsidP="002E1122">
            <w:pPr>
              <w:pStyle w:val="ListBullet2"/>
            </w:pPr>
            <w:r w:rsidRPr="002E1122">
              <w:t>communication mediums</w:t>
            </w:r>
          </w:p>
          <w:p w:rsidR="00000000" w:rsidRPr="002E1122" w:rsidP="002E1122">
            <w:pPr>
              <w:pStyle w:val="ListBullet2"/>
            </w:pPr>
            <w:r w:rsidRPr="002E1122">
              <w:t>network types and topologies</w:t>
            </w:r>
          </w:p>
          <w:p w:rsidR="00000000" w:rsidRPr="002E1122" w:rsidP="002E1122">
            <w:pPr>
              <w:pStyle w:val="ListBullet2"/>
            </w:pPr>
            <w:r w:rsidRPr="002E1122">
              <w:t>peer to peer networks</w:t>
            </w:r>
          </w:p>
          <w:p w:rsidR="00000000" w:rsidRPr="002E1122" w:rsidP="002E1122">
            <w:pPr>
              <w:pStyle w:val="ListBullet2"/>
            </w:pPr>
            <w:r w:rsidRPr="002E1122">
              <w:t>remote input/output (I/O)</w:t>
            </w:r>
          </w:p>
          <w:p w:rsidR="00000000" w:rsidRPr="002E1122" w:rsidP="002E1122">
            <w:pPr>
              <w:pStyle w:val="ListBullet2"/>
            </w:pPr>
            <w:r w:rsidRPr="002E1122">
              <w:t>requirements when networking/interfacing PLCs</w:t>
            </w:r>
          </w:p>
          <w:p w:rsidR="00000000" w:rsidRPr="002E1122" w:rsidP="002E1122">
            <w:pPr>
              <w:pStyle w:val="ListBullet"/>
            </w:pPr>
            <w:r w:rsidRPr="002E1122">
              <w:t>high-speed ethernet specification/requirements</w:t>
            </w:r>
          </w:p>
          <w:p w:rsidR="00000000" w:rsidRPr="002E1122" w:rsidP="002E1122">
            <w:pPr>
              <w:pStyle w:val="ListBullet"/>
            </w:pPr>
            <w:r w:rsidRPr="002E1122">
              <w:t>intelligent terminals/graphic interfaces installation and communication requirements</w:t>
            </w:r>
          </w:p>
          <w:p w:rsidR="00000000" w:rsidRPr="002E1122" w:rsidP="002E1122">
            <w:pPr>
              <w:pStyle w:val="ListBullet"/>
            </w:pPr>
            <w:r w:rsidRPr="002E1122">
              <w:t>proportional integral derivative (PID) computer-based control system and syst</w:t>
            </w:r>
            <w:r w:rsidRPr="002E1122">
              <w:t>em applications</w:t>
            </w:r>
          </w:p>
          <w:p w:rsidR="00000000" w:rsidRPr="002E1122" w:rsidP="002E1122">
            <w:pPr>
              <w:pStyle w:val="ListBullet"/>
            </w:pPr>
            <w:r w:rsidRPr="002E1122">
              <w:t>relevant manufacturer specifications</w:t>
            </w:r>
          </w:p>
          <w:p w:rsidR="00000000" w:rsidRPr="002E1122" w:rsidP="002E1122">
            <w:pPr>
              <w:pStyle w:val="ListBullet"/>
            </w:pPr>
            <w:r w:rsidRPr="002E1122">
              <w:t>relevant job safety assessments or risk mitigation processes</w:t>
            </w:r>
          </w:p>
          <w:p w:rsidR="00000000" w:rsidRPr="002E1122" w:rsidP="002E1122">
            <w:pPr>
              <w:pStyle w:val="ListBullet"/>
            </w:pPr>
            <w:r w:rsidRPr="002E1122">
              <w:t>relevant specialist instructions, including interrupt driven applications, high-speed counters and positional encoders</w:t>
            </w:r>
          </w:p>
          <w:p w:rsidR="00000000" w:rsidRPr="002E1122" w:rsidP="002E1122">
            <w:pPr>
              <w:pStyle w:val="ListBullet"/>
            </w:pPr>
            <w:r w:rsidRPr="002E1122">
              <w:t>relevant WHS/OHS legislated requirements</w:t>
            </w:r>
          </w:p>
          <w:p w:rsidR="00000000" w:rsidRPr="002E1122" w:rsidP="002E1122">
            <w:pPr>
              <w:pStyle w:val="ListBullet"/>
            </w:pPr>
            <w:r w:rsidRPr="002E1122">
              <w:t>relevant workplace documentation</w:t>
            </w:r>
          </w:p>
          <w:p w:rsidR="00000000" w:rsidRPr="002E1122" w:rsidP="002E1122">
            <w:pPr>
              <w:pStyle w:val="ListBullet"/>
            </w:pPr>
            <w:r w:rsidRPr="002E1122">
              <w:t>relevant workplace policies and procedures</w:t>
            </w:r>
          </w:p>
          <w:p w:rsidR="00000000" w:rsidRPr="002E1122" w:rsidP="002E1122">
            <w:pPr>
              <w:pStyle w:val="ListBullet"/>
            </w:pPr>
            <w:r w:rsidRPr="002E1122">
              <w:t>system diagnostics techniques.</w:t>
            </w:r>
          </w:p>
        </w:tc>
      </w:tr>
    </w:tbl>
    <w:p w:rsidR="00000000" w:rsidRPr="002E1122" w:rsidP="002E1122">
      <w:pPr>
        <w:pStyle w:val="NoPaddingFontSize1"/>
      </w:pPr>
    </w:p>
    <w:p w:rsidR="00000000" w:rsidRPr="002E1122" w:rsidP="002E1122">
      <w:pPr>
        <w:pStyle w:val="AllowPageBreak"/>
      </w:pPr>
    </w:p>
    <w:p w:rsidR="00000000" w:rsidRPr="002E1122" w:rsidP="002E1122">
      <w:pPr>
        <w:pStyle w:val="Heading1"/>
      </w:pPr>
      <w:bookmarkStart w:id="14" w:name="O_1082149"/>
      <w:bookmarkEnd w:id="14"/>
      <w:r w:rsidRPr="002E1122">
        <w:t>Assessment Conditions</w:t>
      </w:r>
    </w:p>
    <w:tbl>
      <w:tblPr>
        <w:tblW w:w="9497" w:type="dxa"/>
        <w:tblLayout w:type="fixed"/>
        <w:tblCellMar>
          <w:left w:w="62" w:type="dxa"/>
          <w:right w:w="62" w:type="dxa"/>
        </w:tblCellMar>
        <w:tblLook w:val="0000"/>
      </w:tblPr>
      <w:tblGrid>
        <w:gridCol w:w="9497"/>
      </w:tblGrid>
      <w:tr w:rsidTr="002E1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1122" w:rsidP="002E1122">
            <w:pPr>
              <w:pStyle w:val="BodyText"/>
            </w:pPr>
            <w:r w:rsidRPr="002E1122">
              <w:t>Assessors must hold credentials specified within the Standards fo</w:t>
            </w:r>
            <w:r w:rsidRPr="002E1122">
              <w:t xml:space="preserve">r Registered Training Organisations current at the time of assessment. </w:t>
            </w:r>
          </w:p>
          <w:p w:rsidR="00000000" w:rsidRPr="002E1122" w:rsidP="002E1122">
            <w:pPr>
              <w:pStyle w:val="BodyText"/>
            </w:pPr>
            <w:r w:rsidRPr="002E1122">
              <w:t>Assessment must satisfy the Principles of Assessment and Rules of Evidence and all regulatory requirements included within the Standards for Registered Training Organisations current a</w:t>
            </w:r>
            <w:r w:rsidRPr="002E1122">
              <w:t>t the time of assessment.</w:t>
            </w:r>
          </w:p>
          <w:p w:rsidR="00000000" w:rsidRPr="002E1122" w:rsidP="002E1122">
            <w:pPr>
              <w:pStyle w:val="BodyText"/>
            </w:pPr>
            <w:r w:rsidRPr="002E1122">
              <w:t>Assessment must occur in suitable workplace operational situations where it is appropriate to do so; where this is not appropriate, assessment must occur in simulated suitable workplace operational situations that replicate workpl</w:t>
            </w:r>
            <w:r w:rsidRPr="002E1122">
              <w:t>ace conditions.</w:t>
            </w:r>
          </w:p>
          <w:p w:rsidR="00000000" w:rsidRPr="002E1122" w:rsidP="002E1122">
            <w:pPr>
              <w:pStyle w:val="BodyText"/>
            </w:pPr>
            <w:r w:rsidRPr="002E1122">
              <w:t>Assessment processes and techniques must be appropriate to the language, literacy and numeracy requirements of the work being performed and the needs of the candidate.</w:t>
            </w:r>
          </w:p>
          <w:p w:rsidR="00000000" w:rsidRPr="002E1122" w:rsidP="002E1122">
            <w:pPr>
              <w:pStyle w:val="BodyText"/>
            </w:pPr>
            <w:r w:rsidRPr="002E1122">
              <w:t>Resources for assessment must include access to:</w:t>
            </w:r>
          </w:p>
          <w:p w:rsidR="00000000" w:rsidRPr="002E1122" w:rsidP="002E1122">
            <w:pPr>
              <w:pStyle w:val="ListBullet"/>
            </w:pPr>
            <w:r w:rsidRPr="002E1122">
              <w:t>a range of relevant exercises, case studies and/or simulations</w:t>
            </w:r>
          </w:p>
          <w:p w:rsidR="00000000" w:rsidRPr="002E1122" w:rsidP="002E1122">
            <w:pPr>
              <w:pStyle w:val="ListBullet"/>
            </w:pPr>
            <w:r w:rsidRPr="002E1122">
              <w:t xml:space="preserve">relevant and appropriate materials, tools, facilities and equipment currently used in industry </w:t>
            </w:r>
          </w:p>
          <w:p w:rsidR="00000000" w:rsidRPr="002E1122" w:rsidP="002E1122">
            <w:pPr>
              <w:pStyle w:val="ListBullet"/>
            </w:pPr>
            <w:r w:rsidRPr="002E1122">
              <w:t xml:space="preserve">resources that reflect current industry practices in relation to design a computer-based control </w:t>
            </w:r>
            <w:r w:rsidRPr="002E1122">
              <w:t>system</w:t>
            </w:r>
          </w:p>
          <w:p w:rsidR="00000000" w:rsidRPr="002E1122" w:rsidP="002E1122">
            <w:pPr>
              <w:pStyle w:val="ListBullet"/>
            </w:pPr>
            <w:r w:rsidRPr="002E1122">
              <w:t>applicable documentation, including workplace procedures, equipment specifications, regulations, codes of practice and operation manuals.</w:t>
            </w:r>
          </w:p>
        </w:tc>
      </w:tr>
    </w:tbl>
    <w:p w:rsidR="00000000" w:rsidRPr="002E1122" w:rsidP="002E1122">
      <w:pPr>
        <w:pStyle w:val="NoPaddingFontSize1"/>
      </w:pPr>
    </w:p>
    <w:p w:rsidR="00000000" w:rsidRPr="002E1122" w:rsidP="002E1122">
      <w:pPr>
        <w:pStyle w:val="AllowPageBreak"/>
      </w:pPr>
    </w:p>
    <w:p w:rsidR="00000000" w:rsidRPr="002E1122" w:rsidP="002E1122">
      <w:pPr>
        <w:pStyle w:val="Heading1"/>
      </w:pPr>
      <w:bookmarkStart w:id="15" w:name="O_1082152"/>
      <w:bookmarkEnd w:id="15"/>
      <w:r w:rsidRPr="002E1122">
        <w:t>Links</w:t>
      </w:r>
    </w:p>
    <w:p w:rsidR="00000000" w:rsidRPr="002E1122" w:rsidP="0008478B">
      <w:pPr>
        <w:pStyle w:val="BodyText"/>
      </w:pPr>
      <w:r w:rsidRPr="002E1122">
        <w:t>Companion Volume implementation guides are f</w:t>
      </w:r>
      <w:r w:rsidRPr="002E1122">
        <w:t xml:space="preserve">ound in VETNet - - </w:t>
      </w:r>
      <w:r>
        <w:fldChar w:fldCharType="begin"/>
      </w:r>
      <w:r>
        <w:instrText xml:space="preserve"> HYPERLINK "https://vetnet.gov.au/Pages/TrainingDocs.aspx?q=b8a8f136-5421-4ce1-92e0-2b50341431b6" </w:instrText>
      </w:r>
      <w:r>
        <w:fldChar w:fldCharType="separate"/>
      </w:r>
      <w:r w:rsidRPr="00107DFA">
        <w:rPr>
          <w:rStyle w:val="Hyperlink"/>
        </w:rPr>
        <w:t>https://vetnet.gov.au/Pages/TrainingDocs.aspx?q=b8a8f136-5421-4ce1-92e0-2b50341431b6</w:t>
      </w:r>
      <w:r>
        <w:fldChar w:fldCharType="end"/>
      </w:r>
    </w:p>
    <w:p w:rsidR="00000000" w:rsidRPr="002E1122" w:rsidP="002E1122"/>
    <w:sectPr w:rsidSect="002E11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1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122" w:rsidRPr="0008478B" w:rsidP="000847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1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78B" w:rsidP="002E11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478B" w:rsidP="002E11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8478B" w:rsidP="002E11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122" w:rsidP="002E1122">
    <w:pPr>
      <w:pStyle w:val="Footer"/>
      <w:framePr w:wrap="around"/>
    </w:pPr>
    <w:r>
      <w:fldChar w:fldCharType="begin"/>
    </w:r>
    <w:r>
      <w:instrText xml:space="preserve"> DOCPROPERTY  Subject  \* MERGEFORMAT </w:instrText>
    </w:r>
    <w:r>
      <w:fldChar w:fldCharType="separate"/>
    </w:r>
    <w:r w:rsidR="0008478B">
      <w:t>Approved</w:t>
    </w:r>
    <w:r w:rsidR="0008478B">
      <w:fldChar w:fldCharType="end"/>
    </w:r>
    <w:r>
      <w:tab/>
      <w:t xml:space="preserve">Page </w:t>
    </w:r>
    <w:r>
      <w:fldChar w:fldCharType="begin"/>
    </w:r>
    <w:r>
      <w:instrText xml:space="preserve"> PAGE  \* Arabic  \* MERGEFORMAT </w:instrText>
    </w:r>
    <w:r>
      <w:fldChar w:fldCharType="separate"/>
    </w:r>
    <w:r w:rsidR="0008478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478B">
      <w:rPr>
        <w:noProof/>
      </w:rPr>
      <w:t>4</w:t>
    </w:r>
    <w:r>
      <w:rPr>
        <w:noProof/>
      </w:rPr>
      <w:fldChar w:fldCharType="end"/>
    </w:r>
  </w:p>
  <w:p w:rsidR="002E1122" w:rsidP="002E1122">
    <w:pPr>
      <w:pStyle w:val="Footer"/>
      <w:framePr w:wrap="around"/>
    </w:pPr>
    <w:r>
      <w:t xml:space="preserve">© Commonwealth of Australia, </w:t>
    </w:r>
    <w:r>
      <w:fldChar w:fldCharType="begin"/>
    </w:r>
    <w:r>
      <w:instrText xml:space="preserve"> DATE  \@ "yyyy"  \* MERGEFORMAT </w:instrText>
    </w:r>
    <w:r>
      <w:fldChar w:fldCharType="separate"/>
    </w:r>
    <w:r w:rsidR="0008478B">
      <w:rPr>
        <w:noProof/>
      </w:rPr>
      <w:t>2025</w:t>
    </w:r>
    <w:r>
      <w:fldChar w:fldCharType="end"/>
    </w:r>
    <w:r>
      <w:tab/>
    </w:r>
    <w:r>
      <w:fldChar w:fldCharType="begin"/>
    </w:r>
    <w:r>
      <w:instrText xml:space="preserve"> DOCPROPERTY  Author  \* MERGEFORMAT </w:instrText>
    </w:r>
    <w:r>
      <w:fldChar w:fldCharType="separate"/>
    </w:r>
    <w:r w:rsidR="0008478B">
      <w:t>Powering Skills Organisation</w:t>
    </w:r>
    <w:r w:rsidR="0008478B">
      <w:fldChar w:fldCharType="end"/>
    </w:r>
  </w:p>
  <w:p w:rsidR="002E1122" w:rsidP="002E11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1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7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1122" w:rsidRPr="0008478B" w:rsidP="000847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1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78B" w:rsidRPr="002D2AF8" w:rsidP="002E1122">
    <w:pPr>
      <w:pStyle w:val="Header"/>
      <w:framePr w:wrap="around"/>
    </w:pPr>
    <w:r>
      <w:fldChar w:fldCharType="begin"/>
    </w:r>
    <w:r>
      <w:instrText xml:space="preserve"> TITLE   \* MERGEFORMAT </w:instrText>
    </w:r>
    <w:r>
      <w:fldChar w:fldCharType="separate"/>
    </w:r>
    <w:r>
      <w:t>UEEIC0007 Design and use advanced programming tools, PC networks and HMI Interfacing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478B" w:rsidP="002E11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122" w:rsidRPr="002D2AF8" w:rsidP="002E1122">
    <w:pPr>
      <w:pStyle w:val="Header"/>
      <w:framePr w:wrap="around"/>
    </w:pPr>
    <w:r>
      <w:fldChar w:fldCharType="begin"/>
    </w:r>
    <w:r>
      <w:instrText xml:space="preserve"> TITLE   \* MERGEFORMAT </w:instrText>
    </w:r>
    <w:r>
      <w:fldChar w:fldCharType="separate"/>
    </w:r>
    <w:r w:rsidR="0008478B">
      <w:t>UEEIC0007 Design and use advanced programming tools, PC networks and HMI Interfacing</w:t>
    </w:r>
    <w:r w:rsidR="0008478B">
      <w:fldChar w:fldCharType="end"/>
    </w:r>
    <w:r>
      <w:tab/>
      <w:t xml:space="preserve">Date this document was generated: </w:t>
    </w:r>
    <w:r>
      <w:fldChar w:fldCharType="begin"/>
    </w:r>
    <w:r>
      <w:instrText xml:space="preserve"> CREATEDATE  \@ "d MMMM yyyy"  \* MERGEFORMAT </w:instrText>
    </w:r>
    <w:r>
      <w:fldChar w:fldCharType="separate"/>
    </w:r>
    <w:r w:rsidR="0008478B">
      <w:rPr>
        <w:noProof/>
      </w:rPr>
      <w:t>2 March 2025</w:t>
    </w:r>
    <w:r>
      <w:fldChar w:fldCharType="end"/>
    </w:r>
  </w:p>
  <w:p w:rsidR="002E1122" w:rsidP="002E11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1412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0AC0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B428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1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1122"/>
    <w:pPr>
      <w:spacing w:before="360" w:after="60"/>
      <w:outlineLvl w:val="0"/>
    </w:pPr>
    <w:rPr>
      <w:sz w:val="32"/>
    </w:rPr>
  </w:style>
  <w:style w:type="paragraph" w:styleId="Heading2">
    <w:name w:val="heading 2"/>
    <w:basedOn w:val="HeadingBase"/>
    <w:next w:val="BodyText"/>
    <w:link w:val="Heading2Char"/>
    <w:qFormat/>
    <w:rsid w:val="002E1122"/>
    <w:pPr>
      <w:keepLines/>
      <w:spacing w:before="240" w:after="120"/>
      <w:outlineLvl w:val="1"/>
    </w:pPr>
    <w:rPr>
      <w:sz w:val="28"/>
      <w:szCs w:val="40"/>
    </w:rPr>
  </w:style>
  <w:style w:type="paragraph" w:styleId="Heading3">
    <w:name w:val="heading 3"/>
    <w:basedOn w:val="HeadingBase"/>
    <w:next w:val="BodyText"/>
    <w:link w:val="Heading3Char"/>
    <w:qFormat/>
    <w:rsid w:val="002E1122"/>
    <w:pPr>
      <w:spacing w:before="180" w:after="120"/>
      <w:outlineLvl w:val="2"/>
    </w:pPr>
    <w:rPr>
      <w:spacing w:val="-10"/>
      <w:kern w:val="32"/>
    </w:rPr>
  </w:style>
  <w:style w:type="paragraph" w:styleId="Heading4">
    <w:name w:val="heading 4"/>
    <w:basedOn w:val="HeadingBase"/>
    <w:next w:val="BodyText"/>
    <w:link w:val="Heading4Char"/>
    <w:qFormat/>
    <w:rsid w:val="002E1122"/>
    <w:pPr>
      <w:spacing w:before="160" w:after="120"/>
      <w:outlineLvl w:val="3"/>
    </w:pPr>
    <w:rPr>
      <w:sz w:val="22"/>
    </w:rPr>
  </w:style>
  <w:style w:type="paragraph" w:styleId="Heading5">
    <w:name w:val="heading 5"/>
    <w:basedOn w:val="HeadingBase"/>
    <w:next w:val="Normal"/>
    <w:link w:val="Heading5Char"/>
    <w:qFormat/>
    <w:rsid w:val="002E1122"/>
    <w:pPr>
      <w:spacing w:before="80"/>
      <w:outlineLvl w:val="4"/>
    </w:pPr>
    <w:rPr>
      <w:color w:val="918585"/>
      <w:sz w:val="20"/>
    </w:rPr>
  </w:style>
  <w:style w:type="paragraph" w:styleId="Heading6">
    <w:name w:val="heading 6"/>
    <w:basedOn w:val="HeadingBase"/>
    <w:next w:val="Normal"/>
    <w:link w:val="Heading6Char"/>
    <w:qFormat/>
    <w:rsid w:val="002E1122"/>
    <w:pPr>
      <w:spacing w:before="60"/>
      <w:outlineLvl w:val="5"/>
    </w:pPr>
    <w:rPr>
      <w:color w:val="918585"/>
      <w:sz w:val="20"/>
    </w:rPr>
  </w:style>
  <w:style w:type="paragraph" w:styleId="Heading7">
    <w:name w:val="heading 7"/>
    <w:basedOn w:val="Normal"/>
    <w:next w:val="Normal"/>
    <w:link w:val="Heading7Char"/>
    <w:qFormat/>
    <w:rsid w:val="002E1122"/>
    <w:pPr>
      <w:ind w:left="720"/>
      <w:outlineLvl w:val="6"/>
    </w:pPr>
    <w:rPr>
      <w:i/>
    </w:rPr>
  </w:style>
  <w:style w:type="paragraph" w:styleId="Heading8">
    <w:name w:val="heading 8"/>
    <w:basedOn w:val="Normal"/>
    <w:next w:val="Normal"/>
    <w:link w:val="Heading8Char"/>
    <w:qFormat/>
    <w:rsid w:val="002E1122"/>
    <w:pPr>
      <w:ind w:left="720"/>
      <w:outlineLvl w:val="7"/>
    </w:pPr>
    <w:rPr>
      <w:i/>
    </w:rPr>
  </w:style>
  <w:style w:type="paragraph" w:styleId="Heading9">
    <w:name w:val="heading 9"/>
    <w:basedOn w:val="Normal"/>
    <w:next w:val="Normal"/>
    <w:link w:val="Heading9Char"/>
    <w:qFormat/>
    <w:rsid w:val="002E1122"/>
    <w:pPr>
      <w:ind w:left="720"/>
      <w:outlineLvl w:val="8"/>
    </w:pPr>
    <w:rPr>
      <w:i/>
    </w:rPr>
  </w:style>
  <w:style w:type="character" w:default="1" w:styleId="DefaultParagraphFont">
    <w:name w:val="Default Paragraph Font"/>
    <w:uiPriority w:val="1"/>
    <w:unhideWhenUsed/>
    <w:rsid w:val="002E11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1122"/>
  </w:style>
  <w:style w:type="character" w:customStyle="1" w:styleId="Heading1Char">
    <w:name w:val="Heading 1 Char"/>
    <w:basedOn w:val="DefaultParagraphFont"/>
    <w:link w:val="Heading1"/>
    <w:rsid w:val="002E1122"/>
    <w:rPr>
      <w:rFonts w:ascii="Times New Roman" w:eastAsia="Times New Roman" w:hAnsi="Times New Roman" w:cs="Times New Roman"/>
      <w:b/>
      <w:sz w:val="32"/>
      <w:szCs w:val="20"/>
      <w:lang w:eastAsia="en-US"/>
    </w:rPr>
  </w:style>
  <w:style w:type="paragraph" w:styleId="BodyText">
    <w:name w:val="Body Text"/>
    <w:basedOn w:val="Normal"/>
    <w:link w:val="BodyTextChar"/>
    <w:rsid w:val="002E11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1122"/>
    <w:rPr>
      <w:rFonts w:ascii="Times New Roman" w:eastAsia="Times New Roman" w:hAnsi="Times New Roman" w:cs="Times New Roman"/>
      <w:sz w:val="24"/>
      <w:lang w:eastAsia="en-US"/>
    </w:rPr>
  </w:style>
  <w:style w:type="paragraph" w:styleId="ListBullet">
    <w:name w:val="List Bullet"/>
    <w:basedOn w:val="List"/>
    <w:rsid w:val="002E1122"/>
    <w:pPr>
      <w:numPr>
        <w:numId w:val="12"/>
      </w:numPr>
      <w:tabs>
        <w:tab w:val="clear" w:pos="340"/>
      </w:tabs>
      <w:spacing w:before="40" w:after="40"/>
    </w:pPr>
  </w:style>
  <w:style w:type="character" w:customStyle="1" w:styleId="SpecialBold">
    <w:name w:val="Special Bold"/>
    <w:basedOn w:val="DefaultParagraphFont"/>
    <w:rsid w:val="002E1122"/>
    <w:rPr>
      <w:b/>
      <w:spacing w:val="0"/>
    </w:rPr>
  </w:style>
  <w:style w:type="paragraph" w:styleId="ListBullet2">
    <w:name w:val="List Bullet 2"/>
    <w:basedOn w:val="List2"/>
    <w:rsid w:val="002E1122"/>
    <w:pPr>
      <w:numPr>
        <w:numId w:val="13"/>
      </w:numPr>
      <w:tabs>
        <w:tab w:val="clear" w:pos="680"/>
      </w:tabs>
    </w:pPr>
  </w:style>
  <w:style w:type="paragraph" w:customStyle="1" w:styleId="SuperHeading">
    <w:name w:val="SuperHeading"/>
    <w:basedOn w:val="Normal"/>
    <w:rsid w:val="002E1122"/>
    <w:pPr>
      <w:spacing w:before="240" w:after="120"/>
      <w:outlineLvl w:val="0"/>
    </w:pPr>
    <w:rPr>
      <w:rFonts w:ascii="Times New Roman" w:hAnsi="Times New Roman"/>
      <w:b/>
      <w:sz w:val="32"/>
    </w:rPr>
  </w:style>
  <w:style w:type="paragraph" w:customStyle="1" w:styleId="AllowPageBreak">
    <w:name w:val="AllowPageBreak"/>
    <w:rsid w:val="002E112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E11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11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11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11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11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11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11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1122"/>
    <w:rPr>
      <w:rFonts w:ascii="Courier New" w:eastAsia="Times New Roman" w:hAnsi="Courier New" w:cs="Times New Roman"/>
      <w:i/>
      <w:szCs w:val="20"/>
      <w:lang w:eastAsia="en-US"/>
    </w:rPr>
  </w:style>
  <w:style w:type="paragraph" w:customStyle="1" w:styleId="HeadingBase">
    <w:name w:val="Heading Base"/>
    <w:rsid w:val="002E11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1122"/>
    <w:pPr>
      <w:tabs>
        <w:tab w:val="right" w:leader="dot" w:pos="9072"/>
      </w:tabs>
      <w:ind w:left="567"/>
    </w:pPr>
    <w:rPr>
      <w:szCs w:val="22"/>
    </w:rPr>
  </w:style>
  <w:style w:type="paragraph" w:customStyle="1" w:styleId="TOCBase">
    <w:name w:val="TOC Base"/>
    <w:rsid w:val="002E11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1122"/>
    <w:pPr>
      <w:tabs>
        <w:tab w:val="right" w:leader="dot" w:pos="9072"/>
      </w:tabs>
      <w:spacing w:before="40" w:after="40"/>
      <w:ind w:left="284"/>
    </w:pPr>
    <w:rPr>
      <w:rFonts w:ascii="Times New Roman" w:hAnsi="Times New Roman"/>
    </w:rPr>
  </w:style>
  <w:style w:type="paragraph" w:styleId="TOC1">
    <w:name w:val="toc 1"/>
    <w:basedOn w:val="TOCBase"/>
    <w:next w:val="Normal"/>
    <w:rsid w:val="002E11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11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1122"/>
    <w:rPr>
      <w:rFonts w:ascii="Times New Roman" w:eastAsia="Times New Roman" w:hAnsi="Times New Roman" w:cs="Times New Roman"/>
      <w:sz w:val="16"/>
      <w:lang w:eastAsia="en-US"/>
    </w:rPr>
  </w:style>
  <w:style w:type="paragraph" w:styleId="Title">
    <w:name w:val="Title"/>
    <w:basedOn w:val="HeadingBase"/>
    <w:link w:val="TitleChar"/>
    <w:qFormat/>
    <w:rsid w:val="002E1122"/>
    <w:pPr>
      <w:spacing w:before="5040"/>
      <w:jc w:val="center"/>
    </w:pPr>
    <w:rPr>
      <w:sz w:val="48"/>
      <w:szCs w:val="72"/>
      <w:lang w:val="en-US"/>
    </w:rPr>
  </w:style>
  <w:style w:type="character" w:customStyle="1" w:styleId="TitleChar">
    <w:name w:val="Title Char"/>
    <w:basedOn w:val="DefaultParagraphFont"/>
    <w:link w:val="Title"/>
    <w:rsid w:val="002E11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1122"/>
    <w:pPr>
      <w:tabs>
        <w:tab w:val="left" w:pos="3600"/>
        <w:tab w:val="left" w:pos="3958"/>
      </w:tabs>
    </w:pPr>
  </w:style>
  <w:style w:type="paragraph" w:styleId="List">
    <w:name w:val="List"/>
    <w:basedOn w:val="BodyText"/>
    <w:next w:val="BodyText"/>
    <w:rsid w:val="002E1122"/>
    <w:pPr>
      <w:tabs>
        <w:tab w:val="left" w:pos="340"/>
      </w:tabs>
      <w:spacing w:before="60" w:after="60"/>
      <w:ind w:left="340" w:hanging="340"/>
    </w:pPr>
  </w:style>
  <w:style w:type="paragraph" w:customStyle="1" w:styleId="Note">
    <w:name w:val="Note"/>
    <w:basedOn w:val="BodyText"/>
    <w:rsid w:val="002E11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1122"/>
    <w:pPr>
      <w:framePr w:wrap="auto" w:hAnchor="text" w:y="6049"/>
    </w:pPr>
    <w:rPr>
      <w:color w:val="000000"/>
      <w:sz w:val="40"/>
    </w:rPr>
  </w:style>
  <w:style w:type="paragraph" w:customStyle="1" w:styleId="TOCTitle">
    <w:name w:val="TOCTitle"/>
    <w:basedOn w:val="Heading1"/>
    <w:rsid w:val="002E1122"/>
    <w:pPr>
      <w:spacing w:after="240"/>
      <w:jc w:val="center"/>
      <w:outlineLvl w:val="9"/>
    </w:pPr>
    <w:rPr>
      <w:caps/>
    </w:rPr>
  </w:style>
  <w:style w:type="paragraph" w:customStyle="1" w:styleId="Version">
    <w:name w:val="Version"/>
    <w:rsid w:val="002E11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1122"/>
    <w:pPr>
      <w:keepNext w:val="0"/>
      <w:tabs>
        <w:tab w:val="right" w:pos="4176"/>
      </w:tabs>
      <w:ind w:left="198" w:hanging="198"/>
    </w:pPr>
    <w:rPr>
      <w:rFonts w:ascii="Garamond" w:hAnsi="Garamond"/>
    </w:rPr>
  </w:style>
  <w:style w:type="paragraph" w:styleId="IndexHeading">
    <w:name w:val="index heading"/>
    <w:basedOn w:val="Normal"/>
    <w:next w:val="Index1"/>
    <w:semiHidden/>
    <w:rsid w:val="002E1122"/>
    <w:pPr>
      <w:spacing w:before="120" w:after="120"/>
    </w:pPr>
    <w:rPr>
      <w:rFonts w:ascii="Arial" w:hAnsi="Arial"/>
      <w:b/>
      <w:color w:val="918585"/>
      <w:sz w:val="24"/>
    </w:rPr>
  </w:style>
  <w:style w:type="paragraph" w:styleId="Header">
    <w:name w:val="header"/>
    <w:basedOn w:val="Normal"/>
    <w:link w:val="HeaderChar"/>
    <w:rsid w:val="002E11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1122"/>
    <w:rPr>
      <w:rFonts w:ascii="Times New Roman" w:eastAsia="Times New Roman" w:hAnsi="Times New Roman" w:cs="Times New Roman"/>
      <w:sz w:val="16"/>
      <w:szCs w:val="20"/>
      <w:lang w:val="en-GB" w:eastAsia="en-US"/>
    </w:rPr>
  </w:style>
  <w:style w:type="paragraph" w:customStyle="1" w:styleId="Chapter">
    <w:name w:val="Chapter"/>
    <w:basedOn w:val="Normal"/>
    <w:rsid w:val="002E1122"/>
    <w:pPr>
      <w:spacing w:before="240"/>
    </w:pPr>
    <w:rPr>
      <w:rFonts w:ascii="Times New Roman" w:hAnsi="Times New Roman"/>
      <w:smallCaps/>
      <w:spacing w:val="80"/>
      <w:sz w:val="28"/>
    </w:rPr>
  </w:style>
  <w:style w:type="paragraph" w:customStyle="1" w:styleId="InChapter">
    <w:name w:val="InChapter"/>
    <w:basedOn w:val="Heading3"/>
    <w:rsid w:val="002E1122"/>
    <w:pPr>
      <w:spacing w:after="240"/>
      <w:outlineLvl w:val="9"/>
    </w:pPr>
    <w:rPr>
      <w:noProof/>
    </w:rPr>
  </w:style>
  <w:style w:type="paragraph" w:styleId="Index2">
    <w:name w:val="index 2"/>
    <w:basedOn w:val="Normal"/>
    <w:next w:val="Normal"/>
    <w:semiHidden/>
    <w:rsid w:val="002E1122"/>
    <w:pPr>
      <w:tabs>
        <w:tab w:val="right" w:pos="4176"/>
      </w:tabs>
      <w:ind w:left="568" w:hanging="284"/>
    </w:pPr>
    <w:rPr>
      <w:rFonts w:ascii="Garamond" w:hAnsi="Garamond"/>
    </w:rPr>
  </w:style>
  <w:style w:type="paragraph" w:customStyle="1" w:styleId="Byline">
    <w:name w:val="Byline"/>
    <w:rsid w:val="002E11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1122"/>
    <w:pPr>
      <w:tabs>
        <w:tab w:val="clear" w:pos="3600"/>
        <w:tab w:val="clear" w:pos="3958"/>
      </w:tabs>
      <w:jc w:val="right"/>
    </w:pPr>
  </w:style>
  <w:style w:type="character" w:styleId="Emphasis">
    <w:name w:val="Emphasis"/>
    <w:basedOn w:val="DefaultParagraphFont"/>
    <w:qFormat/>
    <w:rsid w:val="002E1122"/>
    <w:rPr>
      <w:i/>
    </w:rPr>
  </w:style>
  <w:style w:type="paragraph" w:styleId="Caption">
    <w:name w:val="caption"/>
    <w:basedOn w:val="BodyText"/>
    <w:next w:val="Normal"/>
    <w:qFormat/>
    <w:rsid w:val="002E1122"/>
    <w:pPr>
      <w:framePr w:w="2268" w:hSpace="181" w:vSpace="181" w:wrap="around" w:vAnchor="text" w:hAnchor="page" w:x="1135" w:y="285" w:anchorLock="1"/>
    </w:pPr>
    <w:rPr>
      <w:i/>
    </w:rPr>
  </w:style>
  <w:style w:type="paragraph" w:customStyle="1" w:styleId="MiniTOCTitle">
    <w:name w:val="MiniTOCTitle"/>
    <w:basedOn w:val="Heading4"/>
    <w:rsid w:val="002E1122"/>
    <w:pPr>
      <w:spacing w:before="240"/>
      <w:outlineLvl w:val="9"/>
    </w:pPr>
    <w:rPr>
      <w:noProof/>
      <w:sz w:val="24"/>
    </w:rPr>
  </w:style>
  <w:style w:type="paragraph" w:customStyle="1" w:styleId="MiniTOCItem">
    <w:name w:val="MiniTOCItem"/>
    <w:basedOn w:val="ListBullet"/>
    <w:rsid w:val="002E1122"/>
    <w:pPr>
      <w:numPr>
        <w:numId w:val="0"/>
      </w:numPr>
      <w:tabs>
        <w:tab w:val="right" w:leader="dot" w:pos="6521"/>
      </w:tabs>
      <w:spacing w:before="0" w:after="0"/>
    </w:pPr>
  </w:style>
  <w:style w:type="paragraph" w:customStyle="1" w:styleId="TOFTitle">
    <w:name w:val="TOFTitle"/>
    <w:basedOn w:val="TOCTitle"/>
    <w:rsid w:val="002E1122"/>
  </w:style>
  <w:style w:type="paragraph" w:styleId="TableofFigures">
    <w:name w:val="table of figures"/>
    <w:basedOn w:val="Normal"/>
    <w:next w:val="Normal"/>
    <w:semiHidden/>
    <w:rsid w:val="002E1122"/>
    <w:pPr>
      <w:tabs>
        <w:tab w:val="right" w:leader="dot" w:pos="9072"/>
      </w:tabs>
      <w:ind w:left="970" w:hanging="403"/>
    </w:pPr>
    <w:rPr>
      <w:rFonts w:ascii="Times New Roman" w:hAnsi="Times New Roman"/>
      <w:b/>
    </w:rPr>
  </w:style>
  <w:style w:type="paragraph" w:styleId="ListNumber">
    <w:name w:val="List Number"/>
    <w:basedOn w:val="List"/>
    <w:rsid w:val="002E1122"/>
    <w:pPr>
      <w:numPr>
        <w:numId w:val="15"/>
      </w:numPr>
      <w:tabs>
        <w:tab w:val="clear" w:pos="340"/>
      </w:tabs>
    </w:pPr>
  </w:style>
  <w:style w:type="character" w:customStyle="1" w:styleId="WingdingSymbols">
    <w:name w:val="Wingding Symbols"/>
    <w:rsid w:val="002E1122"/>
    <w:rPr>
      <w:rFonts w:ascii="Wingdings" w:hAnsi="Wingdings"/>
    </w:rPr>
  </w:style>
  <w:style w:type="paragraph" w:customStyle="1" w:styleId="TableHeading">
    <w:name w:val="Table Heading"/>
    <w:basedOn w:val="HeadingBase"/>
    <w:rsid w:val="002E1122"/>
    <w:pPr>
      <w:keepLines/>
      <w:pBdr>
        <w:bottom w:val="single" w:sz="6" w:space="1" w:color="918585"/>
      </w:pBdr>
      <w:spacing w:before="240"/>
    </w:pPr>
  </w:style>
  <w:style w:type="character" w:customStyle="1" w:styleId="HotSpot">
    <w:name w:val="HotSpot"/>
    <w:rsid w:val="002E1122"/>
    <w:rPr>
      <w:color w:val="0033CC"/>
      <w:u w:val="none"/>
    </w:rPr>
  </w:style>
  <w:style w:type="paragraph" w:customStyle="1" w:styleId="BodyTextRight">
    <w:name w:val="Body Text Right"/>
    <w:basedOn w:val="BodyText"/>
    <w:rsid w:val="002E1122"/>
    <w:pPr>
      <w:spacing w:before="0" w:after="0"/>
      <w:jc w:val="right"/>
    </w:pPr>
  </w:style>
  <w:style w:type="paragraph" w:styleId="Index3">
    <w:name w:val="index 3"/>
    <w:basedOn w:val="ListNumber2"/>
    <w:next w:val="Normal"/>
    <w:semiHidden/>
    <w:rsid w:val="002E1122"/>
    <w:pPr>
      <w:numPr>
        <w:numId w:val="0"/>
      </w:numPr>
      <w:tabs>
        <w:tab w:val="right" w:leader="dot" w:pos="4176"/>
      </w:tabs>
    </w:pPr>
  </w:style>
  <w:style w:type="paragraph" w:styleId="ListNumber2">
    <w:name w:val="List Number 2"/>
    <w:basedOn w:val="List2"/>
    <w:rsid w:val="002E1122"/>
    <w:pPr>
      <w:numPr>
        <w:numId w:val="10"/>
      </w:numPr>
      <w:tabs>
        <w:tab w:val="clear" w:pos="1060"/>
      </w:tabs>
    </w:pPr>
  </w:style>
  <w:style w:type="paragraph" w:customStyle="1" w:styleId="MarginNote">
    <w:name w:val="Margin Note"/>
    <w:basedOn w:val="BodyText"/>
    <w:rsid w:val="002E11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11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11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1122"/>
    <w:rPr>
      <w:sz w:val="32"/>
    </w:rPr>
  </w:style>
  <w:style w:type="paragraph" w:customStyle="1" w:styleId="HeadingProcedure">
    <w:name w:val="Heading Procedure"/>
    <w:basedOn w:val="HeadingBase"/>
    <w:next w:val="Normal"/>
    <w:rsid w:val="002E1122"/>
    <w:pPr>
      <w:tabs>
        <w:tab w:val="left" w:pos="0"/>
      </w:tabs>
      <w:spacing w:before="120" w:after="60"/>
    </w:pPr>
    <w:rPr>
      <w:i/>
      <w:color w:val="918585"/>
      <w:sz w:val="22"/>
    </w:rPr>
  </w:style>
  <w:style w:type="paragraph" w:customStyle="1" w:styleId="TableBodyText">
    <w:name w:val="Table Body Text"/>
    <w:basedOn w:val="BodyText"/>
    <w:rsid w:val="002E1122"/>
    <w:pPr>
      <w:spacing w:before="60" w:after="60"/>
    </w:pPr>
  </w:style>
  <w:style w:type="paragraph" w:styleId="ListContinue">
    <w:name w:val="List Continue"/>
    <w:basedOn w:val="List"/>
    <w:rsid w:val="002E1122"/>
    <w:pPr>
      <w:ind w:firstLine="0"/>
    </w:pPr>
  </w:style>
  <w:style w:type="paragraph" w:customStyle="1" w:styleId="ListNote">
    <w:name w:val="List Note"/>
    <w:basedOn w:val="List"/>
    <w:rsid w:val="002E1122"/>
    <w:pPr>
      <w:pBdr>
        <w:top w:val="single" w:sz="6" w:space="2" w:color="918585"/>
        <w:bottom w:val="single" w:sz="6" w:space="2" w:color="918585"/>
      </w:pBdr>
      <w:tabs>
        <w:tab w:val="left" w:pos="1021"/>
      </w:tabs>
      <w:ind w:firstLine="0"/>
    </w:pPr>
  </w:style>
  <w:style w:type="paragraph" w:customStyle="1" w:styleId="Warning">
    <w:name w:val="Warning"/>
    <w:basedOn w:val="BodyText"/>
    <w:rsid w:val="002E1122"/>
    <w:pPr>
      <w:shd w:val="clear" w:color="auto" w:fill="D9D9D9"/>
      <w:tabs>
        <w:tab w:val="left" w:pos="992"/>
      </w:tabs>
      <w:ind w:left="119" w:right="119"/>
    </w:pPr>
    <w:rPr>
      <w:sz w:val="20"/>
    </w:rPr>
  </w:style>
  <w:style w:type="paragraph" w:customStyle="1" w:styleId="MarginIcons">
    <w:name w:val="Margin Icons"/>
    <w:basedOn w:val="BodyText"/>
    <w:rsid w:val="002E11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1122"/>
    <w:rPr>
      <w:rFonts w:ascii="Courier New" w:hAnsi="Courier New"/>
    </w:rPr>
  </w:style>
  <w:style w:type="paragraph" w:customStyle="1" w:styleId="NoteBullet">
    <w:name w:val="Note Bullet"/>
    <w:basedOn w:val="Note"/>
    <w:rsid w:val="002E1122"/>
    <w:pPr>
      <w:tabs>
        <w:tab w:val="clear" w:pos="680"/>
      </w:tabs>
      <w:spacing w:before="60" w:after="60"/>
    </w:pPr>
  </w:style>
  <w:style w:type="paragraph" w:customStyle="1" w:styleId="SubHeading2">
    <w:name w:val="SubHeading2"/>
    <w:basedOn w:val="HeadingBase"/>
    <w:rsid w:val="002E1122"/>
    <w:pPr>
      <w:spacing w:before="240" w:after="60"/>
    </w:pPr>
    <w:rPr>
      <w:sz w:val="20"/>
    </w:rPr>
  </w:style>
  <w:style w:type="paragraph" w:customStyle="1" w:styleId="SubHeading1">
    <w:name w:val="SubHeading1"/>
    <w:basedOn w:val="HeadingBase"/>
    <w:rsid w:val="002E1122"/>
    <w:pPr>
      <w:spacing w:before="240" w:after="60"/>
    </w:pPr>
    <w:rPr>
      <w:color w:val="918585"/>
      <w:sz w:val="22"/>
    </w:rPr>
  </w:style>
  <w:style w:type="paragraph" w:customStyle="1" w:styleId="SideHeading">
    <w:name w:val="Side Heading"/>
    <w:basedOn w:val="HeadingBase"/>
    <w:rsid w:val="002E11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1122"/>
    <w:pPr>
      <w:tabs>
        <w:tab w:val="num" w:pos="360"/>
      </w:tabs>
    </w:pPr>
  </w:style>
  <w:style w:type="paragraph" w:styleId="PlainText">
    <w:name w:val="Plain Text"/>
    <w:basedOn w:val="Normal"/>
    <w:link w:val="PlainTextChar"/>
    <w:rsid w:val="002E1122"/>
    <w:rPr>
      <w:sz w:val="20"/>
    </w:rPr>
  </w:style>
  <w:style w:type="character" w:customStyle="1" w:styleId="PlainTextChar">
    <w:name w:val="Plain Text Char"/>
    <w:basedOn w:val="DefaultParagraphFont"/>
    <w:link w:val="PlainText"/>
    <w:rsid w:val="002E1122"/>
    <w:rPr>
      <w:rFonts w:ascii="Courier New" w:eastAsia="Times New Roman" w:hAnsi="Courier New" w:cs="Times New Roman"/>
      <w:sz w:val="20"/>
      <w:szCs w:val="20"/>
      <w:lang w:eastAsia="en-US"/>
    </w:rPr>
  </w:style>
  <w:style w:type="character" w:customStyle="1" w:styleId="MenuOption">
    <w:name w:val="Menu Option"/>
    <w:basedOn w:val="DefaultParagraphFont"/>
    <w:rsid w:val="002E1122"/>
    <w:rPr>
      <w:b/>
      <w:smallCaps/>
    </w:rPr>
  </w:style>
  <w:style w:type="paragraph" w:customStyle="1" w:styleId="TableListNumber">
    <w:name w:val="Table List Number"/>
    <w:basedOn w:val="ListNumber"/>
    <w:rsid w:val="002E1122"/>
    <w:pPr>
      <w:numPr>
        <w:numId w:val="0"/>
      </w:numPr>
    </w:pPr>
  </w:style>
  <w:style w:type="paragraph" w:styleId="TOC4">
    <w:name w:val="toc 4"/>
    <w:basedOn w:val="TOCBase"/>
    <w:next w:val="Normal"/>
    <w:semiHidden/>
    <w:rsid w:val="002E1122"/>
    <w:pPr>
      <w:tabs>
        <w:tab w:val="right" w:leader="dot" w:pos="9071"/>
      </w:tabs>
      <w:ind w:left="1701"/>
    </w:pPr>
  </w:style>
  <w:style w:type="paragraph" w:customStyle="1" w:styleId="ListAlpha">
    <w:name w:val="List Alpha"/>
    <w:basedOn w:val="List"/>
    <w:rsid w:val="002E1122"/>
    <w:pPr>
      <w:numPr>
        <w:numId w:val="9"/>
      </w:numPr>
    </w:pPr>
  </w:style>
  <w:style w:type="paragraph" w:customStyle="1" w:styleId="ListAlpha2">
    <w:name w:val="List Alpha 2"/>
    <w:basedOn w:val="List2"/>
    <w:rsid w:val="002E1122"/>
    <w:pPr>
      <w:numPr>
        <w:numId w:val="8"/>
      </w:numPr>
    </w:pPr>
  </w:style>
  <w:style w:type="paragraph" w:styleId="List2">
    <w:name w:val="List 2"/>
    <w:basedOn w:val="BodyText"/>
    <w:rsid w:val="002E1122"/>
    <w:pPr>
      <w:tabs>
        <w:tab w:val="left" w:pos="680"/>
      </w:tabs>
      <w:spacing w:before="60" w:after="60"/>
      <w:ind w:left="680" w:hanging="340"/>
    </w:pPr>
  </w:style>
  <w:style w:type="paragraph" w:styleId="List3">
    <w:name w:val="List 3"/>
    <w:basedOn w:val="BodyText"/>
    <w:rsid w:val="002E1122"/>
    <w:pPr>
      <w:tabs>
        <w:tab w:val="left" w:pos="1021"/>
      </w:tabs>
      <w:spacing w:before="60" w:after="60"/>
      <w:ind w:left="1020" w:hanging="340"/>
    </w:pPr>
  </w:style>
  <w:style w:type="paragraph" w:styleId="List4">
    <w:name w:val="List 4"/>
    <w:basedOn w:val="BodyText"/>
    <w:rsid w:val="002E1122"/>
    <w:pPr>
      <w:tabs>
        <w:tab w:val="left" w:pos="1361"/>
      </w:tabs>
      <w:spacing w:before="60" w:after="60"/>
      <w:ind w:left="1361" w:hanging="340"/>
    </w:pPr>
  </w:style>
  <w:style w:type="paragraph" w:styleId="List5">
    <w:name w:val="List 5"/>
    <w:basedOn w:val="BodyText"/>
    <w:rsid w:val="002E1122"/>
    <w:pPr>
      <w:tabs>
        <w:tab w:val="left" w:pos="1701"/>
      </w:tabs>
      <w:spacing w:before="60" w:after="60"/>
      <w:ind w:left="1701" w:hanging="340"/>
    </w:pPr>
  </w:style>
  <w:style w:type="paragraph" w:styleId="ListBullet3">
    <w:name w:val="List Bullet 3"/>
    <w:basedOn w:val="List3"/>
    <w:rsid w:val="002E1122"/>
    <w:pPr>
      <w:numPr>
        <w:numId w:val="14"/>
      </w:numPr>
      <w:tabs>
        <w:tab w:val="clear" w:pos="1021"/>
      </w:tabs>
      <w:ind w:left="1037" w:hanging="357"/>
    </w:pPr>
  </w:style>
  <w:style w:type="paragraph" w:styleId="ListBullet4">
    <w:name w:val="List Bullet 4"/>
    <w:basedOn w:val="List4"/>
    <w:rsid w:val="002E1122"/>
    <w:pPr>
      <w:numPr>
        <w:numId w:val="3"/>
      </w:numPr>
      <w:tabs>
        <w:tab w:val="clear" w:pos="1361"/>
      </w:tabs>
    </w:pPr>
  </w:style>
  <w:style w:type="paragraph" w:styleId="ListBullet5">
    <w:name w:val="List Bullet 5"/>
    <w:basedOn w:val="List5"/>
    <w:rsid w:val="002E1122"/>
    <w:pPr>
      <w:numPr>
        <w:numId w:val="4"/>
      </w:numPr>
    </w:pPr>
  </w:style>
  <w:style w:type="paragraph" w:styleId="ListContinue2">
    <w:name w:val="List Continue 2"/>
    <w:basedOn w:val="List2"/>
    <w:rsid w:val="002E1122"/>
    <w:pPr>
      <w:ind w:firstLine="0"/>
    </w:pPr>
  </w:style>
  <w:style w:type="paragraph" w:styleId="ListContinue3">
    <w:name w:val="List Continue 3"/>
    <w:basedOn w:val="List3"/>
    <w:rsid w:val="002E1122"/>
    <w:pPr>
      <w:ind w:left="1021" w:firstLine="0"/>
    </w:pPr>
  </w:style>
  <w:style w:type="paragraph" w:styleId="ListContinue4">
    <w:name w:val="List Continue 4"/>
    <w:basedOn w:val="List4"/>
    <w:rsid w:val="002E1122"/>
    <w:pPr>
      <w:ind w:firstLine="0"/>
    </w:pPr>
  </w:style>
  <w:style w:type="paragraph" w:styleId="ListContinue5">
    <w:name w:val="List Continue 5"/>
    <w:basedOn w:val="List5"/>
    <w:rsid w:val="002E1122"/>
    <w:pPr>
      <w:ind w:firstLine="0"/>
    </w:pPr>
  </w:style>
  <w:style w:type="paragraph" w:styleId="ListNumber3">
    <w:name w:val="List Number 3"/>
    <w:basedOn w:val="List3"/>
    <w:rsid w:val="002E1122"/>
    <w:pPr>
      <w:numPr>
        <w:numId w:val="5"/>
      </w:numPr>
    </w:pPr>
  </w:style>
  <w:style w:type="paragraph" w:styleId="ListNumber4">
    <w:name w:val="List Number 4"/>
    <w:basedOn w:val="List4"/>
    <w:rsid w:val="002E1122"/>
    <w:pPr>
      <w:numPr>
        <w:numId w:val="6"/>
      </w:numPr>
    </w:pPr>
  </w:style>
  <w:style w:type="paragraph" w:styleId="ListNumber5">
    <w:name w:val="List Number 5"/>
    <w:basedOn w:val="List5"/>
    <w:rsid w:val="002E1122"/>
    <w:pPr>
      <w:numPr>
        <w:numId w:val="7"/>
      </w:numPr>
    </w:pPr>
  </w:style>
  <w:style w:type="paragraph" w:styleId="BlockText">
    <w:name w:val="Block Text"/>
    <w:basedOn w:val="Normal"/>
    <w:rsid w:val="002E1122"/>
    <w:pPr>
      <w:spacing w:after="120"/>
      <w:ind w:left="1440" w:right="1440"/>
    </w:pPr>
  </w:style>
  <w:style w:type="character" w:customStyle="1" w:styleId="Subscript">
    <w:name w:val="Subscript"/>
    <w:basedOn w:val="DefaultParagraphFont"/>
    <w:rsid w:val="002E1122"/>
    <w:rPr>
      <w:sz w:val="16"/>
      <w:vertAlign w:val="subscript"/>
    </w:rPr>
  </w:style>
  <w:style w:type="character" w:customStyle="1" w:styleId="Superscript">
    <w:name w:val="Superscript"/>
    <w:basedOn w:val="DefaultParagraphFont"/>
    <w:rsid w:val="002E1122"/>
    <w:rPr>
      <w:sz w:val="16"/>
      <w:vertAlign w:val="superscript"/>
    </w:rPr>
  </w:style>
  <w:style w:type="character" w:customStyle="1" w:styleId="Symbols">
    <w:name w:val="Symbols"/>
    <w:basedOn w:val="DefaultParagraphFont"/>
    <w:rsid w:val="002E1122"/>
    <w:rPr>
      <w:rFonts w:ascii="Symbol" w:hAnsi="Symbol"/>
    </w:rPr>
  </w:style>
  <w:style w:type="character" w:customStyle="1" w:styleId="MenuOptions">
    <w:name w:val="Menu Options"/>
    <w:basedOn w:val="DefaultParagraphFont"/>
    <w:rsid w:val="002E1122"/>
    <w:rPr>
      <w:rFonts w:ascii="Arial Narrow" w:hAnsi="Arial Narrow"/>
      <w:smallCaps/>
    </w:rPr>
  </w:style>
  <w:style w:type="character" w:customStyle="1" w:styleId="Buttons">
    <w:name w:val="Buttons"/>
    <w:basedOn w:val="DefaultParagraphFont"/>
    <w:rsid w:val="002E1122"/>
    <w:rPr>
      <w:b/>
    </w:rPr>
  </w:style>
  <w:style w:type="character" w:customStyle="1" w:styleId="Underlined">
    <w:name w:val="Underlined"/>
    <w:basedOn w:val="DefaultParagraphFont"/>
    <w:rsid w:val="002E1122"/>
    <w:rPr>
      <w:u w:val="single"/>
    </w:rPr>
  </w:style>
  <w:style w:type="paragraph" w:customStyle="1" w:styleId="TableBodyTextRight">
    <w:name w:val="Table Body Text Right"/>
    <w:basedOn w:val="TableBodyText"/>
    <w:rsid w:val="002E1122"/>
    <w:pPr>
      <w:widowControl w:val="0"/>
      <w:autoSpaceDE w:val="0"/>
      <w:autoSpaceDN w:val="0"/>
      <w:adjustRightInd w:val="0"/>
      <w:jc w:val="right"/>
    </w:pPr>
    <w:rPr>
      <w:rFonts w:cs="Arial"/>
      <w:szCs w:val="18"/>
    </w:rPr>
  </w:style>
  <w:style w:type="paragraph" w:customStyle="1" w:styleId="CopyrightText">
    <w:name w:val="Copyright Text"/>
    <w:basedOn w:val="BodyText"/>
    <w:rsid w:val="002E1122"/>
    <w:rPr>
      <w:sz w:val="18"/>
    </w:rPr>
  </w:style>
  <w:style w:type="paragraph" w:customStyle="1" w:styleId="BodySmallRight">
    <w:name w:val="Body Small Right"/>
    <w:basedOn w:val="BodyTextRight"/>
    <w:rsid w:val="002E1122"/>
    <w:rPr>
      <w:sz w:val="18"/>
      <w:szCs w:val="18"/>
    </w:rPr>
  </w:style>
  <w:style w:type="paragraph" w:customStyle="1" w:styleId="MarginEdition">
    <w:name w:val="Margin Edition"/>
    <w:basedOn w:val="MarginNote"/>
    <w:rsid w:val="002E1122"/>
    <w:pPr>
      <w:spacing w:before="0" w:after="0"/>
    </w:pPr>
    <w:rPr>
      <w:rFonts w:ascii="Times New Roman" w:hAnsi="Times New Roman"/>
      <w:color w:val="999999"/>
    </w:rPr>
  </w:style>
  <w:style w:type="paragraph" w:customStyle="1" w:styleId="Spacer">
    <w:name w:val="Spacer"/>
    <w:basedOn w:val="Normal"/>
    <w:rsid w:val="002E1122"/>
    <w:rPr>
      <w:sz w:val="2"/>
      <w:szCs w:val="2"/>
    </w:rPr>
  </w:style>
  <w:style w:type="character" w:customStyle="1" w:styleId="Small">
    <w:name w:val="Small"/>
    <w:basedOn w:val="DefaultParagraphFont"/>
    <w:rsid w:val="002E1122"/>
    <w:rPr>
      <w:sz w:val="16"/>
    </w:rPr>
  </w:style>
  <w:style w:type="paragraph" w:customStyle="1" w:styleId="WideTable">
    <w:name w:val="Wide Table"/>
    <w:basedOn w:val="Normal"/>
    <w:rsid w:val="002E1122"/>
    <w:pPr>
      <w:ind w:left="-1418"/>
    </w:pPr>
    <w:rPr>
      <w:sz w:val="2"/>
      <w:szCs w:val="2"/>
    </w:rPr>
  </w:style>
  <w:style w:type="character" w:styleId="PageNumber">
    <w:name w:val="page number"/>
    <w:basedOn w:val="DefaultParagraphFont"/>
    <w:rsid w:val="002E1122"/>
  </w:style>
  <w:style w:type="paragraph" w:styleId="Quote">
    <w:name w:val="Quote"/>
    <w:basedOn w:val="Heading1"/>
    <w:link w:val="QuoteChar"/>
    <w:qFormat/>
    <w:rsid w:val="002E1122"/>
    <w:rPr>
      <w:b w:val="0"/>
      <w:sz w:val="72"/>
      <w:szCs w:val="72"/>
      <w:lang w:val="en-NZ"/>
    </w:rPr>
  </w:style>
  <w:style w:type="character" w:customStyle="1" w:styleId="QuoteChar">
    <w:name w:val="Quote Char"/>
    <w:basedOn w:val="DefaultParagraphFont"/>
    <w:link w:val="Quote"/>
    <w:rsid w:val="002E11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1122"/>
    <w:pPr>
      <w:pageBreakBefore/>
    </w:pPr>
  </w:style>
  <w:style w:type="paragraph" w:customStyle="1" w:styleId="Border">
    <w:name w:val="Border"/>
    <w:basedOn w:val="Normal"/>
    <w:qFormat/>
    <w:rsid w:val="002E11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1122"/>
    <w:rPr>
      <w:b/>
      <w:bCs/>
      <w:i/>
      <w:iCs/>
      <w:color w:val="auto"/>
    </w:rPr>
  </w:style>
  <w:style w:type="paragraph" w:styleId="IntenseQuote">
    <w:name w:val="Intense Quote"/>
    <w:basedOn w:val="Normal"/>
    <w:next w:val="Normal"/>
    <w:link w:val="IntenseQuoteChar"/>
    <w:uiPriority w:val="30"/>
    <w:qFormat/>
    <w:rsid w:val="002E11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11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1122"/>
    <w:rPr>
      <w:smallCaps/>
      <w:color w:val="auto"/>
      <w:u w:val="single"/>
    </w:rPr>
  </w:style>
  <w:style w:type="character" w:styleId="IntenseReference">
    <w:name w:val="Intense Reference"/>
    <w:basedOn w:val="DefaultParagraphFont"/>
    <w:uiPriority w:val="32"/>
    <w:qFormat/>
    <w:rsid w:val="002E1122"/>
    <w:rPr>
      <w:b/>
      <w:bCs/>
      <w:smallCaps/>
      <w:color w:val="auto"/>
      <w:spacing w:val="5"/>
      <w:u w:val="single"/>
    </w:rPr>
  </w:style>
  <w:style w:type="paragraph" w:customStyle="1" w:styleId="2ColumnHeading">
    <w:name w:val="2Column Heading"/>
    <w:basedOn w:val="BodyText"/>
    <w:qFormat/>
    <w:rsid w:val="002E1122"/>
    <w:pPr>
      <w:spacing w:after="60"/>
      <w:ind w:left="-2268"/>
    </w:pPr>
    <w:rPr>
      <w:b/>
    </w:rPr>
  </w:style>
  <w:style w:type="paragraph" w:customStyle="1" w:styleId="Heading1TOC">
    <w:name w:val="Heading1 TOC"/>
    <w:basedOn w:val="Normal"/>
    <w:qFormat/>
    <w:rsid w:val="002E1122"/>
    <w:pPr>
      <w:spacing w:before="240" w:after="120"/>
    </w:pPr>
    <w:rPr>
      <w:rFonts w:ascii="Times New Roman" w:hAnsi="Times New Roman"/>
      <w:b/>
      <w:sz w:val="32"/>
    </w:rPr>
  </w:style>
  <w:style w:type="paragraph" w:customStyle="1" w:styleId="Heading2TOC">
    <w:name w:val="Heading2 TOC"/>
    <w:basedOn w:val="Normal"/>
    <w:qFormat/>
    <w:rsid w:val="002E1122"/>
    <w:pPr>
      <w:spacing w:before="240" w:after="60"/>
    </w:pPr>
    <w:rPr>
      <w:rFonts w:ascii="Times New Roman" w:hAnsi="Times New Roman"/>
      <w:b/>
      <w:sz w:val="28"/>
    </w:rPr>
  </w:style>
  <w:style w:type="character" w:customStyle="1" w:styleId="Underline">
    <w:name w:val="Underline"/>
    <w:basedOn w:val="DefaultParagraphFont"/>
    <w:qFormat/>
    <w:rsid w:val="002E1122"/>
    <w:rPr>
      <w:u w:val="single"/>
    </w:rPr>
  </w:style>
  <w:style w:type="character" w:customStyle="1" w:styleId="BoldandItalics">
    <w:name w:val="Bold and Italics"/>
    <w:qFormat/>
    <w:rsid w:val="002E1122"/>
    <w:rPr>
      <w:b/>
      <w:i/>
      <w:u w:val="none"/>
    </w:rPr>
  </w:style>
  <w:style w:type="paragraph" w:styleId="BalloonText">
    <w:name w:val="Balloon Text"/>
    <w:basedOn w:val="Normal"/>
    <w:link w:val="BalloonTextChar"/>
    <w:rsid w:val="002E1122"/>
    <w:rPr>
      <w:rFonts w:ascii="Tahoma" w:hAnsi="Tahoma" w:cs="Tahoma"/>
      <w:sz w:val="16"/>
      <w:szCs w:val="16"/>
    </w:rPr>
  </w:style>
  <w:style w:type="character" w:customStyle="1" w:styleId="BalloonTextChar">
    <w:name w:val="Balloon Text Char"/>
    <w:basedOn w:val="DefaultParagraphFont"/>
    <w:link w:val="BalloonText"/>
    <w:rsid w:val="002E11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11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11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1122"/>
    <w:rPr>
      <w:b/>
      <w:color w:val="660033"/>
      <w:spacing w:val="0"/>
    </w:rPr>
  </w:style>
  <w:style w:type="paragraph" w:customStyle="1" w:styleId="Nameditemlist">
    <w:name w:val="Named item list"/>
    <w:basedOn w:val="BodyText"/>
    <w:qFormat/>
    <w:rsid w:val="002E1122"/>
    <w:pPr>
      <w:tabs>
        <w:tab w:val="left" w:pos="2835"/>
      </w:tabs>
      <w:ind w:left="2835" w:hanging="2835"/>
    </w:pPr>
  </w:style>
  <w:style w:type="paragraph" w:customStyle="1" w:styleId="BodyTextnopadding">
    <w:name w:val="Body Text no padding"/>
    <w:basedOn w:val="BodyText"/>
    <w:qFormat/>
    <w:rsid w:val="002E1122"/>
    <w:pPr>
      <w:spacing w:before="0" w:after="0"/>
    </w:pPr>
  </w:style>
  <w:style w:type="paragraph" w:customStyle="1" w:styleId="BodyTextBold">
    <w:name w:val="Body Text Bold"/>
    <w:basedOn w:val="BodyText"/>
    <w:qFormat/>
    <w:rsid w:val="002E1122"/>
    <w:rPr>
      <w:b/>
    </w:rPr>
  </w:style>
  <w:style w:type="character" w:styleId="Hyperlink">
    <w:name w:val="Hyperlink"/>
    <w:basedOn w:val="DefaultParagraphFont"/>
    <w:uiPriority w:val="99"/>
    <w:unhideWhenUsed/>
    <w:rsid w:val="000847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1112</Words>
  <Characters>7311</Characters>
  <Application>Microsoft Office Word</Application>
  <DocSecurity>0</DocSecurity>
  <Lines>252</Lines>
  <Paragraphs>140</Paragraphs>
  <ScaleCrop>false</ScaleCrop>
  <Company>Author-it Software Corporation Ltd.</Company>
  <LinksUpToDate>false</LinksUpToDate>
  <CharactersWithSpaces>8283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UEEIC0007 Design and use advanced programming tools, PC networks and HMI Interfacing</dc:title>
  <dc:subject>Approved</dc:subject>
  <dc:creator>Powering Skills Organisation</dc:creator>
  <cp:keywords>Release: 1</cp:keywords>
  <dc:description>Review Date: 12 April 2008</dc:description>
  <cp:lastModifiedBy>HSD_TPCMSd.prod</cp:lastModifiedBy>
  <cp:revision>3</cp:revision>
  <dcterms:created xsi:type="dcterms:W3CDTF">2025-03-01T21:09:00Z</dcterms:created>
  <dcterms:modified xsi:type="dcterms:W3CDTF">2025-03-01T21:09:00Z</dcterms:modified>
</cp:coreProperties>
</file>