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181A" w:rsidP="00E5181A">
      <w:pPr>
        <w:pStyle w:val="Title"/>
      </w:pPr>
      <w:r>
        <w:fldChar w:fldCharType="begin"/>
      </w:r>
      <w:r>
        <w:instrText xml:space="preserve"> TITLE   \* MERGEFORMAT </w:instrText>
      </w:r>
      <w:r>
        <w:fldChar w:fldCharType="separate"/>
      </w:r>
      <w:r>
        <w:t>UEEIC0004 Calibrate, adjust and test measuring instruments</w:t>
      </w:r>
      <w:r>
        <w:fldChar w:fldCharType="end"/>
      </w:r>
    </w:p>
    <w:p w:rsidR="00E5181A" w:rsidP="00E5181A">
      <w:pPr>
        <w:pStyle w:val="Version"/>
        <w:sectPr w:rsidSect="005C69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69A3" w:rsidP="005C69A3">
      <w:pPr>
        <w:pStyle w:val="SuperHeading"/>
      </w:pPr>
      <w:r w:rsidRPr="005C69A3">
        <w:t>UEEIC0004 Calibrate, adjust and test measuring instruments</w:t>
      </w:r>
    </w:p>
    <w:p w:rsidR="00000000" w:rsidRPr="005C69A3" w:rsidP="005C69A3">
      <w:pPr>
        <w:pStyle w:val="Heading1"/>
      </w:pPr>
      <w:bookmarkStart w:id="1" w:name="O_1082079"/>
      <w:bookmarkEnd w:id="1"/>
      <w:r w:rsidRPr="005C69A3">
        <w:t>Modification History</w:t>
      </w:r>
    </w:p>
    <w:tbl>
      <w:tblPr>
        <w:tblW w:w="9497" w:type="dxa"/>
        <w:tblLayout w:type="fixed"/>
        <w:tblCellMar>
          <w:left w:w="62" w:type="dxa"/>
          <w:right w:w="62" w:type="dxa"/>
        </w:tblCellMar>
        <w:tblLook w:val="0000"/>
      </w:tblPr>
      <w:tblGrid>
        <w:gridCol w:w="9497"/>
      </w:tblGrid>
      <w:tr w:rsidTr="005C6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69A3" w:rsidP="005C69A3">
            <w:pPr>
              <w:pStyle w:val="BodyText"/>
            </w:pPr>
            <w:r w:rsidRPr="005C69A3">
              <w:t>Release 1. This is the first release of this unit of competency in the UEE Electrotechnology Training Package.</w:t>
            </w:r>
          </w:p>
        </w:tc>
      </w:tr>
    </w:tbl>
    <w:p w:rsidR="00000000" w:rsidRPr="005C69A3" w:rsidP="005C69A3">
      <w:pPr>
        <w:pStyle w:val="NoPaddingFontSize1"/>
      </w:pPr>
    </w:p>
    <w:p w:rsidR="00000000" w:rsidRPr="005C69A3" w:rsidP="005C69A3">
      <w:pPr>
        <w:pStyle w:val="AllowPageBreak"/>
      </w:pPr>
    </w:p>
    <w:p w:rsidR="00000000" w:rsidRPr="005C69A3" w:rsidP="005C69A3">
      <w:pPr>
        <w:pStyle w:val="Heading1"/>
      </w:pPr>
      <w:bookmarkStart w:id="2" w:name="O_1082080"/>
      <w:bookmarkEnd w:id="2"/>
      <w:r w:rsidRPr="005C69A3">
        <w:t>Application</w:t>
      </w:r>
    </w:p>
    <w:tbl>
      <w:tblPr>
        <w:tblW w:w="9497" w:type="dxa"/>
        <w:tblLayout w:type="fixed"/>
        <w:tblCellMar>
          <w:left w:w="62" w:type="dxa"/>
          <w:right w:w="62" w:type="dxa"/>
        </w:tblCellMar>
        <w:tblLook w:val="0000"/>
      </w:tblPr>
      <w:tblGrid>
        <w:gridCol w:w="9497"/>
      </w:tblGrid>
      <w:tr w:rsidTr="005C6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69A3" w:rsidP="005C69A3">
            <w:pPr>
              <w:pStyle w:val="BodyText"/>
            </w:pPr>
            <w:r w:rsidRPr="005C69A3">
              <w:t>This unit involves the skills and knowledge required to calibrate, adjust</w:t>
            </w:r>
            <w:r w:rsidRPr="005C69A3">
              <w:t xml:space="preserve"> and test measuring instruments.</w:t>
            </w:r>
          </w:p>
          <w:p w:rsidR="00000000" w:rsidRPr="005C69A3" w:rsidP="005C69A3">
            <w:pPr>
              <w:pStyle w:val="BodyText"/>
            </w:pPr>
            <w:r w:rsidRPr="005C69A3">
              <w:t>It includes working safely, following calibration and adjustment procedures, applying knowledge of parameters to be measured, testing and reporting.</w:t>
            </w:r>
          </w:p>
          <w:p w:rsidR="00000000" w:rsidRPr="005C69A3" w:rsidP="005C69A3">
            <w:pPr>
              <w:pStyle w:val="BodyText"/>
            </w:pPr>
            <w:r w:rsidRPr="005C69A3">
              <w:t>Permits may be required for some work environments, such as confined space</w:t>
            </w:r>
            <w:r w:rsidRPr="005C69A3">
              <w:t>s, working aloft, near live electrical apparatus and site rehabilitation.</w:t>
            </w:r>
          </w:p>
          <w:p w:rsidR="00000000" w:rsidRPr="005C69A3" w:rsidP="005C69A3">
            <w:pPr>
              <w:pStyle w:val="BodyText"/>
            </w:pPr>
            <w:r w:rsidRPr="005C69A3">
              <w:t>No licensing, legislative or certification requirements apply to this unit at the time of publication.</w:t>
            </w:r>
          </w:p>
        </w:tc>
      </w:tr>
    </w:tbl>
    <w:p w:rsidR="00000000" w:rsidRPr="005C69A3" w:rsidP="005C69A3">
      <w:pPr>
        <w:pStyle w:val="NoPaddingFontSize1"/>
      </w:pPr>
    </w:p>
    <w:p w:rsidR="00000000" w:rsidRPr="005C69A3" w:rsidP="005C69A3">
      <w:pPr>
        <w:pStyle w:val="AllowPageBreak"/>
      </w:pPr>
    </w:p>
    <w:p w:rsidR="00000000" w:rsidRPr="005C69A3" w:rsidP="005C69A3">
      <w:pPr>
        <w:pStyle w:val="Heading1"/>
      </w:pPr>
      <w:bookmarkStart w:id="3" w:name="O_1082081"/>
      <w:bookmarkEnd w:id="3"/>
      <w:r w:rsidRPr="005C69A3">
        <w:t>Pre-requisite Unit</w:t>
      </w:r>
    </w:p>
    <w:tbl>
      <w:tblPr>
        <w:tblW w:w="9497" w:type="dxa"/>
        <w:tblLayout w:type="fixed"/>
        <w:tblCellMar>
          <w:left w:w="62" w:type="dxa"/>
          <w:right w:w="62" w:type="dxa"/>
        </w:tblCellMar>
        <w:tblLook w:val="0000"/>
      </w:tblPr>
      <w:tblGrid>
        <w:gridCol w:w="9497"/>
      </w:tblGrid>
      <w:tr w:rsidTr="005C6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69A3" w:rsidP="005C69A3">
            <w:pPr>
              <w:pStyle w:val="BodyText"/>
            </w:pPr>
            <w:r w:rsidRPr="005C69A3">
              <w:t xml:space="preserve">UEECD0007 Apply work health and safety </w:t>
            </w:r>
            <w:r w:rsidRPr="005C69A3">
              <w:t>regulations, codes and practices in the workplace</w:t>
            </w:r>
          </w:p>
          <w:p w:rsidR="00000000" w:rsidRPr="005C69A3" w:rsidP="005C69A3">
            <w:pPr>
              <w:pStyle w:val="BodyText"/>
            </w:pPr>
            <w:r w:rsidRPr="005C69A3">
              <w:t>UEECD0051 Use drawings, diagrams, schedules, standards, codes and specifications</w:t>
            </w:r>
          </w:p>
          <w:p w:rsidR="00000000" w:rsidRPr="005C69A3" w:rsidP="005C69A3">
            <w:pPr>
              <w:pStyle w:val="BodyText"/>
            </w:pPr>
            <w:r w:rsidRPr="005C69A3">
              <w:t>UEEIC0047 Use instrumentation drawings, specifications, standards and equipment manuals</w:t>
            </w:r>
          </w:p>
        </w:tc>
      </w:tr>
    </w:tbl>
    <w:p w:rsidR="00000000" w:rsidRPr="005C69A3" w:rsidP="005C69A3">
      <w:pPr>
        <w:pStyle w:val="NoPaddingFontSize1"/>
      </w:pPr>
    </w:p>
    <w:p w:rsidR="00000000" w:rsidRPr="005C69A3" w:rsidP="005C69A3">
      <w:pPr>
        <w:pStyle w:val="AllowPageBreak"/>
      </w:pPr>
    </w:p>
    <w:p w:rsidR="00000000" w:rsidRPr="005C69A3" w:rsidP="005C69A3">
      <w:pPr>
        <w:pStyle w:val="Heading1"/>
      </w:pPr>
      <w:bookmarkStart w:id="4" w:name="O_1082082"/>
      <w:bookmarkEnd w:id="4"/>
      <w:r w:rsidRPr="005C69A3">
        <w:t>Competency Field</w:t>
      </w:r>
    </w:p>
    <w:tbl>
      <w:tblPr>
        <w:tblW w:w="9497" w:type="dxa"/>
        <w:tblLayout w:type="fixed"/>
        <w:tblCellMar>
          <w:left w:w="62" w:type="dxa"/>
          <w:right w:w="62" w:type="dxa"/>
        </w:tblCellMar>
        <w:tblLook w:val="0000"/>
      </w:tblPr>
      <w:tblGrid>
        <w:gridCol w:w="9497"/>
      </w:tblGrid>
      <w:tr w:rsidTr="005C6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69A3" w:rsidP="005C69A3">
            <w:pPr>
              <w:pStyle w:val="BodyText"/>
            </w:pPr>
            <w:r w:rsidRPr="005C69A3">
              <w:t>Instrumentation &amp; Control</w:t>
            </w:r>
          </w:p>
        </w:tc>
      </w:tr>
    </w:tbl>
    <w:p w:rsidR="00000000" w:rsidRPr="005C69A3" w:rsidP="005C69A3">
      <w:pPr>
        <w:pStyle w:val="NoPaddingFontSize1"/>
      </w:pPr>
    </w:p>
    <w:p w:rsidR="00000000" w:rsidRPr="005C69A3" w:rsidP="005C69A3">
      <w:pPr>
        <w:pStyle w:val="AllowPageBreak"/>
      </w:pPr>
    </w:p>
    <w:p w:rsidR="00000000" w:rsidRPr="005C69A3" w:rsidP="005C69A3">
      <w:pPr>
        <w:pStyle w:val="Heading1"/>
      </w:pPr>
      <w:bookmarkStart w:id="5" w:name="O_1082083"/>
      <w:bookmarkEnd w:id="5"/>
      <w:r w:rsidRPr="005C69A3">
        <w:t>Unit Sector</w:t>
      </w:r>
    </w:p>
    <w:tbl>
      <w:tblPr>
        <w:tblW w:w="9497" w:type="dxa"/>
        <w:tblLayout w:type="fixed"/>
        <w:tblCellMar>
          <w:left w:w="62" w:type="dxa"/>
          <w:right w:w="62" w:type="dxa"/>
        </w:tblCellMar>
        <w:tblLook w:val="0000"/>
      </w:tblPr>
      <w:tblGrid>
        <w:gridCol w:w="9497"/>
      </w:tblGrid>
      <w:tr w:rsidTr="005C6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69A3" w:rsidP="005C69A3">
            <w:pPr>
              <w:pStyle w:val="BodyText"/>
            </w:pPr>
            <w:r w:rsidRPr="005C69A3">
              <w:t>Electrotechnology</w:t>
            </w:r>
          </w:p>
        </w:tc>
      </w:tr>
    </w:tbl>
    <w:p w:rsidR="00000000" w:rsidRPr="005C69A3" w:rsidP="005C69A3">
      <w:pPr>
        <w:pStyle w:val="NoPaddingFontSize1"/>
      </w:pPr>
    </w:p>
    <w:p w:rsidR="00000000" w:rsidRPr="005C69A3" w:rsidP="005C69A3">
      <w:pPr>
        <w:pStyle w:val="AllowPageBreak"/>
      </w:pPr>
    </w:p>
    <w:p w:rsidR="00000000" w:rsidRPr="005C69A3" w:rsidP="005C69A3">
      <w:pPr>
        <w:pStyle w:val="Heading1"/>
      </w:pPr>
      <w:bookmarkStart w:id="6" w:name="O_1082084"/>
      <w:bookmarkEnd w:id="6"/>
      <w:r w:rsidRPr="005C69A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C69A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C69A3" w:rsidP="005C69A3">
            <w:pPr>
              <w:pStyle w:val="BodyText"/>
            </w:pPr>
            <w:r w:rsidRPr="005C69A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rPr>
                <w:rStyle w:val="SpecialBold"/>
              </w:rPr>
              <w:t>PERFORMANCE CRITERIA</w:t>
            </w:r>
          </w:p>
        </w:tc>
      </w:tr>
      <w:tr w:rsidTr="005C69A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t>Performance criteria describe the performance needed to demonstrate achievement of the element.</w:t>
            </w:r>
          </w:p>
        </w:tc>
      </w:tr>
      <w:tr w:rsidTr="005C69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C69A3" w:rsidP="005C69A3">
            <w:pPr>
              <w:pStyle w:val="BodyText"/>
            </w:pPr>
            <w:r w:rsidRPr="005C69A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C69A3" w:rsidP="005C69A3">
            <w:pPr>
              <w:pStyle w:val="BodyText"/>
            </w:pPr>
            <w:r w:rsidRPr="005C69A3">
              <w:rPr>
                <w:rStyle w:val="SpecialBold"/>
              </w:rPr>
              <w:t>Prepare to calibrate</w:t>
            </w:r>
            <w:r w:rsidRPr="005C69A3">
              <w:t>,</w:t>
            </w:r>
            <w:r w:rsidRPr="005C69A3">
              <w:rPr>
                <w:rStyle w:val="SpecialBold"/>
              </w:rPr>
              <w:t xml:space="preserve"> adjust and test measuring </w:t>
            </w:r>
            <w:r w:rsidRPr="005C69A3">
              <w:rPr>
                <w:rStyle w:val="SpecialBold"/>
              </w:rPr>
              <w:t>instruments</w:t>
            </w:r>
          </w:p>
        </w:tc>
        <w:tc>
          <w:tcPr>
            <w:tcW w:w="697"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t>Work health and safety (WHS)/occupational health and safety (OHS) processes and workplace p</w:t>
            </w:r>
            <w:r w:rsidRPr="005C69A3">
              <w:t xml:space="preserve">rocedures for a </w:t>
            </w:r>
            <w:r w:rsidRPr="005C69A3">
              <w:t>given work area are identified, obtained and applied</w:t>
            </w:r>
          </w:p>
        </w:tc>
      </w:tr>
      <w:tr w:rsidTr="005C69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69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t>WHS/OHS risk control measures and workplace procedures are followed in preparation for work</w:t>
            </w:r>
          </w:p>
        </w:tc>
      </w:tr>
      <w:tr w:rsidTr="005C69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69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t>Safety hazards that have not previously been identified are noted and established risk control measures implemented</w:t>
            </w:r>
          </w:p>
        </w:tc>
      </w:tr>
      <w:tr w:rsidTr="005C69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69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t>Relevant person/s is consulted to ensure work is coordinated effectively with others involved on worksite</w:t>
            </w:r>
          </w:p>
        </w:tc>
      </w:tr>
      <w:tr w:rsidTr="005C69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69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t>Instrument parameter</w:t>
            </w:r>
            <w:r w:rsidRPr="005C69A3">
              <w:t>s are identified by reviewing process specifications and manufacturer instructions</w:t>
            </w:r>
          </w:p>
        </w:tc>
      </w:tr>
      <w:tr w:rsidTr="005C69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69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t>Tools, equipment and testing devices needed for the work are obtained in accordance with workplace procedures and checked for correct operation and safety</w:t>
            </w:r>
          </w:p>
        </w:tc>
      </w:tr>
      <w:tr w:rsidTr="005C69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C69A3" w:rsidP="005C69A3">
            <w:pPr>
              <w:pStyle w:val="BodyText"/>
            </w:pPr>
            <w:r w:rsidRPr="005C69A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C69A3" w:rsidP="005C69A3">
            <w:pPr>
              <w:pStyle w:val="BodyText"/>
            </w:pPr>
            <w:r w:rsidRPr="005C69A3">
              <w:rPr>
                <w:rStyle w:val="SpecialBold"/>
              </w:rPr>
              <w:t>Calibrat</w:t>
            </w:r>
            <w:r w:rsidRPr="005C69A3">
              <w:rPr>
                <w:rStyle w:val="SpecialBold"/>
              </w:rPr>
              <w:t>e</w:t>
            </w:r>
            <w:r w:rsidRPr="005C69A3">
              <w:t>,</w:t>
            </w:r>
            <w:r w:rsidRPr="005C69A3">
              <w:rPr>
                <w:rStyle w:val="SpecialBold"/>
              </w:rPr>
              <w:t xml:space="preserve"> adjust and test measuring instruments</w:t>
            </w:r>
          </w:p>
        </w:tc>
        <w:tc>
          <w:tcPr>
            <w:tcW w:w="697"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t>WHS/OHS risk control measures and workplace procedures for carrying out the work are followed</w:t>
            </w:r>
          </w:p>
        </w:tc>
      </w:tr>
      <w:tr w:rsidTr="005C69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69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t>Calibration testing/measuring arrangement is connected and arranged in accordance with manufacturer instructions and certification requirements for relevant instrument</w:t>
            </w:r>
          </w:p>
        </w:tc>
      </w:tr>
      <w:tr w:rsidTr="005C69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69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t>Factors effecting instrument error are determined and recorded in the calibration</w:t>
            </w:r>
            <w:r w:rsidRPr="005C69A3">
              <w:t xml:space="preserve"> process in accordance with manufacturer specifications and relevant industry standards</w:t>
            </w:r>
          </w:p>
        </w:tc>
      </w:tr>
      <w:tr w:rsidTr="005C69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69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t>Instrument set-point is determined and error adjustments noted in accordance with manufacturer specifications and relevant industry standards</w:t>
            </w:r>
          </w:p>
        </w:tc>
      </w:tr>
      <w:tr w:rsidTr="005C69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69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t>Instrument is tested and adjustment made, as required, to ensure instrument meets calibration requirements</w:t>
            </w:r>
          </w:p>
        </w:tc>
      </w:tr>
      <w:tr w:rsidTr="005C69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69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t>Methods for dealing with unplanned situations are discussed with relevant person/s and documented</w:t>
            </w:r>
          </w:p>
        </w:tc>
      </w:tr>
      <w:tr w:rsidTr="005C69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69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t>Unplanned situations are dealt with safely and with the approval of relevant person/s</w:t>
            </w:r>
          </w:p>
        </w:tc>
      </w:tr>
      <w:tr w:rsidTr="005C69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69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t>Quality checks of process output are undertaken to ensure control loop is tuned in accordance with workplace procedures</w:t>
            </w:r>
          </w:p>
        </w:tc>
      </w:tr>
      <w:tr w:rsidTr="005C69A3">
        <w:tblPrEx>
          <w:tblW w:w="9498" w:type="dxa"/>
          <w:tblLayout w:type="fixed"/>
          <w:tblCellMar>
            <w:left w:w="62" w:type="dxa"/>
            <w:right w:w="62" w:type="dxa"/>
          </w:tblCellMar>
          <w:tblLook w:val="0000"/>
        </w:tblPrEx>
        <w:trPr>
          <w:trHeight w:val="96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69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t>Calibration is carried out efficient</w:t>
            </w:r>
            <w:r w:rsidRPr="005C69A3">
              <w:t>ly without waste of materials or damage to apparatus, the surrounding environment or services using sustainable energy principles</w:t>
            </w:r>
          </w:p>
        </w:tc>
      </w:tr>
      <w:tr w:rsidTr="005C69A3">
        <w:tblPrEx>
          <w:tblW w:w="9498" w:type="dxa"/>
          <w:tblLayout w:type="fixed"/>
          <w:tblCellMar>
            <w:left w:w="62" w:type="dxa"/>
            <w:right w:w="62" w:type="dxa"/>
          </w:tblCellMar>
          <w:tblLook w:val="0000"/>
        </w:tblPrEx>
        <w:trPr>
          <w:trHeight w:val="963"/>
        </w:trPr>
        <w:tc>
          <w:tcPr>
            <w:tcW w:w="339" w:type="dxa"/>
            <w:tcBorders>
              <w:top w:val="nil"/>
              <w:left w:val="nil"/>
              <w:bottom w:val="nil"/>
              <w:right w:val="nil"/>
            </w:tcBorders>
            <w:tcMar>
              <w:top w:w="0" w:type="dxa"/>
              <w:left w:w="62" w:type="dxa"/>
              <w:bottom w:w="0" w:type="dxa"/>
              <w:right w:w="62" w:type="dxa"/>
            </w:tcMar>
          </w:tcPr>
          <w:p w:rsidR="00000000" w:rsidRPr="005C69A3" w:rsidP="005C69A3">
            <w:pPr>
              <w:pStyle w:val="BodyText"/>
            </w:pPr>
            <w:r w:rsidRPr="005C69A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C69A3" w:rsidP="005C69A3">
            <w:pPr>
              <w:pStyle w:val="BodyText"/>
            </w:pPr>
            <w:r w:rsidRPr="005C69A3">
              <w:rPr>
                <w:rStyle w:val="SpecialBold"/>
              </w:rPr>
              <w:t>Complete and report calibration activities</w:t>
            </w:r>
          </w:p>
        </w:tc>
        <w:tc>
          <w:tcPr>
            <w:tcW w:w="697"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t>WHS/OHS risk control work completion measures and workplace procedures are followed</w:t>
            </w:r>
          </w:p>
        </w:tc>
      </w:tr>
      <w:tr w:rsidTr="005C69A3">
        <w:tblPrEx>
          <w:tblW w:w="9498" w:type="dxa"/>
          <w:tblLayout w:type="fixed"/>
          <w:tblCellMar>
            <w:left w:w="62" w:type="dxa"/>
            <w:right w:w="62" w:type="dxa"/>
          </w:tblCellMar>
          <w:tblLook w:val="0000"/>
        </w:tblPrEx>
        <w:trPr>
          <w:trHeight w:val="96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69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t>Worksite is cleaned and made safe in accordance with workplace procedures</w:t>
            </w:r>
          </w:p>
        </w:tc>
      </w:tr>
      <w:tr w:rsidTr="005C69A3">
        <w:tblPrEx>
          <w:tblW w:w="9498" w:type="dxa"/>
          <w:tblLayout w:type="fixed"/>
          <w:tblCellMar>
            <w:left w:w="62" w:type="dxa"/>
            <w:right w:w="62" w:type="dxa"/>
          </w:tblCellMar>
          <w:tblLook w:val="0000"/>
        </w:tblPrEx>
        <w:trPr>
          <w:trHeight w:val="96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69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5C69A3" w:rsidP="005C69A3">
            <w:pPr>
              <w:pStyle w:val="BodyText"/>
            </w:pPr>
            <w:r w:rsidRPr="005C69A3">
              <w:t>Calibration is documented in accordance with certification requirements and relevant</w:t>
            </w:r>
            <w:r w:rsidRPr="005C69A3">
              <w:t xml:space="preserve"> industry standards</w:t>
            </w:r>
          </w:p>
        </w:tc>
      </w:tr>
    </w:tbl>
    <w:p w:rsidR="00000000" w:rsidRPr="005C69A3" w:rsidP="005C69A3">
      <w:pPr>
        <w:pStyle w:val="NoPaddingFontSize1"/>
      </w:pPr>
    </w:p>
    <w:p w:rsidR="00000000" w:rsidRPr="005C69A3" w:rsidP="005C69A3">
      <w:pPr>
        <w:pStyle w:val="AllowPageBreak"/>
      </w:pPr>
    </w:p>
    <w:p w:rsidR="00000000" w:rsidRPr="005C69A3" w:rsidP="005C69A3">
      <w:pPr>
        <w:pStyle w:val="Heading1"/>
      </w:pPr>
      <w:bookmarkStart w:id="7" w:name="O_1082085"/>
      <w:bookmarkEnd w:id="7"/>
      <w:r w:rsidRPr="005C69A3">
        <w:t>Foundation Skills</w:t>
      </w:r>
    </w:p>
    <w:tbl>
      <w:tblPr>
        <w:tblW w:w="9497" w:type="dxa"/>
        <w:tblLayout w:type="fixed"/>
        <w:tblCellMar>
          <w:left w:w="62" w:type="dxa"/>
          <w:right w:w="62" w:type="dxa"/>
        </w:tblCellMar>
        <w:tblLook w:val="0000"/>
      </w:tblPr>
      <w:tblGrid>
        <w:gridCol w:w="9497"/>
      </w:tblGrid>
      <w:tr w:rsidTr="005C6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69A3" w:rsidP="005C69A3">
            <w:pPr>
              <w:pStyle w:val="BodyText"/>
            </w:pPr>
            <w:r w:rsidRPr="005C69A3">
              <w:t>Foundation skills essential to performance are explicit in the performance criteria of this unit of competency.</w:t>
            </w:r>
          </w:p>
        </w:tc>
      </w:tr>
    </w:tbl>
    <w:p w:rsidR="00000000" w:rsidRPr="005C69A3" w:rsidP="005C69A3">
      <w:pPr>
        <w:pStyle w:val="NoPaddingFontSize1"/>
      </w:pPr>
    </w:p>
    <w:p w:rsidR="00000000" w:rsidRPr="005C69A3" w:rsidP="005C69A3">
      <w:pPr>
        <w:pStyle w:val="AllowPageBreak"/>
      </w:pPr>
    </w:p>
    <w:p w:rsidR="00000000" w:rsidRPr="005C69A3" w:rsidP="005C69A3">
      <w:pPr>
        <w:pStyle w:val="Heading1"/>
      </w:pPr>
      <w:bookmarkStart w:id="8" w:name="O_1082086"/>
      <w:bookmarkEnd w:id="8"/>
      <w:r w:rsidRPr="005C69A3">
        <w:t>Range of Conditions</w:t>
      </w:r>
    </w:p>
    <w:tbl>
      <w:tblPr>
        <w:tblW w:w="9497" w:type="dxa"/>
        <w:tblLayout w:type="fixed"/>
        <w:tblCellMar>
          <w:left w:w="62" w:type="dxa"/>
          <w:right w:w="62" w:type="dxa"/>
        </w:tblCellMar>
        <w:tblLook w:val="0000"/>
      </w:tblPr>
      <w:tblGrid>
        <w:gridCol w:w="4693"/>
        <w:gridCol w:w="4804"/>
      </w:tblGrid>
      <w:tr w:rsidTr="005C69A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C69A3" w:rsidP="005C69A3">
            <w:pPr>
              <w:pStyle w:val="BodyText"/>
            </w:pPr>
            <w:r w:rsidRPr="005C69A3">
              <w:t>Range is restricted to essential operating conditions and any other variables essential to the work environment.</w:t>
            </w:r>
          </w:p>
          <w:p w:rsidR="00000000" w:rsidP="005C69A3">
            <w:pPr>
              <w:pStyle w:val="BodyText"/>
              <w:rPr>
                <w:lang w:val="en-NZ"/>
              </w:rPr>
            </w:pPr>
            <w:r w:rsidRPr="005C69A3">
              <w:t>Non-essential conditions may be found in the UEE Electrotechnology Training Package Companion Volume Implementation Guide.</w:t>
            </w:r>
          </w:p>
        </w:tc>
      </w:tr>
      <w:tr w:rsidTr="005C69A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t>Calibrating, adjus</w:t>
            </w:r>
            <w:r w:rsidRPr="005C69A3">
              <w:t>ting and testing measuring instruments must include at least one of the following:</w:t>
            </w:r>
          </w:p>
        </w:tc>
        <w:tc>
          <w:tcPr>
            <w:tcW w:w="4804" w:type="dxa"/>
            <w:tcBorders>
              <w:top w:val="nil"/>
              <w:left w:val="nil"/>
              <w:bottom w:val="nil"/>
              <w:right w:val="nil"/>
            </w:tcBorders>
            <w:tcMar>
              <w:top w:w="0" w:type="dxa"/>
              <w:left w:w="62" w:type="dxa"/>
              <w:bottom w:w="0" w:type="dxa"/>
              <w:right w:w="62" w:type="dxa"/>
            </w:tcMar>
          </w:tcPr>
          <w:p w:rsidR="00000000" w:rsidRPr="005C69A3" w:rsidP="005C69A3">
            <w:pPr>
              <w:pStyle w:val="ListBullet"/>
            </w:pPr>
            <w:r w:rsidRPr="005C69A3">
              <w:t xml:space="preserve">electrical/electronic </w:t>
            </w:r>
          </w:p>
          <w:p w:rsidR="00000000" w:rsidRPr="005C69A3" w:rsidP="005C69A3">
            <w:pPr>
              <w:pStyle w:val="ListBullet"/>
            </w:pPr>
            <w:r w:rsidRPr="005C69A3">
              <w:t>non-electrical instrument</w:t>
            </w:r>
          </w:p>
        </w:tc>
      </w:tr>
    </w:tbl>
    <w:p w:rsidR="00000000" w:rsidRPr="005C69A3" w:rsidP="005C69A3">
      <w:pPr>
        <w:pStyle w:val="NoPaddingFontSize1"/>
      </w:pPr>
    </w:p>
    <w:p w:rsidR="00000000" w:rsidRPr="005C69A3" w:rsidP="005C69A3">
      <w:pPr>
        <w:pStyle w:val="AllowPageBreak"/>
      </w:pPr>
    </w:p>
    <w:p w:rsidR="00000000" w:rsidRPr="005C69A3" w:rsidP="005C69A3">
      <w:pPr>
        <w:pStyle w:val="Heading1"/>
      </w:pPr>
      <w:bookmarkStart w:id="9" w:name="O_1082087"/>
      <w:bookmarkEnd w:id="9"/>
      <w:r w:rsidRPr="005C69A3">
        <w:t>Unit Mapping Information</w:t>
      </w:r>
    </w:p>
    <w:tbl>
      <w:tblPr>
        <w:tblW w:w="9497" w:type="dxa"/>
        <w:tblLayout w:type="fixed"/>
        <w:tblCellMar>
          <w:left w:w="62" w:type="dxa"/>
          <w:right w:w="62" w:type="dxa"/>
        </w:tblCellMar>
        <w:tblLook w:val="0000"/>
      </w:tblPr>
      <w:tblGrid>
        <w:gridCol w:w="9497"/>
      </w:tblGrid>
      <w:tr w:rsidTr="005C6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69A3" w:rsidP="005C69A3">
            <w:pPr>
              <w:pStyle w:val="BodyText"/>
            </w:pPr>
            <w:r w:rsidRPr="005C69A3">
              <w:t>Th</w:t>
            </w:r>
            <w:r w:rsidRPr="005C69A3">
              <w:t>is unit replaces and is equivalent to UEENEEI117A Calibrate, adjust and test measuring instruments.</w:t>
            </w:r>
          </w:p>
        </w:tc>
      </w:tr>
    </w:tbl>
    <w:p w:rsidR="00000000" w:rsidRPr="005C69A3" w:rsidP="005C69A3">
      <w:pPr>
        <w:pStyle w:val="NoPaddingFontSize1"/>
      </w:pPr>
    </w:p>
    <w:p w:rsidR="00000000" w:rsidRPr="005C69A3" w:rsidP="005C69A3">
      <w:pPr>
        <w:pStyle w:val="AllowPageBreak"/>
      </w:pPr>
    </w:p>
    <w:p w:rsidR="00000000" w:rsidRPr="005C69A3" w:rsidP="005C69A3">
      <w:pPr>
        <w:pStyle w:val="Heading1"/>
      </w:pPr>
      <w:bookmarkStart w:id="10" w:name="O_1082094"/>
      <w:bookmarkEnd w:id="10"/>
      <w:r w:rsidRPr="005C69A3">
        <w:t>Links</w:t>
      </w:r>
    </w:p>
    <w:p w:rsidR="00000000" w:rsidRPr="005C69A3" w:rsidP="00E5181A">
      <w:pPr>
        <w:pStyle w:val="BodyText"/>
      </w:pPr>
      <w:r w:rsidRPr="005C69A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73605">
        <w:rPr>
          <w:rStyle w:val="Hyperlink"/>
        </w:rPr>
        <w:t>https://vetnet.gov.au/Pages/TrainingDocs.aspx?q=b8a8f136-5421-4ce1-92e0-2b50341431b6</w:t>
      </w:r>
      <w:r>
        <w:fldChar w:fldCharType="end"/>
      </w:r>
    </w:p>
    <w:p w:rsidR="00000000" w:rsidRPr="005C69A3" w:rsidP="00E5181A">
      <w:pPr>
        <w:pStyle w:val="BodyText"/>
        <w:sectPr w:rsidSect="005C69A3">
          <w:headerReference w:type="default" r:id="rId10"/>
          <w:footerReference w:type="default" r:id="rId11"/>
          <w:pgSz w:w="11908" w:h="16833"/>
          <w:pgMar w:top="1702" w:right="1418" w:bottom="1702" w:left="1418" w:header="992" w:footer="992" w:gutter="0"/>
          <w:cols w:space="720"/>
          <w:noEndnote/>
          <w:docGrid w:linePitch="299"/>
        </w:sectPr>
      </w:pPr>
    </w:p>
    <w:p w:rsidR="00000000" w:rsidRPr="005C69A3" w:rsidP="005C69A3">
      <w:pPr>
        <w:pStyle w:val="SuperHeading"/>
      </w:pPr>
      <w:r w:rsidRPr="005C69A3">
        <w:t>Assessment Requirements for UEEIC0004 Calibrate, adjust and t</w:t>
      </w:r>
      <w:r w:rsidRPr="005C69A3">
        <w:t>est measuring instruments</w:t>
      </w:r>
    </w:p>
    <w:p w:rsidR="00000000" w:rsidRPr="005C69A3" w:rsidP="005C69A3">
      <w:pPr>
        <w:pStyle w:val="Heading1"/>
      </w:pPr>
      <w:bookmarkStart w:id="11" w:name="O_1082089"/>
      <w:bookmarkEnd w:id="11"/>
      <w:r w:rsidRPr="005C69A3">
        <w:t>Modification History</w:t>
      </w:r>
    </w:p>
    <w:tbl>
      <w:tblPr>
        <w:tblW w:w="9497" w:type="dxa"/>
        <w:tblLayout w:type="fixed"/>
        <w:tblCellMar>
          <w:left w:w="62" w:type="dxa"/>
          <w:right w:w="62" w:type="dxa"/>
        </w:tblCellMar>
        <w:tblLook w:val="0000"/>
      </w:tblPr>
      <w:tblGrid>
        <w:gridCol w:w="9497"/>
      </w:tblGrid>
      <w:tr w:rsidTr="005C6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69A3" w:rsidP="005C69A3">
            <w:pPr>
              <w:pStyle w:val="BodyText"/>
            </w:pPr>
            <w:r w:rsidRPr="005C69A3">
              <w:t>Release 1. This is the first release of this unit of competency in the UEE Electrotechnology Training Package.</w:t>
            </w:r>
          </w:p>
        </w:tc>
      </w:tr>
    </w:tbl>
    <w:p w:rsidR="00000000" w:rsidRPr="005C69A3" w:rsidP="005C69A3">
      <w:pPr>
        <w:pStyle w:val="NoPaddingFontSize1"/>
      </w:pPr>
    </w:p>
    <w:p w:rsidR="00000000" w:rsidRPr="005C69A3" w:rsidP="005C69A3">
      <w:pPr>
        <w:pStyle w:val="AllowPageBreak"/>
      </w:pPr>
    </w:p>
    <w:p w:rsidR="00000000" w:rsidRPr="005C69A3" w:rsidP="005C69A3">
      <w:pPr>
        <w:pStyle w:val="Heading1"/>
      </w:pPr>
      <w:bookmarkStart w:id="12" w:name="O_1082090"/>
      <w:bookmarkEnd w:id="12"/>
      <w:r w:rsidRPr="005C69A3">
        <w:t>Performance Evidence</w:t>
      </w:r>
    </w:p>
    <w:tbl>
      <w:tblPr>
        <w:tblW w:w="9497" w:type="dxa"/>
        <w:tblLayout w:type="fixed"/>
        <w:tblCellMar>
          <w:left w:w="62" w:type="dxa"/>
          <w:right w:w="62" w:type="dxa"/>
        </w:tblCellMar>
        <w:tblLook w:val="0000"/>
      </w:tblPr>
      <w:tblGrid>
        <w:gridCol w:w="9497"/>
      </w:tblGrid>
      <w:tr w:rsidTr="005C6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t>Evidence required to demonstrate compe</w:t>
            </w:r>
            <w:r w:rsidRPr="005C69A3">
              <w:t xml:space="preserve">tence in this unit must be relevant to and satisfy all of the requirements of the elements, performance criteria and range of conditions on at least two separate occasions and include: </w:t>
            </w:r>
          </w:p>
        </w:tc>
      </w:tr>
      <w:tr w:rsidTr="005C6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69A3" w:rsidP="005C69A3">
            <w:pPr>
              <w:pStyle w:val="ListBullet"/>
            </w:pPr>
            <w:r w:rsidRPr="005C69A3">
              <w:t>applying relevant work health and safety (WHS)/occupational health a</w:t>
            </w:r>
            <w:r w:rsidRPr="005C69A3">
              <w:t xml:space="preserve">nd safety (OHS) requirements, including </w:t>
            </w:r>
          </w:p>
          <w:p w:rsidR="00000000" w:rsidRPr="005C69A3" w:rsidP="005C69A3">
            <w:pPr>
              <w:pStyle w:val="ListBullet2"/>
            </w:pPr>
            <w:r w:rsidRPr="005C69A3">
              <w:t>using risk control measures</w:t>
            </w:r>
          </w:p>
          <w:p w:rsidR="00000000" w:rsidRPr="005C69A3" w:rsidP="005C69A3">
            <w:pPr>
              <w:pStyle w:val="ListBullet"/>
            </w:pPr>
            <w:r w:rsidRPr="005C69A3">
              <w:t>calibrating instrument to measure within specified tolerance</w:t>
            </w:r>
          </w:p>
          <w:p w:rsidR="00000000" w:rsidRPr="005C69A3" w:rsidP="005C69A3">
            <w:pPr>
              <w:pStyle w:val="ListBullet"/>
            </w:pPr>
            <w:r w:rsidRPr="005C69A3">
              <w:t>carrying out calibration without waste of materials or damage to apparatus, the surrounding environment or services usi</w:t>
            </w:r>
            <w:r w:rsidRPr="005C69A3">
              <w:t>ng sustainable energy principles</w:t>
            </w:r>
          </w:p>
          <w:p w:rsidR="00000000" w:rsidRPr="005C69A3" w:rsidP="005C69A3">
            <w:pPr>
              <w:pStyle w:val="ListBullet"/>
            </w:pPr>
            <w:r w:rsidRPr="005C69A3">
              <w:t>connecting calibration testing/measuring arrangement in accordance with manufacturer instructions and certification requirements for instrument</w:t>
            </w:r>
          </w:p>
          <w:p w:rsidR="00000000" w:rsidRPr="005C69A3" w:rsidP="005C69A3">
            <w:pPr>
              <w:pStyle w:val="ListBullet"/>
            </w:pPr>
            <w:r w:rsidRPr="005C69A3">
              <w:t>dealing with unplanned situations safely and in discussion with relevant person</w:t>
            </w:r>
            <w:r w:rsidRPr="005C69A3">
              <w:t>/s</w:t>
            </w:r>
          </w:p>
          <w:p w:rsidR="00000000" w:rsidRPr="005C69A3" w:rsidP="005C69A3">
            <w:pPr>
              <w:pStyle w:val="ListBullet"/>
            </w:pPr>
            <w:r w:rsidRPr="005C69A3">
              <w:t>determining factors effecting instrument error</w:t>
            </w:r>
          </w:p>
          <w:p w:rsidR="00000000" w:rsidRPr="005C69A3" w:rsidP="005C69A3">
            <w:pPr>
              <w:pStyle w:val="ListBullet"/>
            </w:pPr>
            <w:r w:rsidRPr="005C69A3">
              <w:t>documenting calibration with certification requirements</w:t>
            </w:r>
          </w:p>
          <w:p w:rsidR="00000000" w:rsidRPr="005C69A3" w:rsidP="005C69A3">
            <w:pPr>
              <w:pStyle w:val="ListBullet"/>
            </w:pPr>
            <w:r w:rsidRPr="005C69A3">
              <w:t>identifying instrument parameters</w:t>
            </w:r>
          </w:p>
          <w:p w:rsidR="00000000" w:rsidRPr="005C69A3" w:rsidP="005C69A3">
            <w:pPr>
              <w:pStyle w:val="ListBullet"/>
            </w:pPr>
            <w:r w:rsidRPr="005C69A3">
              <w:t>obtaining tools, equipment and testing devices</w:t>
            </w:r>
          </w:p>
          <w:p w:rsidR="00000000" w:rsidRPr="005C69A3" w:rsidP="005C69A3">
            <w:pPr>
              <w:pStyle w:val="ListBullet"/>
            </w:pPr>
            <w:r w:rsidRPr="005C69A3">
              <w:t>preparing to calibrate, adjust and test measuring instruments</w:t>
            </w:r>
          </w:p>
          <w:p w:rsidR="00000000" w:rsidRPr="005C69A3" w:rsidP="005C69A3">
            <w:pPr>
              <w:pStyle w:val="ListBullet"/>
            </w:pPr>
            <w:r w:rsidRPr="005C69A3">
              <w:t>quality</w:t>
            </w:r>
            <w:r w:rsidRPr="005C69A3">
              <w:t xml:space="preserve"> checking of process outputs in accordance of workplace procedures.</w:t>
            </w:r>
          </w:p>
        </w:tc>
      </w:tr>
    </w:tbl>
    <w:p w:rsidR="00000000" w:rsidRPr="005C69A3" w:rsidP="005C69A3">
      <w:pPr>
        <w:pStyle w:val="NoPaddingFontSize1"/>
      </w:pPr>
    </w:p>
    <w:p w:rsidR="00000000" w:rsidRPr="005C69A3" w:rsidP="005C69A3">
      <w:pPr>
        <w:pStyle w:val="AllowPageBreak"/>
      </w:pPr>
    </w:p>
    <w:p w:rsidR="00000000" w:rsidRPr="005C69A3" w:rsidP="005C69A3">
      <w:pPr>
        <w:pStyle w:val="Heading1"/>
      </w:pPr>
      <w:bookmarkStart w:id="13" w:name="O_1082091"/>
      <w:bookmarkEnd w:id="13"/>
      <w:r w:rsidRPr="005C69A3">
        <w:t>Knowledge Evidence</w:t>
      </w:r>
    </w:p>
    <w:tbl>
      <w:tblPr>
        <w:tblW w:w="9497" w:type="dxa"/>
        <w:tblLayout w:type="fixed"/>
        <w:tblCellMar>
          <w:left w:w="62" w:type="dxa"/>
          <w:right w:w="62" w:type="dxa"/>
        </w:tblCellMar>
        <w:tblLook w:val="0000"/>
      </w:tblPr>
      <w:tblGrid>
        <w:gridCol w:w="9497"/>
      </w:tblGrid>
      <w:tr w:rsidTr="005C6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69A3">
            <w:pPr>
              <w:pStyle w:val="BodyText"/>
              <w:rPr>
                <w:lang w:val="en-NZ"/>
              </w:rPr>
            </w:pPr>
            <w:r w:rsidRPr="005C69A3">
              <w:t xml:space="preserve">Evidence required to demonstrate competence in this unit must be relevant to and satisfy all of the requirements of the elements, performance criteria and range of conditions and include knowledge of: </w:t>
            </w:r>
          </w:p>
        </w:tc>
      </w:tr>
      <w:tr w:rsidTr="005C6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69A3" w:rsidP="005C69A3">
            <w:pPr>
              <w:pStyle w:val="ListBullet"/>
            </w:pPr>
            <w:r w:rsidRPr="005C69A3">
              <w:t>problem-solving techniques</w:t>
            </w:r>
          </w:p>
          <w:p w:rsidR="00000000" w:rsidRPr="005C69A3" w:rsidP="005C69A3">
            <w:pPr>
              <w:pStyle w:val="ListBullet"/>
            </w:pPr>
            <w:r w:rsidRPr="005C69A3">
              <w:t>relevant calibration tech</w:t>
            </w:r>
            <w:r w:rsidRPr="005C69A3">
              <w:t>niques</w:t>
            </w:r>
          </w:p>
          <w:p w:rsidR="00000000" w:rsidRPr="005C69A3" w:rsidP="005C69A3">
            <w:pPr>
              <w:pStyle w:val="ListBullet"/>
            </w:pPr>
            <w:r w:rsidRPr="005C69A3">
              <w:t>relevant fundamentals of calibration</w:t>
            </w:r>
          </w:p>
          <w:p w:rsidR="00000000" w:rsidRPr="005C69A3" w:rsidP="005C69A3">
            <w:pPr>
              <w:pStyle w:val="ListBullet"/>
            </w:pPr>
            <w:r w:rsidRPr="005C69A3">
              <w:t xml:space="preserve">relevant industry standards </w:t>
            </w:r>
          </w:p>
          <w:p w:rsidR="00000000" w:rsidRPr="005C69A3" w:rsidP="005C69A3">
            <w:pPr>
              <w:pStyle w:val="ListBullet"/>
            </w:pPr>
            <w:r w:rsidRPr="005C69A3">
              <w:t>relevant instrument parameters and tolerance</w:t>
            </w:r>
          </w:p>
          <w:p w:rsidR="00000000" w:rsidRPr="005C69A3" w:rsidP="005C69A3">
            <w:pPr>
              <w:pStyle w:val="ListBullet"/>
            </w:pPr>
            <w:r w:rsidRPr="005C69A3">
              <w:t>relevant job safety assessments or risk mitigation processes</w:t>
            </w:r>
          </w:p>
          <w:p w:rsidR="00000000" w:rsidRPr="005C69A3" w:rsidP="005C69A3">
            <w:pPr>
              <w:pStyle w:val="ListBullet"/>
            </w:pPr>
            <w:r w:rsidRPr="005C69A3">
              <w:t>relevant manufacturer specifications and operating instructions</w:t>
            </w:r>
          </w:p>
          <w:p w:rsidR="00000000" w:rsidRPr="005C69A3" w:rsidP="005C69A3">
            <w:pPr>
              <w:pStyle w:val="ListBullet"/>
            </w:pPr>
            <w:r w:rsidRPr="005C69A3">
              <w:t>relevant meas</w:t>
            </w:r>
            <w:r w:rsidRPr="005C69A3">
              <w:t>urement standards applicable to scientific instruments</w:t>
            </w:r>
          </w:p>
          <w:p w:rsidR="00000000" w:rsidRPr="005C69A3" w:rsidP="005C69A3">
            <w:pPr>
              <w:pStyle w:val="ListBullet"/>
            </w:pPr>
            <w:r w:rsidRPr="005C69A3">
              <w:t>relevant tools, equipment and testing devices</w:t>
            </w:r>
          </w:p>
          <w:p w:rsidR="00000000" w:rsidRPr="005C69A3" w:rsidP="005C69A3">
            <w:pPr>
              <w:pStyle w:val="ListBullet"/>
            </w:pPr>
            <w:r w:rsidRPr="005C69A3">
              <w:t>relevant WHS/OHS legislated requirements</w:t>
            </w:r>
          </w:p>
          <w:p w:rsidR="00000000" w:rsidRPr="005C69A3" w:rsidP="005C69A3">
            <w:pPr>
              <w:pStyle w:val="ListBullet"/>
            </w:pPr>
            <w:r w:rsidRPr="005C69A3">
              <w:t>relevant workplace documentation, including certification</w:t>
            </w:r>
          </w:p>
          <w:p w:rsidR="00000000" w:rsidRPr="005C69A3" w:rsidP="005C69A3">
            <w:pPr>
              <w:pStyle w:val="ListBullet"/>
            </w:pPr>
            <w:r w:rsidRPr="005C69A3">
              <w:t>relevant workplace quality, instructions, policies and procedures</w:t>
            </w:r>
          </w:p>
          <w:p w:rsidR="00000000" w:rsidRPr="005C69A3" w:rsidP="005C69A3">
            <w:pPr>
              <w:pStyle w:val="ListBullet"/>
            </w:pPr>
            <w:r w:rsidRPr="005C69A3">
              <w:t>sustainable energy principles.</w:t>
            </w:r>
          </w:p>
        </w:tc>
      </w:tr>
    </w:tbl>
    <w:p w:rsidR="00000000" w:rsidRPr="005C69A3" w:rsidP="005C69A3">
      <w:pPr>
        <w:pStyle w:val="NoPaddingFontSize1"/>
      </w:pPr>
    </w:p>
    <w:p w:rsidR="00000000" w:rsidRPr="005C69A3" w:rsidP="005C69A3">
      <w:pPr>
        <w:pStyle w:val="AllowPageBreak"/>
      </w:pPr>
    </w:p>
    <w:p w:rsidR="00000000" w:rsidRPr="005C69A3" w:rsidP="005C69A3">
      <w:pPr>
        <w:pStyle w:val="Heading1"/>
      </w:pPr>
      <w:bookmarkStart w:id="14" w:name="O_1082092"/>
      <w:bookmarkEnd w:id="14"/>
      <w:r w:rsidRPr="005C69A3">
        <w:t>Assessment Conditions</w:t>
      </w:r>
    </w:p>
    <w:tbl>
      <w:tblPr>
        <w:tblW w:w="9497" w:type="dxa"/>
        <w:tblLayout w:type="fixed"/>
        <w:tblCellMar>
          <w:left w:w="62" w:type="dxa"/>
          <w:right w:w="62" w:type="dxa"/>
        </w:tblCellMar>
        <w:tblLook w:val="0000"/>
      </w:tblPr>
      <w:tblGrid>
        <w:gridCol w:w="9497"/>
      </w:tblGrid>
      <w:tr w:rsidTr="005C69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69A3" w:rsidP="005C69A3">
            <w:pPr>
              <w:pStyle w:val="BodyText"/>
            </w:pPr>
            <w:r w:rsidRPr="005C69A3">
              <w:t xml:space="preserve">Assessors must hold credentials specified within the Standards for Registered Training Organisations current at the time of assessment. </w:t>
            </w:r>
          </w:p>
          <w:p w:rsidR="00000000" w:rsidRPr="005C69A3" w:rsidP="005C69A3">
            <w:pPr>
              <w:pStyle w:val="BodyText"/>
            </w:pPr>
            <w:r w:rsidRPr="005C69A3">
              <w:t>Assessment must satisfy the Principles of Assessment and Rules of Evidence and all regulatory requirements included wit</w:t>
            </w:r>
            <w:r w:rsidRPr="005C69A3">
              <w:t>hin the Standards for Registered Training Organisations current at the time of assessment.</w:t>
            </w:r>
          </w:p>
          <w:p w:rsidR="00000000" w:rsidRPr="005C69A3" w:rsidP="005C69A3">
            <w:pPr>
              <w:pStyle w:val="BodyText"/>
            </w:pPr>
            <w:r w:rsidRPr="005C69A3">
              <w:t>Assessment must occur in suitable workplace operational situations where it is appropriate to do so; where this is not appropriate, assessment must occur in simulate</w:t>
            </w:r>
            <w:r w:rsidRPr="005C69A3">
              <w:t>d suitable workplace operational situations that replicate workplace conditions.</w:t>
            </w:r>
          </w:p>
          <w:p w:rsidR="00000000" w:rsidRPr="005C69A3" w:rsidP="005C69A3">
            <w:pPr>
              <w:pStyle w:val="BodyText"/>
            </w:pPr>
            <w:r w:rsidRPr="005C69A3">
              <w:t>Assessment processes and techniques must be appropriate to the language, literacy and numeracy requirements of the work being performed and the needs of the candidate.</w:t>
            </w:r>
          </w:p>
          <w:p w:rsidR="00000000" w:rsidRPr="005C69A3" w:rsidP="005C69A3">
            <w:pPr>
              <w:pStyle w:val="BodyText"/>
            </w:pPr>
            <w:r w:rsidRPr="005C69A3">
              <w:t>Resources for assessment must include access to:</w:t>
            </w:r>
          </w:p>
          <w:p w:rsidR="00000000" w:rsidRPr="005C69A3" w:rsidP="005C69A3">
            <w:pPr>
              <w:pStyle w:val="ListBullet"/>
            </w:pPr>
            <w:r w:rsidRPr="005C69A3">
              <w:t>a range of relevant exercises, case studies and/or simulations</w:t>
            </w:r>
          </w:p>
          <w:p w:rsidR="00000000" w:rsidRPr="005C69A3" w:rsidP="005C69A3">
            <w:pPr>
              <w:pStyle w:val="ListBullet"/>
            </w:pPr>
            <w:r w:rsidRPr="005C69A3">
              <w:t>relevant and appropriate materials, tools, facilities and equipment currently used in industry</w:t>
            </w:r>
          </w:p>
          <w:p w:rsidR="00000000" w:rsidRPr="005C69A3" w:rsidP="005C69A3">
            <w:pPr>
              <w:pStyle w:val="ListBullet"/>
            </w:pPr>
            <w:r w:rsidRPr="005C69A3">
              <w:t>resources that reflect current industry practice</w:t>
            </w:r>
            <w:r w:rsidRPr="005C69A3">
              <w:t xml:space="preserve">s in relation to calibrating and testing measuring instruments </w:t>
            </w:r>
          </w:p>
          <w:p w:rsidR="00000000" w:rsidRPr="005C69A3" w:rsidP="005C69A3">
            <w:pPr>
              <w:pStyle w:val="ListBullet"/>
            </w:pPr>
            <w:r w:rsidRPr="005C69A3">
              <w:t>applicable documentation, including workplace procedures, equipment specifications, regulations, codes of practice and operation manuals.</w:t>
            </w:r>
          </w:p>
        </w:tc>
      </w:tr>
    </w:tbl>
    <w:p w:rsidR="00000000" w:rsidRPr="005C69A3" w:rsidP="005C69A3">
      <w:pPr>
        <w:pStyle w:val="NoPaddingFontSize1"/>
      </w:pPr>
    </w:p>
    <w:p w:rsidR="00000000" w:rsidRPr="005C69A3" w:rsidP="005C69A3">
      <w:pPr>
        <w:pStyle w:val="AllowPageBreak"/>
      </w:pPr>
    </w:p>
    <w:p w:rsidR="00000000" w:rsidRPr="005C69A3" w:rsidP="005C69A3">
      <w:pPr>
        <w:pStyle w:val="Heading1"/>
      </w:pPr>
      <w:bookmarkStart w:id="15" w:name="O_1082095"/>
      <w:bookmarkEnd w:id="15"/>
      <w:r w:rsidRPr="005C69A3">
        <w:t>Links</w:t>
      </w:r>
    </w:p>
    <w:p w:rsidR="00000000" w:rsidRPr="005C69A3" w:rsidP="00E5181A">
      <w:pPr>
        <w:pStyle w:val="BodyText"/>
      </w:pPr>
      <w:r w:rsidRPr="005C69A3">
        <w:t>Companion Volume implementa</w:t>
      </w:r>
      <w:r w:rsidRPr="005C69A3">
        <w:t xml:space="preserve">tion guides are found in VETNet - - </w:t>
      </w:r>
      <w:r>
        <w:fldChar w:fldCharType="begin"/>
      </w:r>
      <w:r>
        <w:instrText xml:space="preserve"> HYPERLINK "https://vetnet.gov.au/Pages/TrainingDocs.aspx?q=b8a8f136-5421-4ce1-92e0-2b50341431b6" </w:instrText>
      </w:r>
      <w:r>
        <w:fldChar w:fldCharType="separate"/>
      </w:r>
      <w:r w:rsidRPr="00A73605">
        <w:rPr>
          <w:rStyle w:val="Hyperlink"/>
        </w:rPr>
        <w:t>https://vetnet.gov.au/Pages/TrainingDocs.aspx?q=b8a8f136-5421-4ce1-92e0-2b50341431b6</w:t>
      </w:r>
      <w:r>
        <w:fldChar w:fldCharType="end"/>
      </w:r>
    </w:p>
    <w:p w:rsidR="00000000" w:rsidRPr="005C69A3" w:rsidP="005C69A3"/>
    <w:sectPr w:rsidSect="005C69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A3" w:rsidRPr="00E5181A" w:rsidP="00E518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81A" w:rsidP="005C69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181A" w:rsidP="005C69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5181A" w:rsidP="005C69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A3" w:rsidP="005C69A3">
    <w:pPr>
      <w:pStyle w:val="Footer"/>
      <w:framePr w:wrap="around"/>
    </w:pPr>
    <w:r>
      <w:fldChar w:fldCharType="begin"/>
    </w:r>
    <w:r>
      <w:instrText xml:space="preserve"> DOCPROPERTY  Subject  \* MERGEFORMAT </w:instrText>
    </w:r>
    <w:r>
      <w:fldChar w:fldCharType="separate"/>
    </w:r>
    <w:r w:rsidR="00E5181A">
      <w:t>Approved</w:t>
    </w:r>
    <w:r w:rsidR="00E5181A">
      <w:fldChar w:fldCharType="end"/>
    </w:r>
    <w:r>
      <w:tab/>
      <w:t xml:space="preserve">Page </w:t>
    </w:r>
    <w:r>
      <w:fldChar w:fldCharType="begin"/>
    </w:r>
    <w:r>
      <w:instrText xml:space="preserve"> PAGE  \* Arabic  \* MERGEFORMAT </w:instrText>
    </w:r>
    <w:r>
      <w:fldChar w:fldCharType="separate"/>
    </w:r>
    <w:r w:rsidR="00E5181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181A">
      <w:rPr>
        <w:noProof/>
      </w:rPr>
      <w:t>4</w:t>
    </w:r>
    <w:r>
      <w:rPr>
        <w:noProof/>
      </w:rPr>
      <w:fldChar w:fldCharType="end"/>
    </w:r>
  </w:p>
  <w:p w:rsidR="005C69A3" w:rsidP="005C69A3">
    <w:pPr>
      <w:pStyle w:val="Footer"/>
      <w:framePr w:wrap="around"/>
    </w:pPr>
    <w:r>
      <w:t xml:space="preserve">© Commonwealth of Australia, </w:t>
    </w:r>
    <w:r>
      <w:fldChar w:fldCharType="begin"/>
    </w:r>
    <w:r>
      <w:instrText xml:space="preserve"> DATE  \@ "yyyy"  \* MERGEFORMAT </w:instrText>
    </w:r>
    <w:r>
      <w:fldChar w:fldCharType="separate"/>
    </w:r>
    <w:r w:rsidR="00E5181A">
      <w:rPr>
        <w:noProof/>
      </w:rPr>
      <w:t>2025</w:t>
    </w:r>
    <w:r>
      <w:fldChar w:fldCharType="end"/>
    </w:r>
    <w:r>
      <w:tab/>
    </w:r>
    <w:r>
      <w:fldChar w:fldCharType="begin"/>
    </w:r>
    <w:r>
      <w:instrText xml:space="preserve"> DOCPROPERTY  Author  \* MERGEFORMAT </w:instrText>
    </w:r>
    <w:r>
      <w:fldChar w:fldCharType="separate"/>
    </w:r>
    <w:r w:rsidR="00E5181A">
      <w:t>Powering Skills Organisation</w:t>
    </w:r>
    <w:r w:rsidR="00E5181A">
      <w:fldChar w:fldCharType="end"/>
    </w:r>
  </w:p>
  <w:p w:rsidR="005C69A3" w:rsidP="005C69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8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69A3" w:rsidRPr="00E5181A" w:rsidP="00E518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81A" w:rsidRPr="002D2AF8" w:rsidP="005C69A3">
    <w:pPr>
      <w:pStyle w:val="Header"/>
      <w:framePr w:wrap="around"/>
    </w:pPr>
    <w:r>
      <w:fldChar w:fldCharType="begin"/>
    </w:r>
    <w:r>
      <w:instrText xml:space="preserve"> TITLE   \* MERGEFORMAT </w:instrText>
    </w:r>
    <w:r>
      <w:fldChar w:fldCharType="separate"/>
    </w:r>
    <w:r>
      <w:t>UEEIC0004 Calibrate, adjust and test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181A" w:rsidP="005C69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A3" w:rsidRPr="002D2AF8" w:rsidP="005C69A3">
    <w:pPr>
      <w:pStyle w:val="Header"/>
      <w:framePr w:wrap="around"/>
    </w:pPr>
    <w:r>
      <w:fldChar w:fldCharType="begin"/>
    </w:r>
    <w:r>
      <w:instrText xml:space="preserve"> TITLE   \* MERGEFORMAT </w:instrText>
    </w:r>
    <w:r>
      <w:fldChar w:fldCharType="separate"/>
    </w:r>
    <w:r w:rsidR="00E5181A">
      <w:t>UEEIC0004 Calibrate, adjust and test measuring instruments</w:t>
    </w:r>
    <w:r w:rsidR="00E5181A">
      <w:fldChar w:fldCharType="end"/>
    </w:r>
    <w:r>
      <w:tab/>
      <w:t xml:space="preserve">Date this document was generated: </w:t>
    </w:r>
    <w:r>
      <w:fldChar w:fldCharType="begin"/>
    </w:r>
    <w:r>
      <w:instrText xml:space="preserve"> CREATEDATE  \@ "d MMMM yyyy"  \* MERGEFORMAT </w:instrText>
    </w:r>
    <w:r>
      <w:fldChar w:fldCharType="separate"/>
    </w:r>
    <w:r w:rsidR="00E5181A">
      <w:rPr>
        <w:noProof/>
      </w:rPr>
      <w:t>2 March 2025</w:t>
    </w:r>
    <w:r>
      <w:fldChar w:fldCharType="end"/>
    </w:r>
  </w:p>
  <w:p w:rsidR="005C69A3" w:rsidP="005C69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92AD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98B7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A47C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9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69A3"/>
    <w:pPr>
      <w:spacing w:before="360" w:after="60"/>
      <w:outlineLvl w:val="0"/>
    </w:pPr>
    <w:rPr>
      <w:sz w:val="32"/>
    </w:rPr>
  </w:style>
  <w:style w:type="paragraph" w:styleId="Heading2">
    <w:name w:val="heading 2"/>
    <w:basedOn w:val="HeadingBase"/>
    <w:next w:val="BodyText"/>
    <w:link w:val="Heading2Char"/>
    <w:qFormat/>
    <w:rsid w:val="005C69A3"/>
    <w:pPr>
      <w:keepLines/>
      <w:spacing w:before="240" w:after="120"/>
      <w:outlineLvl w:val="1"/>
    </w:pPr>
    <w:rPr>
      <w:sz w:val="28"/>
      <w:szCs w:val="40"/>
    </w:rPr>
  </w:style>
  <w:style w:type="paragraph" w:styleId="Heading3">
    <w:name w:val="heading 3"/>
    <w:basedOn w:val="HeadingBase"/>
    <w:next w:val="BodyText"/>
    <w:link w:val="Heading3Char"/>
    <w:qFormat/>
    <w:rsid w:val="005C69A3"/>
    <w:pPr>
      <w:spacing w:before="180" w:after="120"/>
      <w:outlineLvl w:val="2"/>
    </w:pPr>
    <w:rPr>
      <w:spacing w:val="-10"/>
      <w:kern w:val="32"/>
    </w:rPr>
  </w:style>
  <w:style w:type="paragraph" w:styleId="Heading4">
    <w:name w:val="heading 4"/>
    <w:basedOn w:val="HeadingBase"/>
    <w:next w:val="BodyText"/>
    <w:link w:val="Heading4Char"/>
    <w:qFormat/>
    <w:rsid w:val="005C69A3"/>
    <w:pPr>
      <w:spacing w:before="160" w:after="120"/>
      <w:outlineLvl w:val="3"/>
    </w:pPr>
    <w:rPr>
      <w:sz w:val="22"/>
    </w:rPr>
  </w:style>
  <w:style w:type="paragraph" w:styleId="Heading5">
    <w:name w:val="heading 5"/>
    <w:basedOn w:val="HeadingBase"/>
    <w:next w:val="Normal"/>
    <w:link w:val="Heading5Char"/>
    <w:qFormat/>
    <w:rsid w:val="005C69A3"/>
    <w:pPr>
      <w:spacing w:before="80"/>
      <w:outlineLvl w:val="4"/>
    </w:pPr>
    <w:rPr>
      <w:color w:val="918585"/>
      <w:sz w:val="20"/>
    </w:rPr>
  </w:style>
  <w:style w:type="paragraph" w:styleId="Heading6">
    <w:name w:val="heading 6"/>
    <w:basedOn w:val="HeadingBase"/>
    <w:next w:val="Normal"/>
    <w:link w:val="Heading6Char"/>
    <w:qFormat/>
    <w:rsid w:val="005C69A3"/>
    <w:pPr>
      <w:spacing w:before="60"/>
      <w:outlineLvl w:val="5"/>
    </w:pPr>
    <w:rPr>
      <w:color w:val="918585"/>
      <w:sz w:val="20"/>
    </w:rPr>
  </w:style>
  <w:style w:type="paragraph" w:styleId="Heading7">
    <w:name w:val="heading 7"/>
    <w:basedOn w:val="Normal"/>
    <w:next w:val="Normal"/>
    <w:link w:val="Heading7Char"/>
    <w:qFormat/>
    <w:rsid w:val="005C69A3"/>
    <w:pPr>
      <w:ind w:left="720"/>
      <w:outlineLvl w:val="6"/>
    </w:pPr>
    <w:rPr>
      <w:i/>
    </w:rPr>
  </w:style>
  <w:style w:type="paragraph" w:styleId="Heading8">
    <w:name w:val="heading 8"/>
    <w:basedOn w:val="Normal"/>
    <w:next w:val="Normal"/>
    <w:link w:val="Heading8Char"/>
    <w:qFormat/>
    <w:rsid w:val="005C69A3"/>
    <w:pPr>
      <w:ind w:left="720"/>
      <w:outlineLvl w:val="7"/>
    </w:pPr>
    <w:rPr>
      <w:i/>
    </w:rPr>
  </w:style>
  <w:style w:type="paragraph" w:styleId="Heading9">
    <w:name w:val="heading 9"/>
    <w:basedOn w:val="Normal"/>
    <w:next w:val="Normal"/>
    <w:link w:val="Heading9Char"/>
    <w:qFormat/>
    <w:rsid w:val="005C69A3"/>
    <w:pPr>
      <w:ind w:left="720"/>
      <w:outlineLvl w:val="8"/>
    </w:pPr>
    <w:rPr>
      <w:i/>
    </w:rPr>
  </w:style>
  <w:style w:type="character" w:default="1" w:styleId="DefaultParagraphFont">
    <w:name w:val="Default Paragraph Font"/>
    <w:uiPriority w:val="1"/>
    <w:unhideWhenUsed/>
    <w:rsid w:val="005C69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69A3"/>
  </w:style>
  <w:style w:type="character" w:customStyle="1" w:styleId="Heading1Char">
    <w:name w:val="Heading 1 Char"/>
    <w:basedOn w:val="DefaultParagraphFont"/>
    <w:link w:val="Heading1"/>
    <w:rsid w:val="005C69A3"/>
    <w:rPr>
      <w:rFonts w:ascii="Times New Roman" w:eastAsia="Times New Roman" w:hAnsi="Times New Roman" w:cs="Times New Roman"/>
      <w:b/>
      <w:sz w:val="32"/>
      <w:szCs w:val="20"/>
      <w:lang w:eastAsia="en-US"/>
    </w:rPr>
  </w:style>
  <w:style w:type="paragraph" w:styleId="BodyText">
    <w:name w:val="Body Text"/>
    <w:basedOn w:val="Normal"/>
    <w:link w:val="BodyTextChar"/>
    <w:rsid w:val="005C69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69A3"/>
    <w:rPr>
      <w:rFonts w:ascii="Times New Roman" w:eastAsia="Times New Roman" w:hAnsi="Times New Roman" w:cs="Times New Roman"/>
      <w:sz w:val="24"/>
      <w:lang w:eastAsia="en-US"/>
    </w:rPr>
  </w:style>
  <w:style w:type="paragraph" w:styleId="ListBullet">
    <w:name w:val="List Bullet"/>
    <w:basedOn w:val="List"/>
    <w:rsid w:val="005C69A3"/>
    <w:pPr>
      <w:numPr>
        <w:numId w:val="12"/>
      </w:numPr>
      <w:tabs>
        <w:tab w:val="clear" w:pos="340"/>
      </w:tabs>
      <w:spacing w:before="40" w:after="40"/>
    </w:pPr>
  </w:style>
  <w:style w:type="character" w:customStyle="1" w:styleId="SpecialBold">
    <w:name w:val="Special Bold"/>
    <w:basedOn w:val="DefaultParagraphFont"/>
    <w:rsid w:val="005C69A3"/>
    <w:rPr>
      <w:b/>
      <w:spacing w:val="0"/>
    </w:rPr>
  </w:style>
  <w:style w:type="paragraph" w:styleId="ListBullet2">
    <w:name w:val="List Bullet 2"/>
    <w:basedOn w:val="List2"/>
    <w:rsid w:val="005C69A3"/>
    <w:pPr>
      <w:numPr>
        <w:numId w:val="13"/>
      </w:numPr>
      <w:tabs>
        <w:tab w:val="clear" w:pos="680"/>
      </w:tabs>
    </w:pPr>
  </w:style>
  <w:style w:type="paragraph" w:customStyle="1" w:styleId="SuperHeading">
    <w:name w:val="SuperHeading"/>
    <w:basedOn w:val="Normal"/>
    <w:rsid w:val="005C69A3"/>
    <w:pPr>
      <w:spacing w:before="240" w:after="120"/>
      <w:outlineLvl w:val="0"/>
    </w:pPr>
    <w:rPr>
      <w:rFonts w:ascii="Times New Roman" w:hAnsi="Times New Roman"/>
      <w:b/>
      <w:sz w:val="32"/>
    </w:rPr>
  </w:style>
  <w:style w:type="paragraph" w:customStyle="1" w:styleId="AllowPageBreak">
    <w:name w:val="AllowPageBreak"/>
    <w:rsid w:val="005C69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C69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69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69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69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69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69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69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69A3"/>
    <w:rPr>
      <w:rFonts w:ascii="Courier New" w:eastAsia="Times New Roman" w:hAnsi="Courier New" w:cs="Times New Roman"/>
      <w:i/>
      <w:szCs w:val="20"/>
      <w:lang w:eastAsia="en-US"/>
    </w:rPr>
  </w:style>
  <w:style w:type="paragraph" w:customStyle="1" w:styleId="HeadingBase">
    <w:name w:val="Heading Base"/>
    <w:rsid w:val="005C69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69A3"/>
    <w:pPr>
      <w:tabs>
        <w:tab w:val="right" w:leader="dot" w:pos="9072"/>
      </w:tabs>
      <w:ind w:left="567"/>
    </w:pPr>
    <w:rPr>
      <w:szCs w:val="22"/>
    </w:rPr>
  </w:style>
  <w:style w:type="paragraph" w:customStyle="1" w:styleId="TOCBase">
    <w:name w:val="TOC Base"/>
    <w:rsid w:val="005C69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69A3"/>
    <w:pPr>
      <w:tabs>
        <w:tab w:val="right" w:leader="dot" w:pos="9072"/>
      </w:tabs>
      <w:spacing w:before="40" w:after="40"/>
      <w:ind w:left="284"/>
    </w:pPr>
    <w:rPr>
      <w:rFonts w:ascii="Times New Roman" w:hAnsi="Times New Roman"/>
    </w:rPr>
  </w:style>
  <w:style w:type="paragraph" w:styleId="TOC1">
    <w:name w:val="toc 1"/>
    <w:basedOn w:val="TOCBase"/>
    <w:next w:val="Normal"/>
    <w:rsid w:val="005C69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69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69A3"/>
    <w:rPr>
      <w:rFonts w:ascii="Times New Roman" w:eastAsia="Times New Roman" w:hAnsi="Times New Roman" w:cs="Times New Roman"/>
      <w:sz w:val="16"/>
      <w:lang w:eastAsia="en-US"/>
    </w:rPr>
  </w:style>
  <w:style w:type="paragraph" w:styleId="Title">
    <w:name w:val="Title"/>
    <w:basedOn w:val="HeadingBase"/>
    <w:link w:val="TitleChar"/>
    <w:qFormat/>
    <w:rsid w:val="005C69A3"/>
    <w:pPr>
      <w:spacing w:before="5040"/>
      <w:jc w:val="center"/>
    </w:pPr>
    <w:rPr>
      <w:sz w:val="48"/>
      <w:szCs w:val="72"/>
      <w:lang w:val="en-US"/>
    </w:rPr>
  </w:style>
  <w:style w:type="character" w:customStyle="1" w:styleId="TitleChar">
    <w:name w:val="Title Char"/>
    <w:basedOn w:val="DefaultParagraphFont"/>
    <w:link w:val="Title"/>
    <w:rsid w:val="005C69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69A3"/>
    <w:pPr>
      <w:tabs>
        <w:tab w:val="left" w:pos="3600"/>
        <w:tab w:val="left" w:pos="3958"/>
      </w:tabs>
    </w:pPr>
  </w:style>
  <w:style w:type="paragraph" w:styleId="List">
    <w:name w:val="List"/>
    <w:basedOn w:val="BodyText"/>
    <w:next w:val="BodyText"/>
    <w:rsid w:val="005C69A3"/>
    <w:pPr>
      <w:tabs>
        <w:tab w:val="left" w:pos="340"/>
      </w:tabs>
      <w:spacing w:before="60" w:after="60"/>
      <w:ind w:left="340" w:hanging="340"/>
    </w:pPr>
  </w:style>
  <w:style w:type="paragraph" w:customStyle="1" w:styleId="Note">
    <w:name w:val="Note"/>
    <w:basedOn w:val="BodyText"/>
    <w:rsid w:val="005C69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69A3"/>
    <w:pPr>
      <w:framePr w:wrap="auto" w:hAnchor="text" w:y="6049"/>
    </w:pPr>
    <w:rPr>
      <w:color w:val="000000"/>
      <w:sz w:val="40"/>
    </w:rPr>
  </w:style>
  <w:style w:type="paragraph" w:customStyle="1" w:styleId="TOCTitle">
    <w:name w:val="TOCTitle"/>
    <w:basedOn w:val="Heading1"/>
    <w:rsid w:val="005C69A3"/>
    <w:pPr>
      <w:spacing w:after="240"/>
      <w:jc w:val="center"/>
      <w:outlineLvl w:val="9"/>
    </w:pPr>
    <w:rPr>
      <w:caps/>
    </w:rPr>
  </w:style>
  <w:style w:type="paragraph" w:customStyle="1" w:styleId="Version">
    <w:name w:val="Version"/>
    <w:rsid w:val="005C69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69A3"/>
    <w:pPr>
      <w:keepNext w:val="0"/>
      <w:tabs>
        <w:tab w:val="right" w:pos="4176"/>
      </w:tabs>
      <w:ind w:left="198" w:hanging="198"/>
    </w:pPr>
    <w:rPr>
      <w:rFonts w:ascii="Garamond" w:hAnsi="Garamond"/>
    </w:rPr>
  </w:style>
  <w:style w:type="paragraph" w:styleId="IndexHeading">
    <w:name w:val="index heading"/>
    <w:basedOn w:val="Normal"/>
    <w:next w:val="Index1"/>
    <w:semiHidden/>
    <w:rsid w:val="005C69A3"/>
    <w:pPr>
      <w:spacing w:before="120" w:after="120"/>
    </w:pPr>
    <w:rPr>
      <w:rFonts w:ascii="Arial" w:hAnsi="Arial"/>
      <w:b/>
      <w:color w:val="918585"/>
      <w:sz w:val="24"/>
    </w:rPr>
  </w:style>
  <w:style w:type="paragraph" w:styleId="Header">
    <w:name w:val="header"/>
    <w:basedOn w:val="Normal"/>
    <w:link w:val="HeaderChar"/>
    <w:rsid w:val="005C69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69A3"/>
    <w:rPr>
      <w:rFonts w:ascii="Times New Roman" w:eastAsia="Times New Roman" w:hAnsi="Times New Roman" w:cs="Times New Roman"/>
      <w:sz w:val="16"/>
      <w:szCs w:val="20"/>
      <w:lang w:val="en-GB" w:eastAsia="en-US"/>
    </w:rPr>
  </w:style>
  <w:style w:type="paragraph" w:customStyle="1" w:styleId="Chapter">
    <w:name w:val="Chapter"/>
    <w:basedOn w:val="Normal"/>
    <w:rsid w:val="005C69A3"/>
    <w:pPr>
      <w:spacing w:before="240"/>
    </w:pPr>
    <w:rPr>
      <w:rFonts w:ascii="Times New Roman" w:hAnsi="Times New Roman"/>
      <w:smallCaps/>
      <w:spacing w:val="80"/>
      <w:sz w:val="28"/>
    </w:rPr>
  </w:style>
  <w:style w:type="paragraph" w:customStyle="1" w:styleId="InChapter">
    <w:name w:val="InChapter"/>
    <w:basedOn w:val="Heading3"/>
    <w:rsid w:val="005C69A3"/>
    <w:pPr>
      <w:spacing w:after="240"/>
      <w:outlineLvl w:val="9"/>
    </w:pPr>
    <w:rPr>
      <w:noProof/>
    </w:rPr>
  </w:style>
  <w:style w:type="paragraph" w:styleId="Index2">
    <w:name w:val="index 2"/>
    <w:basedOn w:val="Normal"/>
    <w:next w:val="Normal"/>
    <w:semiHidden/>
    <w:rsid w:val="005C69A3"/>
    <w:pPr>
      <w:tabs>
        <w:tab w:val="right" w:pos="4176"/>
      </w:tabs>
      <w:ind w:left="568" w:hanging="284"/>
    </w:pPr>
    <w:rPr>
      <w:rFonts w:ascii="Garamond" w:hAnsi="Garamond"/>
    </w:rPr>
  </w:style>
  <w:style w:type="paragraph" w:customStyle="1" w:styleId="Byline">
    <w:name w:val="Byline"/>
    <w:rsid w:val="005C69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69A3"/>
    <w:pPr>
      <w:tabs>
        <w:tab w:val="clear" w:pos="3600"/>
        <w:tab w:val="clear" w:pos="3958"/>
      </w:tabs>
      <w:jc w:val="right"/>
    </w:pPr>
  </w:style>
  <w:style w:type="character" w:styleId="Emphasis">
    <w:name w:val="Emphasis"/>
    <w:basedOn w:val="DefaultParagraphFont"/>
    <w:qFormat/>
    <w:rsid w:val="005C69A3"/>
    <w:rPr>
      <w:i/>
    </w:rPr>
  </w:style>
  <w:style w:type="paragraph" w:styleId="Caption">
    <w:name w:val="caption"/>
    <w:basedOn w:val="BodyText"/>
    <w:next w:val="Normal"/>
    <w:qFormat/>
    <w:rsid w:val="005C69A3"/>
    <w:pPr>
      <w:framePr w:w="2268" w:hSpace="181" w:vSpace="181" w:wrap="around" w:vAnchor="text" w:hAnchor="page" w:x="1135" w:y="285" w:anchorLock="1"/>
    </w:pPr>
    <w:rPr>
      <w:i/>
    </w:rPr>
  </w:style>
  <w:style w:type="paragraph" w:customStyle="1" w:styleId="MiniTOCTitle">
    <w:name w:val="MiniTOCTitle"/>
    <w:basedOn w:val="Heading4"/>
    <w:rsid w:val="005C69A3"/>
    <w:pPr>
      <w:spacing w:before="240"/>
      <w:outlineLvl w:val="9"/>
    </w:pPr>
    <w:rPr>
      <w:noProof/>
      <w:sz w:val="24"/>
    </w:rPr>
  </w:style>
  <w:style w:type="paragraph" w:customStyle="1" w:styleId="MiniTOCItem">
    <w:name w:val="MiniTOCItem"/>
    <w:basedOn w:val="ListBullet"/>
    <w:rsid w:val="005C69A3"/>
    <w:pPr>
      <w:numPr>
        <w:numId w:val="0"/>
      </w:numPr>
      <w:tabs>
        <w:tab w:val="right" w:leader="dot" w:pos="6521"/>
      </w:tabs>
      <w:spacing w:before="0" w:after="0"/>
    </w:pPr>
  </w:style>
  <w:style w:type="paragraph" w:customStyle="1" w:styleId="TOFTitle">
    <w:name w:val="TOFTitle"/>
    <w:basedOn w:val="TOCTitle"/>
    <w:rsid w:val="005C69A3"/>
  </w:style>
  <w:style w:type="paragraph" w:styleId="TableofFigures">
    <w:name w:val="table of figures"/>
    <w:basedOn w:val="Normal"/>
    <w:next w:val="Normal"/>
    <w:semiHidden/>
    <w:rsid w:val="005C69A3"/>
    <w:pPr>
      <w:tabs>
        <w:tab w:val="right" w:leader="dot" w:pos="9072"/>
      </w:tabs>
      <w:ind w:left="970" w:hanging="403"/>
    </w:pPr>
    <w:rPr>
      <w:rFonts w:ascii="Times New Roman" w:hAnsi="Times New Roman"/>
      <w:b/>
    </w:rPr>
  </w:style>
  <w:style w:type="paragraph" w:styleId="ListNumber">
    <w:name w:val="List Number"/>
    <w:basedOn w:val="List"/>
    <w:rsid w:val="005C69A3"/>
    <w:pPr>
      <w:numPr>
        <w:numId w:val="15"/>
      </w:numPr>
      <w:tabs>
        <w:tab w:val="clear" w:pos="340"/>
      </w:tabs>
    </w:pPr>
  </w:style>
  <w:style w:type="character" w:customStyle="1" w:styleId="WingdingSymbols">
    <w:name w:val="Wingding Symbols"/>
    <w:rsid w:val="005C69A3"/>
    <w:rPr>
      <w:rFonts w:ascii="Wingdings" w:hAnsi="Wingdings"/>
    </w:rPr>
  </w:style>
  <w:style w:type="paragraph" w:customStyle="1" w:styleId="TableHeading">
    <w:name w:val="Table Heading"/>
    <w:basedOn w:val="HeadingBase"/>
    <w:rsid w:val="005C69A3"/>
    <w:pPr>
      <w:keepLines/>
      <w:pBdr>
        <w:bottom w:val="single" w:sz="6" w:space="1" w:color="918585"/>
      </w:pBdr>
      <w:spacing w:before="240"/>
    </w:pPr>
  </w:style>
  <w:style w:type="character" w:customStyle="1" w:styleId="HotSpot">
    <w:name w:val="HotSpot"/>
    <w:rsid w:val="005C69A3"/>
    <w:rPr>
      <w:color w:val="0033CC"/>
      <w:u w:val="none"/>
    </w:rPr>
  </w:style>
  <w:style w:type="paragraph" w:customStyle="1" w:styleId="BodyTextRight">
    <w:name w:val="Body Text Right"/>
    <w:basedOn w:val="BodyText"/>
    <w:rsid w:val="005C69A3"/>
    <w:pPr>
      <w:spacing w:before="0" w:after="0"/>
      <w:jc w:val="right"/>
    </w:pPr>
  </w:style>
  <w:style w:type="paragraph" w:styleId="Index3">
    <w:name w:val="index 3"/>
    <w:basedOn w:val="ListNumber2"/>
    <w:next w:val="Normal"/>
    <w:semiHidden/>
    <w:rsid w:val="005C69A3"/>
    <w:pPr>
      <w:numPr>
        <w:numId w:val="0"/>
      </w:numPr>
      <w:tabs>
        <w:tab w:val="right" w:leader="dot" w:pos="4176"/>
      </w:tabs>
    </w:pPr>
  </w:style>
  <w:style w:type="paragraph" w:styleId="ListNumber2">
    <w:name w:val="List Number 2"/>
    <w:basedOn w:val="List2"/>
    <w:rsid w:val="005C69A3"/>
    <w:pPr>
      <w:numPr>
        <w:numId w:val="10"/>
      </w:numPr>
      <w:tabs>
        <w:tab w:val="clear" w:pos="1060"/>
      </w:tabs>
    </w:pPr>
  </w:style>
  <w:style w:type="paragraph" w:customStyle="1" w:styleId="MarginNote">
    <w:name w:val="Margin Note"/>
    <w:basedOn w:val="BodyText"/>
    <w:rsid w:val="005C69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69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69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69A3"/>
    <w:rPr>
      <w:sz w:val="32"/>
    </w:rPr>
  </w:style>
  <w:style w:type="paragraph" w:customStyle="1" w:styleId="HeadingProcedure">
    <w:name w:val="Heading Procedure"/>
    <w:basedOn w:val="HeadingBase"/>
    <w:next w:val="Normal"/>
    <w:rsid w:val="005C69A3"/>
    <w:pPr>
      <w:tabs>
        <w:tab w:val="left" w:pos="0"/>
      </w:tabs>
      <w:spacing w:before="120" w:after="60"/>
    </w:pPr>
    <w:rPr>
      <w:i/>
      <w:color w:val="918585"/>
      <w:sz w:val="22"/>
    </w:rPr>
  </w:style>
  <w:style w:type="paragraph" w:customStyle="1" w:styleId="TableBodyText">
    <w:name w:val="Table Body Text"/>
    <w:basedOn w:val="BodyText"/>
    <w:rsid w:val="005C69A3"/>
    <w:pPr>
      <w:spacing w:before="60" w:after="60"/>
    </w:pPr>
  </w:style>
  <w:style w:type="paragraph" w:styleId="ListContinue">
    <w:name w:val="List Continue"/>
    <w:basedOn w:val="List"/>
    <w:rsid w:val="005C69A3"/>
    <w:pPr>
      <w:ind w:firstLine="0"/>
    </w:pPr>
  </w:style>
  <w:style w:type="paragraph" w:customStyle="1" w:styleId="ListNote">
    <w:name w:val="List Note"/>
    <w:basedOn w:val="List"/>
    <w:rsid w:val="005C69A3"/>
    <w:pPr>
      <w:pBdr>
        <w:top w:val="single" w:sz="6" w:space="2" w:color="918585"/>
        <w:bottom w:val="single" w:sz="6" w:space="2" w:color="918585"/>
      </w:pBdr>
      <w:tabs>
        <w:tab w:val="left" w:pos="1021"/>
      </w:tabs>
      <w:ind w:firstLine="0"/>
    </w:pPr>
  </w:style>
  <w:style w:type="paragraph" w:customStyle="1" w:styleId="Warning">
    <w:name w:val="Warning"/>
    <w:basedOn w:val="BodyText"/>
    <w:rsid w:val="005C69A3"/>
    <w:pPr>
      <w:shd w:val="clear" w:color="auto" w:fill="D9D9D9"/>
      <w:tabs>
        <w:tab w:val="left" w:pos="992"/>
      </w:tabs>
      <w:ind w:left="119" w:right="119"/>
    </w:pPr>
    <w:rPr>
      <w:sz w:val="20"/>
    </w:rPr>
  </w:style>
  <w:style w:type="paragraph" w:customStyle="1" w:styleId="MarginIcons">
    <w:name w:val="Margin Icons"/>
    <w:basedOn w:val="BodyText"/>
    <w:rsid w:val="005C69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69A3"/>
    <w:rPr>
      <w:rFonts w:ascii="Courier New" w:hAnsi="Courier New"/>
    </w:rPr>
  </w:style>
  <w:style w:type="paragraph" w:customStyle="1" w:styleId="NoteBullet">
    <w:name w:val="Note Bullet"/>
    <w:basedOn w:val="Note"/>
    <w:rsid w:val="005C69A3"/>
    <w:pPr>
      <w:tabs>
        <w:tab w:val="clear" w:pos="680"/>
      </w:tabs>
      <w:spacing w:before="60" w:after="60"/>
    </w:pPr>
  </w:style>
  <w:style w:type="paragraph" w:customStyle="1" w:styleId="SubHeading2">
    <w:name w:val="SubHeading2"/>
    <w:basedOn w:val="HeadingBase"/>
    <w:rsid w:val="005C69A3"/>
    <w:pPr>
      <w:spacing w:before="240" w:after="60"/>
    </w:pPr>
    <w:rPr>
      <w:sz w:val="20"/>
    </w:rPr>
  </w:style>
  <w:style w:type="paragraph" w:customStyle="1" w:styleId="SubHeading1">
    <w:name w:val="SubHeading1"/>
    <w:basedOn w:val="HeadingBase"/>
    <w:rsid w:val="005C69A3"/>
    <w:pPr>
      <w:spacing w:before="240" w:after="60"/>
    </w:pPr>
    <w:rPr>
      <w:color w:val="918585"/>
      <w:sz w:val="22"/>
    </w:rPr>
  </w:style>
  <w:style w:type="paragraph" w:customStyle="1" w:styleId="SideHeading">
    <w:name w:val="Side Heading"/>
    <w:basedOn w:val="HeadingBase"/>
    <w:rsid w:val="005C69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69A3"/>
    <w:pPr>
      <w:tabs>
        <w:tab w:val="num" w:pos="360"/>
      </w:tabs>
    </w:pPr>
  </w:style>
  <w:style w:type="paragraph" w:styleId="PlainText">
    <w:name w:val="Plain Text"/>
    <w:basedOn w:val="Normal"/>
    <w:link w:val="PlainTextChar"/>
    <w:rsid w:val="005C69A3"/>
    <w:rPr>
      <w:sz w:val="20"/>
    </w:rPr>
  </w:style>
  <w:style w:type="character" w:customStyle="1" w:styleId="PlainTextChar">
    <w:name w:val="Plain Text Char"/>
    <w:basedOn w:val="DefaultParagraphFont"/>
    <w:link w:val="PlainText"/>
    <w:rsid w:val="005C69A3"/>
    <w:rPr>
      <w:rFonts w:ascii="Courier New" w:eastAsia="Times New Roman" w:hAnsi="Courier New" w:cs="Times New Roman"/>
      <w:sz w:val="20"/>
      <w:szCs w:val="20"/>
      <w:lang w:eastAsia="en-US"/>
    </w:rPr>
  </w:style>
  <w:style w:type="character" w:customStyle="1" w:styleId="MenuOption">
    <w:name w:val="Menu Option"/>
    <w:basedOn w:val="DefaultParagraphFont"/>
    <w:rsid w:val="005C69A3"/>
    <w:rPr>
      <w:b/>
      <w:smallCaps/>
    </w:rPr>
  </w:style>
  <w:style w:type="paragraph" w:customStyle="1" w:styleId="TableListNumber">
    <w:name w:val="Table List Number"/>
    <w:basedOn w:val="ListNumber"/>
    <w:rsid w:val="005C69A3"/>
    <w:pPr>
      <w:numPr>
        <w:numId w:val="0"/>
      </w:numPr>
    </w:pPr>
  </w:style>
  <w:style w:type="paragraph" w:styleId="TOC4">
    <w:name w:val="toc 4"/>
    <w:basedOn w:val="TOCBase"/>
    <w:next w:val="Normal"/>
    <w:semiHidden/>
    <w:rsid w:val="005C69A3"/>
    <w:pPr>
      <w:tabs>
        <w:tab w:val="right" w:leader="dot" w:pos="9071"/>
      </w:tabs>
      <w:ind w:left="1701"/>
    </w:pPr>
  </w:style>
  <w:style w:type="paragraph" w:customStyle="1" w:styleId="ListAlpha">
    <w:name w:val="List Alpha"/>
    <w:basedOn w:val="List"/>
    <w:rsid w:val="005C69A3"/>
    <w:pPr>
      <w:numPr>
        <w:numId w:val="9"/>
      </w:numPr>
    </w:pPr>
  </w:style>
  <w:style w:type="paragraph" w:customStyle="1" w:styleId="ListAlpha2">
    <w:name w:val="List Alpha 2"/>
    <w:basedOn w:val="List2"/>
    <w:rsid w:val="005C69A3"/>
    <w:pPr>
      <w:numPr>
        <w:numId w:val="8"/>
      </w:numPr>
    </w:pPr>
  </w:style>
  <w:style w:type="paragraph" w:styleId="List2">
    <w:name w:val="List 2"/>
    <w:basedOn w:val="BodyText"/>
    <w:rsid w:val="005C69A3"/>
    <w:pPr>
      <w:tabs>
        <w:tab w:val="left" w:pos="680"/>
      </w:tabs>
      <w:spacing w:before="60" w:after="60"/>
      <w:ind w:left="680" w:hanging="340"/>
    </w:pPr>
  </w:style>
  <w:style w:type="paragraph" w:styleId="List3">
    <w:name w:val="List 3"/>
    <w:basedOn w:val="BodyText"/>
    <w:rsid w:val="005C69A3"/>
    <w:pPr>
      <w:tabs>
        <w:tab w:val="left" w:pos="1021"/>
      </w:tabs>
      <w:spacing w:before="60" w:after="60"/>
      <w:ind w:left="1020" w:hanging="340"/>
    </w:pPr>
  </w:style>
  <w:style w:type="paragraph" w:styleId="List4">
    <w:name w:val="List 4"/>
    <w:basedOn w:val="BodyText"/>
    <w:rsid w:val="005C69A3"/>
    <w:pPr>
      <w:tabs>
        <w:tab w:val="left" w:pos="1361"/>
      </w:tabs>
      <w:spacing w:before="60" w:after="60"/>
      <w:ind w:left="1361" w:hanging="340"/>
    </w:pPr>
  </w:style>
  <w:style w:type="paragraph" w:styleId="List5">
    <w:name w:val="List 5"/>
    <w:basedOn w:val="BodyText"/>
    <w:rsid w:val="005C69A3"/>
    <w:pPr>
      <w:tabs>
        <w:tab w:val="left" w:pos="1701"/>
      </w:tabs>
      <w:spacing w:before="60" w:after="60"/>
      <w:ind w:left="1701" w:hanging="340"/>
    </w:pPr>
  </w:style>
  <w:style w:type="paragraph" w:styleId="ListBullet3">
    <w:name w:val="List Bullet 3"/>
    <w:basedOn w:val="List3"/>
    <w:rsid w:val="005C69A3"/>
    <w:pPr>
      <w:numPr>
        <w:numId w:val="14"/>
      </w:numPr>
      <w:tabs>
        <w:tab w:val="clear" w:pos="1021"/>
      </w:tabs>
      <w:ind w:left="1037" w:hanging="357"/>
    </w:pPr>
  </w:style>
  <w:style w:type="paragraph" w:styleId="ListBullet4">
    <w:name w:val="List Bullet 4"/>
    <w:basedOn w:val="List4"/>
    <w:rsid w:val="005C69A3"/>
    <w:pPr>
      <w:numPr>
        <w:numId w:val="3"/>
      </w:numPr>
      <w:tabs>
        <w:tab w:val="clear" w:pos="1361"/>
      </w:tabs>
    </w:pPr>
  </w:style>
  <w:style w:type="paragraph" w:styleId="ListBullet5">
    <w:name w:val="List Bullet 5"/>
    <w:basedOn w:val="List5"/>
    <w:rsid w:val="005C69A3"/>
    <w:pPr>
      <w:numPr>
        <w:numId w:val="4"/>
      </w:numPr>
    </w:pPr>
  </w:style>
  <w:style w:type="paragraph" w:styleId="ListContinue2">
    <w:name w:val="List Continue 2"/>
    <w:basedOn w:val="List2"/>
    <w:rsid w:val="005C69A3"/>
    <w:pPr>
      <w:ind w:firstLine="0"/>
    </w:pPr>
  </w:style>
  <w:style w:type="paragraph" w:styleId="ListContinue3">
    <w:name w:val="List Continue 3"/>
    <w:basedOn w:val="List3"/>
    <w:rsid w:val="005C69A3"/>
    <w:pPr>
      <w:ind w:left="1021" w:firstLine="0"/>
    </w:pPr>
  </w:style>
  <w:style w:type="paragraph" w:styleId="ListContinue4">
    <w:name w:val="List Continue 4"/>
    <w:basedOn w:val="List4"/>
    <w:rsid w:val="005C69A3"/>
    <w:pPr>
      <w:ind w:firstLine="0"/>
    </w:pPr>
  </w:style>
  <w:style w:type="paragraph" w:styleId="ListContinue5">
    <w:name w:val="List Continue 5"/>
    <w:basedOn w:val="List5"/>
    <w:rsid w:val="005C69A3"/>
    <w:pPr>
      <w:ind w:firstLine="0"/>
    </w:pPr>
  </w:style>
  <w:style w:type="paragraph" w:styleId="ListNumber3">
    <w:name w:val="List Number 3"/>
    <w:basedOn w:val="List3"/>
    <w:rsid w:val="005C69A3"/>
    <w:pPr>
      <w:numPr>
        <w:numId w:val="5"/>
      </w:numPr>
    </w:pPr>
  </w:style>
  <w:style w:type="paragraph" w:styleId="ListNumber4">
    <w:name w:val="List Number 4"/>
    <w:basedOn w:val="List4"/>
    <w:rsid w:val="005C69A3"/>
    <w:pPr>
      <w:numPr>
        <w:numId w:val="6"/>
      </w:numPr>
    </w:pPr>
  </w:style>
  <w:style w:type="paragraph" w:styleId="ListNumber5">
    <w:name w:val="List Number 5"/>
    <w:basedOn w:val="List5"/>
    <w:rsid w:val="005C69A3"/>
    <w:pPr>
      <w:numPr>
        <w:numId w:val="7"/>
      </w:numPr>
    </w:pPr>
  </w:style>
  <w:style w:type="paragraph" w:styleId="BlockText">
    <w:name w:val="Block Text"/>
    <w:basedOn w:val="Normal"/>
    <w:rsid w:val="005C69A3"/>
    <w:pPr>
      <w:spacing w:after="120"/>
      <w:ind w:left="1440" w:right="1440"/>
    </w:pPr>
  </w:style>
  <w:style w:type="character" w:customStyle="1" w:styleId="Subscript">
    <w:name w:val="Subscript"/>
    <w:basedOn w:val="DefaultParagraphFont"/>
    <w:rsid w:val="005C69A3"/>
    <w:rPr>
      <w:sz w:val="16"/>
      <w:vertAlign w:val="subscript"/>
    </w:rPr>
  </w:style>
  <w:style w:type="character" w:customStyle="1" w:styleId="Superscript">
    <w:name w:val="Superscript"/>
    <w:basedOn w:val="DefaultParagraphFont"/>
    <w:rsid w:val="005C69A3"/>
    <w:rPr>
      <w:sz w:val="16"/>
      <w:vertAlign w:val="superscript"/>
    </w:rPr>
  </w:style>
  <w:style w:type="character" w:customStyle="1" w:styleId="Symbols">
    <w:name w:val="Symbols"/>
    <w:basedOn w:val="DefaultParagraphFont"/>
    <w:rsid w:val="005C69A3"/>
    <w:rPr>
      <w:rFonts w:ascii="Symbol" w:hAnsi="Symbol"/>
    </w:rPr>
  </w:style>
  <w:style w:type="character" w:customStyle="1" w:styleId="MenuOptions">
    <w:name w:val="Menu Options"/>
    <w:basedOn w:val="DefaultParagraphFont"/>
    <w:rsid w:val="005C69A3"/>
    <w:rPr>
      <w:rFonts w:ascii="Arial Narrow" w:hAnsi="Arial Narrow"/>
      <w:smallCaps/>
    </w:rPr>
  </w:style>
  <w:style w:type="character" w:customStyle="1" w:styleId="Buttons">
    <w:name w:val="Buttons"/>
    <w:basedOn w:val="DefaultParagraphFont"/>
    <w:rsid w:val="005C69A3"/>
    <w:rPr>
      <w:b/>
    </w:rPr>
  </w:style>
  <w:style w:type="character" w:customStyle="1" w:styleId="Underlined">
    <w:name w:val="Underlined"/>
    <w:basedOn w:val="DefaultParagraphFont"/>
    <w:rsid w:val="005C69A3"/>
    <w:rPr>
      <w:u w:val="single"/>
    </w:rPr>
  </w:style>
  <w:style w:type="paragraph" w:customStyle="1" w:styleId="TableBodyTextRight">
    <w:name w:val="Table Body Text Right"/>
    <w:basedOn w:val="TableBodyText"/>
    <w:rsid w:val="005C69A3"/>
    <w:pPr>
      <w:widowControl w:val="0"/>
      <w:autoSpaceDE w:val="0"/>
      <w:autoSpaceDN w:val="0"/>
      <w:adjustRightInd w:val="0"/>
      <w:jc w:val="right"/>
    </w:pPr>
    <w:rPr>
      <w:rFonts w:cs="Arial"/>
      <w:szCs w:val="18"/>
    </w:rPr>
  </w:style>
  <w:style w:type="paragraph" w:customStyle="1" w:styleId="CopyrightText">
    <w:name w:val="Copyright Text"/>
    <w:basedOn w:val="BodyText"/>
    <w:rsid w:val="005C69A3"/>
    <w:rPr>
      <w:sz w:val="18"/>
    </w:rPr>
  </w:style>
  <w:style w:type="paragraph" w:customStyle="1" w:styleId="BodySmallRight">
    <w:name w:val="Body Small Right"/>
    <w:basedOn w:val="BodyTextRight"/>
    <w:rsid w:val="005C69A3"/>
    <w:rPr>
      <w:sz w:val="18"/>
      <w:szCs w:val="18"/>
    </w:rPr>
  </w:style>
  <w:style w:type="paragraph" w:customStyle="1" w:styleId="MarginEdition">
    <w:name w:val="Margin Edition"/>
    <w:basedOn w:val="MarginNote"/>
    <w:rsid w:val="005C69A3"/>
    <w:pPr>
      <w:spacing w:before="0" w:after="0"/>
    </w:pPr>
    <w:rPr>
      <w:rFonts w:ascii="Times New Roman" w:hAnsi="Times New Roman"/>
      <w:color w:val="999999"/>
    </w:rPr>
  </w:style>
  <w:style w:type="paragraph" w:customStyle="1" w:styleId="Spacer">
    <w:name w:val="Spacer"/>
    <w:basedOn w:val="Normal"/>
    <w:rsid w:val="005C69A3"/>
    <w:rPr>
      <w:sz w:val="2"/>
      <w:szCs w:val="2"/>
    </w:rPr>
  </w:style>
  <w:style w:type="character" w:customStyle="1" w:styleId="Small">
    <w:name w:val="Small"/>
    <w:basedOn w:val="DefaultParagraphFont"/>
    <w:rsid w:val="005C69A3"/>
    <w:rPr>
      <w:sz w:val="16"/>
    </w:rPr>
  </w:style>
  <w:style w:type="paragraph" w:customStyle="1" w:styleId="WideTable">
    <w:name w:val="Wide Table"/>
    <w:basedOn w:val="Normal"/>
    <w:rsid w:val="005C69A3"/>
    <w:pPr>
      <w:ind w:left="-1418"/>
    </w:pPr>
    <w:rPr>
      <w:sz w:val="2"/>
      <w:szCs w:val="2"/>
    </w:rPr>
  </w:style>
  <w:style w:type="character" w:styleId="PageNumber">
    <w:name w:val="page number"/>
    <w:basedOn w:val="DefaultParagraphFont"/>
    <w:rsid w:val="005C69A3"/>
  </w:style>
  <w:style w:type="paragraph" w:styleId="Quote">
    <w:name w:val="Quote"/>
    <w:basedOn w:val="Heading1"/>
    <w:link w:val="QuoteChar"/>
    <w:qFormat/>
    <w:rsid w:val="005C69A3"/>
    <w:rPr>
      <w:b w:val="0"/>
      <w:sz w:val="72"/>
      <w:szCs w:val="72"/>
      <w:lang w:val="en-NZ"/>
    </w:rPr>
  </w:style>
  <w:style w:type="character" w:customStyle="1" w:styleId="QuoteChar">
    <w:name w:val="Quote Char"/>
    <w:basedOn w:val="DefaultParagraphFont"/>
    <w:link w:val="Quote"/>
    <w:rsid w:val="005C69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69A3"/>
    <w:pPr>
      <w:pageBreakBefore/>
    </w:pPr>
  </w:style>
  <w:style w:type="paragraph" w:customStyle="1" w:styleId="Border">
    <w:name w:val="Border"/>
    <w:basedOn w:val="Normal"/>
    <w:qFormat/>
    <w:rsid w:val="005C69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69A3"/>
    <w:rPr>
      <w:b/>
      <w:bCs/>
      <w:i/>
      <w:iCs/>
      <w:color w:val="auto"/>
    </w:rPr>
  </w:style>
  <w:style w:type="paragraph" w:styleId="IntenseQuote">
    <w:name w:val="Intense Quote"/>
    <w:basedOn w:val="Normal"/>
    <w:next w:val="Normal"/>
    <w:link w:val="IntenseQuoteChar"/>
    <w:uiPriority w:val="30"/>
    <w:qFormat/>
    <w:rsid w:val="005C69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69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69A3"/>
    <w:rPr>
      <w:smallCaps/>
      <w:color w:val="auto"/>
      <w:u w:val="single"/>
    </w:rPr>
  </w:style>
  <w:style w:type="character" w:styleId="IntenseReference">
    <w:name w:val="Intense Reference"/>
    <w:basedOn w:val="DefaultParagraphFont"/>
    <w:uiPriority w:val="32"/>
    <w:qFormat/>
    <w:rsid w:val="005C69A3"/>
    <w:rPr>
      <w:b/>
      <w:bCs/>
      <w:smallCaps/>
      <w:color w:val="auto"/>
      <w:spacing w:val="5"/>
      <w:u w:val="single"/>
    </w:rPr>
  </w:style>
  <w:style w:type="paragraph" w:customStyle="1" w:styleId="2ColumnHeading">
    <w:name w:val="2Column Heading"/>
    <w:basedOn w:val="BodyText"/>
    <w:qFormat/>
    <w:rsid w:val="005C69A3"/>
    <w:pPr>
      <w:spacing w:after="60"/>
      <w:ind w:left="-2268"/>
    </w:pPr>
    <w:rPr>
      <w:b/>
    </w:rPr>
  </w:style>
  <w:style w:type="paragraph" w:customStyle="1" w:styleId="Heading1TOC">
    <w:name w:val="Heading1 TOC"/>
    <w:basedOn w:val="Normal"/>
    <w:qFormat/>
    <w:rsid w:val="005C69A3"/>
    <w:pPr>
      <w:spacing w:before="240" w:after="120"/>
    </w:pPr>
    <w:rPr>
      <w:rFonts w:ascii="Times New Roman" w:hAnsi="Times New Roman"/>
      <w:b/>
      <w:sz w:val="32"/>
    </w:rPr>
  </w:style>
  <w:style w:type="paragraph" w:customStyle="1" w:styleId="Heading2TOC">
    <w:name w:val="Heading2 TOC"/>
    <w:basedOn w:val="Normal"/>
    <w:qFormat/>
    <w:rsid w:val="005C69A3"/>
    <w:pPr>
      <w:spacing w:before="240" w:after="60"/>
    </w:pPr>
    <w:rPr>
      <w:rFonts w:ascii="Times New Roman" w:hAnsi="Times New Roman"/>
      <w:b/>
      <w:sz w:val="28"/>
    </w:rPr>
  </w:style>
  <w:style w:type="character" w:customStyle="1" w:styleId="Underline">
    <w:name w:val="Underline"/>
    <w:basedOn w:val="DefaultParagraphFont"/>
    <w:qFormat/>
    <w:rsid w:val="005C69A3"/>
    <w:rPr>
      <w:u w:val="single"/>
    </w:rPr>
  </w:style>
  <w:style w:type="character" w:customStyle="1" w:styleId="BoldandItalics">
    <w:name w:val="Bold and Italics"/>
    <w:qFormat/>
    <w:rsid w:val="005C69A3"/>
    <w:rPr>
      <w:b/>
      <w:i/>
      <w:u w:val="none"/>
    </w:rPr>
  </w:style>
  <w:style w:type="paragraph" w:styleId="BalloonText">
    <w:name w:val="Balloon Text"/>
    <w:basedOn w:val="Normal"/>
    <w:link w:val="BalloonTextChar"/>
    <w:rsid w:val="005C69A3"/>
    <w:rPr>
      <w:rFonts w:ascii="Tahoma" w:hAnsi="Tahoma" w:cs="Tahoma"/>
      <w:sz w:val="16"/>
      <w:szCs w:val="16"/>
    </w:rPr>
  </w:style>
  <w:style w:type="character" w:customStyle="1" w:styleId="BalloonTextChar">
    <w:name w:val="Balloon Text Char"/>
    <w:basedOn w:val="DefaultParagraphFont"/>
    <w:link w:val="BalloonText"/>
    <w:rsid w:val="005C69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69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69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69A3"/>
    <w:rPr>
      <w:b/>
      <w:color w:val="660033"/>
      <w:spacing w:val="0"/>
    </w:rPr>
  </w:style>
  <w:style w:type="paragraph" w:customStyle="1" w:styleId="Nameditemlist">
    <w:name w:val="Named item list"/>
    <w:basedOn w:val="BodyText"/>
    <w:qFormat/>
    <w:rsid w:val="005C69A3"/>
    <w:pPr>
      <w:tabs>
        <w:tab w:val="left" w:pos="2835"/>
      </w:tabs>
      <w:ind w:left="2835" w:hanging="2835"/>
    </w:pPr>
  </w:style>
  <w:style w:type="paragraph" w:customStyle="1" w:styleId="BodyTextnopadding">
    <w:name w:val="Body Text no padding"/>
    <w:basedOn w:val="BodyText"/>
    <w:qFormat/>
    <w:rsid w:val="005C69A3"/>
    <w:pPr>
      <w:spacing w:before="0" w:after="0"/>
    </w:pPr>
  </w:style>
  <w:style w:type="paragraph" w:customStyle="1" w:styleId="BodyTextBold">
    <w:name w:val="Body Text Bold"/>
    <w:basedOn w:val="BodyText"/>
    <w:qFormat/>
    <w:rsid w:val="005C69A3"/>
    <w:rPr>
      <w:b/>
    </w:rPr>
  </w:style>
  <w:style w:type="character" w:styleId="Hyperlink">
    <w:name w:val="Hyperlink"/>
    <w:basedOn w:val="DefaultParagraphFont"/>
    <w:uiPriority w:val="99"/>
    <w:unhideWhenUsed/>
    <w:rsid w:val="00E518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1082</Words>
  <Characters>7386</Characters>
  <Application>Microsoft Office Word</Application>
  <DocSecurity>0</DocSecurity>
  <Lines>263</Lines>
  <Paragraphs>143</Paragraphs>
  <ScaleCrop>false</ScaleCrop>
  <Company>Author-it Software Corporation Ltd.</Company>
  <LinksUpToDate>false</LinksUpToDate>
  <CharactersWithSpaces>8325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UEEIC0004 Calibrate, adjust and test measuring instruments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2025-03-01T20:46:00Z</dcterms:created>
  <dcterms:modified xsi:type="dcterms:W3CDTF">2025-03-01T20:46:00Z</dcterms:modified>
</cp:coreProperties>
</file>