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F40" w:rsidP="00026F40">
      <w:pPr>
        <w:pStyle w:val="Title"/>
      </w:pPr>
      <w:r>
        <w:fldChar w:fldCharType="begin"/>
      </w:r>
      <w:r>
        <w:instrText xml:space="preserve"> TITLE   \* MERGEFORMAT </w:instrText>
      </w:r>
      <w:r>
        <w:fldChar w:fldCharType="separate"/>
      </w:r>
      <w:r>
        <w:t>Assessment Requirements for UEEIC0002 Assemble, enter and verify operating instructions in microprocessor equipped devices</w:t>
      </w:r>
      <w:r>
        <w:fldChar w:fldCharType="end"/>
      </w:r>
    </w:p>
    <w:p w:rsidR="00026F40" w:rsidP="00026F40">
      <w:pPr>
        <w:pStyle w:val="Version"/>
        <w:sectPr w:rsidSect="00B355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508" w:rsidP="00B35508">
      <w:pPr>
        <w:pStyle w:val="SuperHeading"/>
      </w:pPr>
      <w:r w:rsidRPr="00B35508">
        <w:t>Assessment Requirements for UEEIC0002 Assemble, enter and verify operating instructions in microprocessor equipped devices</w:t>
      </w:r>
    </w:p>
    <w:p w:rsidR="00000000" w:rsidRPr="00B35508" w:rsidP="00B35508">
      <w:pPr>
        <w:pStyle w:val="Heading1"/>
      </w:pPr>
      <w:bookmarkStart w:id="1" w:name="O_1082051"/>
      <w:bookmarkEnd w:id="1"/>
      <w:r w:rsidRPr="00B35508">
        <w:t>Modification History</w:t>
      </w:r>
    </w:p>
    <w:tbl>
      <w:tblPr>
        <w:tblW w:w="9497" w:type="dxa"/>
        <w:tblLayout w:type="fixed"/>
        <w:tblCellMar>
          <w:left w:w="62" w:type="dxa"/>
          <w:right w:w="62" w:type="dxa"/>
        </w:tblCellMar>
        <w:tblLook w:val="0000"/>
      </w:tblPr>
      <w:tblGrid>
        <w:gridCol w:w="9497"/>
      </w:tblGrid>
      <w:tr w:rsidTr="00B35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508" w:rsidP="00B35508">
            <w:pPr>
              <w:pStyle w:val="BodyText"/>
            </w:pPr>
            <w:r w:rsidRPr="00B35508">
              <w:t>Release 1. This is the first release of this unit of competency in the UEE Electrotechnology Training Package.</w:t>
            </w:r>
          </w:p>
        </w:tc>
      </w:tr>
    </w:tbl>
    <w:p w:rsidR="00000000" w:rsidRPr="00B35508" w:rsidP="00B35508">
      <w:pPr>
        <w:pStyle w:val="NoPaddingFontSize1"/>
      </w:pPr>
    </w:p>
    <w:p w:rsidR="00000000" w:rsidRPr="00B35508" w:rsidP="00B35508">
      <w:pPr>
        <w:pStyle w:val="AllowPageBreak"/>
      </w:pPr>
    </w:p>
    <w:p w:rsidR="00000000" w:rsidRPr="00B35508" w:rsidP="00B35508">
      <w:pPr>
        <w:pStyle w:val="Heading1"/>
      </w:pPr>
      <w:bookmarkStart w:id="2" w:name="O_1082052"/>
      <w:bookmarkEnd w:id="2"/>
      <w:r w:rsidRPr="00B35508">
        <w:t>Performance Evidence</w:t>
      </w:r>
    </w:p>
    <w:tbl>
      <w:tblPr>
        <w:tblW w:w="9497" w:type="dxa"/>
        <w:tblLayout w:type="fixed"/>
        <w:tblCellMar>
          <w:left w:w="62" w:type="dxa"/>
          <w:right w:w="62" w:type="dxa"/>
        </w:tblCellMar>
        <w:tblLook w:val="0000"/>
      </w:tblPr>
      <w:tblGrid>
        <w:gridCol w:w="9497"/>
      </w:tblGrid>
      <w:tr w:rsidTr="00B35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5508">
            <w:pPr>
              <w:pStyle w:val="BodyText"/>
              <w:rPr>
                <w:lang w:val="en-NZ"/>
              </w:rPr>
            </w:pPr>
            <w:r w:rsidRPr="00B35508">
              <w:t>Evidence required to demonstrate competence in this unit must be relevant to and satisfy all of the req</w:t>
            </w:r>
            <w:r w:rsidRPr="00B35508">
              <w:t xml:space="preserve">uirements of the elements, performance criteria and range of conditions on at least two separate occasions and include: </w:t>
            </w:r>
          </w:p>
        </w:tc>
      </w:tr>
      <w:tr w:rsidTr="00B35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508" w:rsidP="00B35508">
            <w:pPr>
              <w:pStyle w:val="ListBullet"/>
            </w:pPr>
            <w:r w:rsidRPr="00B35508">
              <w:t>applying relevant work health and safety (WHS)/occupational health and safety (OHS) requirements, including:</w:t>
            </w:r>
          </w:p>
          <w:p w:rsidR="00000000" w:rsidRPr="00B35508" w:rsidP="00B35508">
            <w:pPr>
              <w:pStyle w:val="ListBullet2"/>
            </w:pPr>
            <w:r w:rsidRPr="00B35508">
              <w:t>implementing risk contr</w:t>
            </w:r>
            <w:r w:rsidRPr="00B35508">
              <w:t>ol measures</w:t>
            </w:r>
          </w:p>
          <w:p w:rsidR="00000000" w:rsidRPr="00B35508" w:rsidP="00B35508">
            <w:pPr>
              <w:pStyle w:val="ListBullet2"/>
            </w:pPr>
            <w:r w:rsidRPr="00B35508">
              <w:t xml:space="preserve">applying safe working practices </w:t>
            </w:r>
          </w:p>
          <w:p w:rsidR="00000000" w:rsidRPr="00B35508" w:rsidP="00B35508">
            <w:pPr>
              <w:pStyle w:val="ListBullet"/>
            </w:pPr>
            <w:r w:rsidRPr="00B35508">
              <w:t>completing required documentation</w:t>
            </w:r>
          </w:p>
          <w:p w:rsidR="00000000" w:rsidRPr="00B35508" w:rsidP="00B35508">
            <w:pPr>
              <w:pStyle w:val="ListBullet"/>
            </w:pPr>
            <w:r w:rsidRPr="00B35508">
              <w:t>assembling, entering and verifying operating instructions in basic microprocessor equipped devices</w:t>
            </w:r>
          </w:p>
          <w:p w:rsidR="00000000" w:rsidRPr="00B35508" w:rsidP="00B35508">
            <w:pPr>
              <w:pStyle w:val="ListBullet"/>
            </w:pPr>
            <w:r w:rsidRPr="00B35508">
              <w:t>identifying non-compliance conditions of device installation</w:t>
            </w:r>
          </w:p>
          <w:p w:rsidR="00000000" w:rsidRPr="00B35508" w:rsidP="00B35508">
            <w:pPr>
              <w:pStyle w:val="ListBullet"/>
            </w:pPr>
            <w:r w:rsidRPr="00B35508">
              <w:t>isolating electrical components in accordance with workplace procedures</w:t>
            </w:r>
          </w:p>
          <w:p w:rsidR="00000000" w:rsidRPr="00B35508" w:rsidP="00B35508">
            <w:pPr>
              <w:pStyle w:val="ListBullet"/>
            </w:pPr>
            <w:r w:rsidRPr="00B35508">
              <w:t>correcting programming anomalies</w:t>
            </w:r>
          </w:p>
          <w:p w:rsidR="00000000" w:rsidRPr="00B35508" w:rsidP="00B35508">
            <w:pPr>
              <w:pStyle w:val="ListBullet"/>
            </w:pPr>
            <w:r w:rsidRPr="00B35508">
              <w:t>testing, entering functions, verifying device operation parameters correctly and reporting</w:t>
            </w:r>
          </w:p>
          <w:p w:rsidR="00000000" w:rsidRPr="00B35508" w:rsidP="00B35508">
            <w:pPr>
              <w:pStyle w:val="ListBullet"/>
            </w:pPr>
            <w:r w:rsidRPr="00B35508">
              <w:t xml:space="preserve">dealing with unplanned events/situations in accordance with </w:t>
            </w:r>
            <w:r w:rsidRPr="00B35508">
              <w:t>workplace procedures in a manner that minimises risk to personnel and equipment</w:t>
            </w:r>
          </w:p>
          <w:p w:rsidR="00000000" w:rsidRPr="00B35508" w:rsidP="00B35508">
            <w:pPr>
              <w:pStyle w:val="ListBullet"/>
            </w:pPr>
            <w:r w:rsidRPr="00B35508">
              <w:t>using required operating functions and parameters.</w:t>
            </w:r>
          </w:p>
        </w:tc>
      </w:tr>
    </w:tbl>
    <w:p w:rsidR="00000000" w:rsidRPr="00B35508" w:rsidP="00B35508">
      <w:pPr>
        <w:pStyle w:val="NoPaddingFontSize1"/>
      </w:pPr>
    </w:p>
    <w:p w:rsidR="00000000" w:rsidRPr="00B35508" w:rsidP="00B35508">
      <w:pPr>
        <w:pStyle w:val="AllowPageBreak"/>
      </w:pPr>
    </w:p>
    <w:p w:rsidR="00000000" w:rsidRPr="00B35508" w:rsidP="00B35508">
      <w:pPr>
        <w:pStyle w:val="Heading1"/>
      </w:pPr>
      <w:bookmarkStart w:id="3" w:name="O_1082053"/>
      <w:bookmarkEnd w:id="3"/>
      <w:r w:rsidRPr="00B35508">
        <w:t>Knowledge Evidence</w:t>
      </w:r>
    </w:p>
    <w:tbl>
      <w:tblPr>
        <w:tblW w:w="9497" w:type="dxa"/>
        <w:tblLayout w:type="fixed"/>
        <w:tblCellMar>
          <w:left w:w="62" w:type="dxa"/>
          <w:right w:w="62" w:type="dxa"/>
        </w:tblCellMar>
        <w:tblLook w:val="0000"/>
      </w:tblPr>
      <w:tblGrid>
        <w:gridCol w:w="9497"/>
      </w:tblGrid>
      <w:tr w:rsidTr="00B35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5508">
            <w:pPr>
              <w:pStyle w:val="BodyText"/>
              <w:rPr>
                <w:lang w:val="en-NZ"/>
              </w:rPr>
            </w:pPr>
            <w:r w:rsidRPr="00B35508">
              <w:t xml:space="preserve">Evidence required to demonstrate competence in this unit must be relevant to and satisfy all of the requirements of the elements, performance criteria and range of conditions and include knowledge of: </w:t>
            </w:r>
          </w:p>
        </w:tc>
      </w:tr>
      <w:tr w:rsidTr="00B35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508" w:rsidP="00B35508">
            <w:pPr>
              <w:pStyle w:val="ListBullet"/>
            </w:pPr>
            <w:r w:rsidRPr="00B35508">
              <w:t>digital controllers, including:</w:t>
            </w:r>
          </w:p>
          <w:p w:rsidR="00000000" w:rsidRPr="00B35508" w:rsidP="00B35508">
            <w:pPr>
              <w:pStyle w:val="ListBullet2"/>
            </w:pPr>
            <w:r w:rsidRPr="00B35508">
              <w:t>types</w:t>
            </w:r>
          </w:p>
          <w:p w:rsidR="00000000" w:rsidRPr="00B35508" w:rsidP="00B35508">
            <w:pPr>
              <w:pStyle w:val="ListBullet2"/>
            </w:pPr>
            <w:r w:rsidRPr="00B35508">
              <w:t>block diagram of controller</w:t>
            </w:r>
          </w:p>
          <w:p w:rsidR="00000000" w:rsidRPr="00B35508" w:rsidP="00B35508">
            <w:pPr>
              <w:pStyle w:val="ListBullet2"/>
            </w:pPr>
            <w:r w:rsidRPr="00B35508">
              <w:t>applications</w:t>
            </w:r>
          </w:p>
          <w:p w:rsidR="00000000" w:rsidRPr="00B35508" w:rsidP="00B35508">
            <w:pPr>
              <w:pStyle w:val="ListBullet2"/>
            </w:pPr>
            <w:r w:rsidRPr="00B35508">
              <w:t xml:space="preserve">terms </w:t>
            </w:r>
          </w:p>
          <w:p w:rsidR="00000000" w:rsidRPr="00B35508" w:rsidP="00B35508">
            <w:pPr>
              <w:pStyle w:val="ListBullet"/>
            </w:pPr>
            <w:r w:rsidRPr="00B35508">
              <w:t>controller input and output equipment, including:</w:t>
            </w:r>
          </w:p>
          <w:p w:rsidR="00000000" w:rsidRPr="00B35508" w:rsidP="00B35508">
            <w:pPr>
              <w:pStyle w:val="ListBullet2"/>
            </w:pPr>
            <w:r w:rsidRPr="00B35508">
              <w:t>input sensors (transducers)</w:t>
            </w:r>
          </w:p>
          <w:p w:rsidR="00000000" w:rsidRPr="00B35508" w:rsidP="00B35508">
            <w:pPr>
              <w:pStyle w:val="ListBullet2"/>
            </w:pPr>
            <w:r w:rsidRPr="00B35508">
              <w:t>current loop concepts</w:t>
            </w:r>
          </w:p>
          <w:p w:rsidR="00000000" w:rsidRPr="00B35508" w:rsidP="00B35508">
            <w:pPr>
              <w:pStyle w:val="ListBullet2"/>
            </w:pPr>
            <w:r w:rsidRPr="00B35508">
              <w:t>output current and voltage ratings</w:t>
            </w:r>
          </w:p>
          <w:p w:rsidR="00000000" w:rsidRPr="00B35508" w:rsidP="00B35508">
            <w:pPr>
              <w:pStyle w:val="ListBullet2"/>
            </w:pPr>
            <w:r w:rsidRPr="00B35508">
              <w:t>supplementary solid-state relays/contactors</w:t>
            </w:r>
          </w:p>
          <w:p w:rsidR="00000000" w:rsidRPr="00B35508" w:rsidP="00B35508">
            <w:pPr>
              <w:pStyle w:val="ListBullet"/>
            </w:pPr>
            <w:r w:rsidRPr="00B35508">
              <w:t>installation of microproce</w:t>
            </w:r>
            <w:r w:rsidRPr="00B35508">
              <w:t>ssor equipped device/s, including:</w:t>
            </w:r>
          </w:p>
          <w:p w:rsidR="00000000" w:rsidRPr="00B35508" w:rsidP="00B35508">
            <w:pPr>
              <w:pStyle w:val="ListBullet2"/>
            </w:pPr>
            <w:r w:rsidRPr="00B35508">
              <w:t>types of input sensors</w:t>
            </w:r>
          </w:p>
          <w:p w:rsidR="00000000" w:rsidRPr="00B35508" w:rsidP="00B35508">
            <w:pPr>
              <w:pStyle w:val="ListBullet2"/>
            </w:pPr>
            <w:r w:rsidRPr="00B35508">
              <w:t>wiring</w:t>
            </w:r>
          </w:p>
          <w:p w:rsidR="00000000" w:rsidRPr="00B35508" w:rsidP="00B35508">
            <w:pPr>
              <w:pStyle w:val="ListBullet2"/>
            </w:pPr>
            <w:r w:rsidRPr="00B35508">
              <w:t>mounting techniques</w:t>
            </w:r>
          </w:p>
          <w:p w:rsidR="00000000" w:rsidRPr="00B35508" w:rsidP="00B35508">
            <w:pPr>
              <w:pStyle w:val="ListBullet2"/>
            </w:pPr>
            <w:r w:rsidRPr="00B35508">
              <w:t>terminal types</w:t>
            </w:r>
          </w:p>
          <w:p w:rsidR="00000000" w:rsidRPr="00B35508" w:rsidP="00B35508">
            <w:pPr>
              <w:pStyle w:val="ListBullet2"/>
            </w:pPr>
            <w:r w:rsidRPr="00B35508">
              <w:t>output current protection</w:t>
            </w:r>
          </w:p>
          <w:p w:rsidR="00000000" w:rsidRPr="00B35508" w:rsidP="00B35508">
            <w:pPr>
              <w:pStyle w:val="ListBullet"/>
            </w:pPr>
            <w:r w:rsidRPr="00B35508">
              <w:t>configuration and digital controller set-up, including:</w:t>
            </w:r>
          </w:p>
          <w:p w:rsidR="00000000" w:rsidRPr="00B35508" w:rsidP="00B35508">
            <w:pPr>
              <w:pStyle w:val="ListBullet2"/>
            </w:pPr>
            <w:r w:rsidRPr="00B35508">
              <w:t>manufacturer</w:t>
            </w:r>
            <w:r>
              <w:t>’</w:t>
            </w:r>
            <w:r w:rsidRPr="00B35508">
              <w:t>s data</w:t>
            </w:r>
          </w:p>
          <w:p w:rsidR="00000000" w:rsidRPr="00B35508" w:rsidP="00B35508">
            <w:pPr>
              <w:pStyle w:val="ListBullet2"/>
            </w:pPr>
            <w:r w:rsidRPr="00B35508">
              <w:t>testing</w:t>
            </w:r>
          </w:p>
          <w:p w:rsidR="00000000" w:rsidRPr="00B35508" w:rsidP="00B35508">
            <w:pPr>
              <w:pStyle w:val="ListBullet"/>
            </w:pPr>
            <w:r w:rsidRPr="00B35508">
              <w:t>microprocessor equipped devices including simple programmable relays, timers, temperature controllers, switches and basic detection devices for security and fire systems</w:t>
            </w:r>
          </w:p>
          <w:p w:rsidR="00000000" w:rsidRPr="00B35508" w:rsidP="00B35508">
            <w:pPr>
              <w:pStyle w:val="ListBullet"/>
            </w:pPr>
            <w:r w:rsidRPr="00B35508">
              <w:t>operating instructions in basic microprocessor equipped devices</w:t>
            </w:r>
          </w:p>
          <w:p w:rsidR="00000000" w:rsidRPr="00B35508" w:rsidP="00B35508">
            <w:pPr>
              <w:pStyle w:val="ListBullet"/>
            </w:pPr>
            <w:r w:rsidRPr="00B35508">
              <w:t>function</w:t>
            </w:r>
          </w:p>
          <w:p w:rsidR="00000000" w:rsidRPr="00B35508" w:rsidP="00B35508">
            <w:pPr>
              <w:pStyle w:val="ListBullet"/>
            </w:pPr>
            <w:r w:rsidRPr="00B35508">
              <w:t>equipment and</w:t>
            </w:r>
            <w:r w:rsidRPr="00B35508">
              <w:t xml:space="preserve"> tools relating to testing of microprocessor equipped devices</w:t>
            </w:r>
          </w:p>
          <w:p w:rsidR="00000000" w:rsidRPr="00B35508" w:rsidP="00B35508">
            <w:pPr>
              <w:pStyle w:val="ListBullet"/>
            </w:pPr>
            <w:r w:rsidRPr="00B35508">
              <w:t>relevant workplace documentation</w:t>
            </w:r>
          </w:p>
          <w:p w:rsidR="00000000" w:rsidRPr="00B35508" w:rsidP="00B35508">
            <w:pPr>
              <w:pStyle w:val="ListBullet"/>
            </w:pPr>
            <w:r w:rsidRPr="00B35508">
              <w:t>relevant workplace policies and procedures</w:t>
            </w:r>
          </w:p>
          <w:p w:rsidR="00000000" w:rsidRPr="00B35508" w:rsidP="00B35508">
            <w:pPr>
              <w:pStyle w:val="ListBullet"/>
            </w:pPr>
            <w:r w:rsidRPr="00B35508">
              <w:t xml:space="preserve">risk control measures, including safe working practices </w:t>
            </w:r>
          </w:p>
          <w:p w:rsidR="00000000" w:rsidRPr="00B35508" w:rsidP="00B35508">
            <w:pPr>
              <w:pStyle w:val="ListBullet"/>
            </w:pPr>
            <w:r w:rsidRPr="00B35508">
              <w:t>techniques for resolving programming anomalies.</w:t>
            </w:r>
          </w:p>
          <w:p w:rsidR="00000000" w:rsidRPr="00B35508" w:rsidP="00B35508">
            <w:pPr>
              <w:pStyle w:val="ListBullet"/>
            </w:pPr>
          </w:p>
        </w:tc>
      </w:tr>
    </w:tbl>
    <w:p w:rsidR="00000000" w:rsidRPr="00B35508" w:rsidP="00B35508">
      <w:pPr>
        <w:pStyle w:val="NoPaddingFontSize1"/>
      </w:pPr>
    </w:p>
    <w:p w:rsidR="00000000" w:rsidRPr="00B35508" w:rsidP="00B35508">
      <w:pPr>
        <w:pStyle w:val="AllowPageBreak"/>
      </w:pPr>
    </w:p>
    <w:p w:rsidR="00000000" w:rsidRPr="00B35508" w:rsidP="00B35508">
      <w:pPr>
        <w:pStyle w:val="Heading1"/>
      </w:pPr>
      <w:bookmarkStart w:id="4" w:name="O_1082054"/>
      <w:bookmarkEnd w:id="4"/>
      <w:r w:rsidRPr="00B35508">
        <w:t>Assessment Conditions</w:t>
      </w:r>
    </w:p>
    <w:tbl>
      <w:tblPr>
        <w:tblW w:w="9497" w:type="dxa"/>
        <w:tblLayout w:type="fixed"/>
        <w:tblCellMar>
          <w:left w:w="62" w:type="dxa"/>
          <w:right w:w="62" w:type="dxa"/>
        </w:tblCellMar>
        <w:tblLook w:val="0000"/>
      </w:tblPr>
      <w:tblGrid>
        <w:gridCol w:w="9497"/>
      </w:tblGrid>
      <w:tr w:rsidTr="00B35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508" w:rsidP="00B35508">
            <w:pPr>
              <w:pStyle w:val="BodyText"/>
            </w:pPr>
            <w:r w:rsidRPr="00B35508">
              <w:t xml:space="preserve">Assessors must hold credentials specified within the Standards for Registered Training Organisations current at the time of assessment. </w:t>
            </w:r>
          </w:p>
          <w:p w:rsidR="00000000" w:rsidRPr="00B35508" w:rsidP="00B35508">
            <w:pPr>
              <w:pStyle w:val="BodyText"/>
            </w:pPr>
            <w:r w:rsidRPr="00B35508">
              <w:t>Assessment must satisfy the Principles of Assessment and Rules of Evidence and all regul</w:t>
            </w:r>
            <w:r w:rsidRPr="00B35508">
              <w:t>atory requirements included within the Standards for Registered Training Organisations current at the time of assessment.</w:t>
            </w:r>
          </w:p>
          <w:p w:rsidR="00000000" w:rsidRPr="00B35508" w:rsidP="00B35508">
            <w:pPr>
              <w:pStyle w:val="BodyText"/>
            </w:pPr>
            <w:r w:rsidRPr="00B35508">
              <w:t xml:space="preserve">Assessment must occur in workplace operational situations where it is appropriate to do so; where this is not appropriate, assessment </w:t>
            </w:r>
            <w:r w:rsidRPr="00B35508">
              <w:t>must occur in simulated workplace operational situations that replicate workplace conditions.</w:t>
            </w:r>
          </w:p>
          <w:p w:rsidR="00000000" w:rsidRPr="00B35508" w:rsidP="00B35508">
            <w:pPr>
              <w:pStyle w:val="BodyText"/>
            </w:pPr>
            <w:r w:rsidRPr="00B35508">
              <w:t>Assessment processes and techniques must be appropriate to the language, literacy and numeracy requirements of the work being performed and the needs of the candi</w:t>
            </w:r>
            <w:r w:rsidRPr="00B35508">
              <w:t>date.</w:t>
            </w:r>
          </w:p>
          <w:p w:rsidR="00000000" w:rsidRPr="00B35508" w:rsidP="00B35508">
            <w:pPr>
              <w:pStyle w:val="BodyText"/>
            </w:pPr>
            <w:r w:rsidRPr="00B35508">
              <w:t>Resources for assessment must include access to:</w:t>
            </w:r>
          </w:p>
          <w:p w:rsidR="00000000" w:rsidRPr="00B35508" w:rsidP="00B35508">
            <w:pPr>
              <w:pStyle w:val="ListBullet"/>
            </w:pPr>
            <w:r w:rsidRPr="00B35508">
              <w:t>a range of relevant exercises, case studies and/or other simulations</w:t>
            </w:r>
          </w:p>
          <w:p w:rsidR="00000000" w:rsidRPr="00B35508" w:rsidP="00B35508">
            <w:pPr>
              <w:pStyle w:val="ListBullet"/>
            </w:pPr>
            <w:r w:rsidRPr="00B35508">
              <w:t xml:space="preserve">relevant and appropriate materials, tools, equipment and personal protective equipment (PPE) currently used in industry </w:t>
            </w:r>
          </w:p>
          <w:p w:rsidR="00000000" w:rsidRPr="00B35508" w:rsidP="00B35508">
            <w:pPr>
              <w:pStyle w:val="ListBullet"/>
            </w:pPr>
            <w:r w:rsidRPr="00B35508">
              <w:t>applicable</w:t>
            </w:r>
            <w:r w:rsidRPr="00B35508">
              <w:t xml:space="preserve"> documentation, including workplace procedures, equipment specifications, regulations, codes of practice and operation manuals.</w:t>
            </w:r>
          </w:p>
        </w:tc>
      </w:tr>
    </w:tbl>
    <w:p w:rsidR="00000000" w:rsidRPr="00B35508" w:rsidP="00B35508">
      <w:pPr>
        <w:pStyle w:val="NoPaddingFontSize1"/>
      </w:pPr>
    </w:p>
    <w:p w:rsidR="00000000" w:rsidRPr="00B35508" w:rsidP="00B35508">
      <w:pPr>
        <w:pStyle w:val="AllowPageBreak"/>
      </w:pPr>
    </w:p>
    <w:p w:rsidR="00000000" w:rsidRPr="00B35508" w:rsidP="00B35508">
      <w:pPr>
        <w:pStyle w:val="Heading1"/>
      </w:pPr>
      <w:bookmarkStart w:id="5" w:name="O_1082057"/>
      <w:bookmarkEnd w:id="5"/>
      <w:r w:rsidRPr="00B35508">
        <w:t>Links</w:t>
      </w:r>
    </w:p>
    <w:p w:rsidR="00000000" w:rsidRPr="00B35508" w:rsidP="00026F40">
      <w:pPr>
        <w:pStyle w:val="BodyText"/>
      </w:pPr>
      <w:r w:rsidRPr="00B3550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B2C82">
        <w:rPr>
          <w:rStyle w:val="Hyperlink"/>
        </w:rPr>
        <w:t>https://vetnet.gov.au/Pages/TrainingDocs.aspx?q=b8a8f136-5421-4ce1-92e0-2b50341431b6</w:t>
      </w:r>
      <w:r>
        <w:fldChar w:fldCharType="end"/>
      </w:r>
    </w:p>
    <w:p w:rsidR="00000000" w:rsidRPr="00B35508" w:rsidP="00B35508"/>
    <w:sectPr w:rsidSect="00B355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08" w:rsidRPr="00026F40" w:rsidP="00026F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40" w:rsidP="00B35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6F40" w:rsidP="00B3550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26F40" w:rsidP="00B355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508" w:rsidRPr="00026F40" w:rsidP="00026F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40" w:rsidRPr="002D2AF8" w:rsidP="00B35508">
    <w:pPr>
      <w:pStyle w:val="Header"/>
      <w:framePr w:wrap="around"/>
    </w:pPr>
    <w:r>
      <w:fldChar w:fldCharType="begin"/>
    </w:r>
    <w:r>
      <w:instrText xml:space="preserve"> TITLE   \* MERGEFORMAT </w:instrText>
    </w:r>
    <w:r>
      <w:fldChar w:fldCharType="separate"/>
    </w:r>
    <w:r>
      <w:t>Assessment Requirements for UEEIC0002 Assemble, enter and verify operating instructions in microprocessor equipped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26F40" w:rsidP="00B355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364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9AE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B2C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5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508"/>
    <w:pPr>
      <w:spacing w:before="360" w:after="60"/>
      <w:outlineLvl w:val="0"/>
    </w:pPr>
    <w:rPr>
      <w:sz w:val="32"/>
    </w:rPr>
  </w:style>
  <w:style w:type="paragraph" w:styleId="Heading2">
    <w:name w:val="heading 2"/>
    <w:basedOn w:val="HeadingBase"/>
    <w:next w:val="BodyText"/>
    <w:link w:val="Heading2Char"/>
    <w:qFormat/>
    <w:rsid w:val="00B35508"/>
    <w:pPr>
      <w:keepLines/>
      <w:spacing w:before="240" w:after="120"/>
      <w:outlineLvl w:val="1"/>
    </w:pPr>
    <w:rPr>
      <w:sz w:val="28"/>
      <w:szCs w:val="40"/>
    </w:rPr>
  </w:style>
  <w:style w:type="paragraph" w:styleId="Heading3">
    <w:name w:val="heading 3"/>
    <w:basedOn w:val="HeadingBase"/>
    <w:next w:val="BodyText"/>
    <w:link w:val="Heading3Char"/>
    <w:qFormat/>
    <w:rsid w:val="00B35508"/>
    <w:pPr>
      <w:spacing w:before="180" w:after="120"/>
      <w:outlineLvl w:val="2"/>
    </w:pPr>
    <w:rPr>
      <w:spacing w:val="-10"/>
      <w:kern w:val="32"/>
    </w:rPr>
  </w:style>
  <w:style w:type="paragraph" w:styleId="Heading4">
    <w:name w:val="heading 4"/>
    <w:basedOn w:val="HeadingBase"/>
    <w:next w:val="BodyText"/>
    <w:link w:val="Heading4Char"/>
    <w:qFormat/>
    <w:rsid w:val="00B35508"/>
    <w:pPr>
      <w:spacing w:before="160" w:after="120"/>
      <w:outlineLvl w:val="3"/>
    </w:pPr>
    <w:rPr>
      <w:sz w:val="22"/>
    </w:rPr>
  </w:style>
  <w:style w:type="paragraph" w:styleId="Heading5">
    <w:name w:val="heading 5"/>
    <w:basedOn w:val="HeadingBase"/>
    <w:next w:val="Normal"/>
    <w:link w:val="Heading5Char"/>
    <w:qFormat/>
    <w:rsid w:val="00B35508"/>
    <w:pPr>
      <w:spacing w:before="80"/>
      <w:outlineLvl w:val="4"/>
    </w:pPr>
    <w:rPr>
      <w:color w:val="918585"/>
      <w:sz w:val="20"/>
    </w:rPr>
  </w:style>
  <w:style w:type="paragraph" w:styleId="Heading6">
    <w:name w:val="heading 6"/>
    <w:basedOn w:val="HeadingBase"/>
    <w:next w:val="Normal"/>
    <w:link w:val="Heading6Char"/>
    <w:qFormat/>
    <w:rsid w:val="00B35508"/>
    <w:pPr>
      <w:spacing w:before="60"/>
      <w:outlineLvl w:val="5"/>
    </w:pPr>
    <w:rPr>
      <w:color w:val="918585"/>
      <w:sz w:val="20"/>
    </w:rPr>
  </w:style>
  <w:style w:type="paragraph" w:styleId="Heading7">
    <w:name w:val="heading 7"/>
    <w:basedOn w:val="Normal"/>
    <w:next w:val="Normal"/>
    <w:link w:val="Heading7Char"/>
    <w:qFormat/>
    <w:rsid w:val="00B35508"/>
    <w:pPr>
      <w:ind w:left="720"/>
      <w:outlineLvl w:val="6"/>
    </w:pPr>
    <w:rPr>
      <w:i/>
    </w:rPr>
  </w:style>
  <w:style w:type="paragraph" w:styleId="Heading8">
    <w:name w:val="heading 8"/>
    <w:basedOn w:val="Normal"/>
    <w:next w:val="Normal"/>
    <w:link w:val="Heading8Char"/>
    <w:qFormat/>
    <w:rsid w:val="00B35508"/>
    <w:pPr>
      <w:ind w:left="720"/>
      <w:outlineLvl w:val="7"/>
    </w:pPr>
    <w:rPr>
      <w:i/>
    </w:rPr>
  </w:style>
  <w:style w:type="paragraph" w:styleId="Heading9">
    <w:name w:val="heading 9"/>
    <w:basedOn w:val="Normal"/>
    <w:next w:val="Normal"/>
    <w:link w:val="Heading9Char"/>
    <w:qFormat/>
    <w:rsid w:val="00B35508"/>
    <w:pPr>
      <w:ind w:left="720"/>
      <w:outlineLvl w:val="8"/>
    </w:pPr>
    <w:rPr>
      <w:i/>
    </w:rPr>
  </w:style>
  <w:style w:type="character" w:default="1" w:styleId="DefaultParagraphFont">
    <w:name w:val="Default Paragraph Font"/>
    <w:uiPriority w:val="1"/>
    <w:unhideWhenUsed/>
    <w:rsid w:val="00B35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508"/>
  </w:style>
  <w:style w:type="character" w:customStyle="1" w:styleId="Heading1Char">
    <w:name w:val="Heading 1 Char"/>
    <w:basedOn w:val="DefaultParagraphFont"/>
    <w:link w:val="Heading1"/>
    <w:rsid w:val="00B35508"/>
    <w:rPr>
      <w:rFonts w:ascii="Times New Roman" w:eastAsia="Times New Roman" w:hAnsi="Times New Roman" w:cs="Times New Roman"/>
      <w:b/>
      <w:sz w:val="32"/>
      <w:szCs w:val="20"/>
      <w:lang w:eastAsia="en-US"/>
    </w:rPr>
  </w:style>
  <w:style w:type="paragraph" w:styleId="BodyText">
    <w:name w:val="Body Text"/>
    <w:basedOn w:val="Normal"/>
    <w:link w:val="BodyTextChar"/>
    <w:rsid w:val="00B355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5508"/>
    <w:rPr>
      <w:rFonts w:ascii="Times New Roman" w:eastAsia="Times New Roman" w:hAnsi="Times New Roman" w:cs="Times New Roman"/>
      <w:sz w:val="24"/>
      <w:lang w:eastAsia="en-US"/>
    </w:rPr>
  </w:style>
  <w:style w:type="paragraph" w:styleId="ListBullet">
    <w:name w:val="List Bullet"/>
    <w:basedOn w:val="List"/>
    <w:rsid w:val="00B35508"/>
    <w:pPr>
      <w:numPr>
        <w:numId w:val="12"/>
      </w:numPr>
      <w:tabs>
        <w:tab w:val="clear" w:pos="340"/>
      </w:tabs>
      <w:spacing w:before="40" w:after="40"/>
    </w:pPr>
  </w:style>
  <w:style w:type="paragraph" w:styleId="ListBullet2">
    <w:name w:val="List Bullet 2"/>
    <w:basedOn w:val="List2"/>
    <w:rsid w:val="00B35508"/>
    <w:pPr>
      <w:numPr>
        <w:numId w:val="13"/>
      </w:numPr>
      <w:tabs>
        <w:tab w:val="clear" w:pos="680"/>
      </w:tabs>
    </w:pPr>
  </w:style>
  <w:style w:type="paragraph" w:customStyle="1" w:styleId="SuperHeading">
    <w:name w:val="SuperHeading"/>
    <w:basedOn w:val="Normal"/>
    <w:rsid w:val="00B35508"/>
    <w:pPr>
      <w:spacing w:before="240" w:after="120"/>
      <w:outlineLvl w:val="0"/>
    </w:pPr>
    <w:rPr>
      <w:rFonts w:ascii="Times New Roman" w:hAnsi="Times New Roman"/>
      <w:b/>
      <w:sz w:val="32"/>
    </w:rPr>
  </w:style>
  <w:style w:type="paragraph" w:customStyle="1" w:styleId="AllowPageBreak">
    <w:name w:val="AllowPageBreak"/>
    <w:rsid w:val="00B355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5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5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5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508"/>
    <w:rPr>
      <w:rFonts w:ascii="Courier New" w:eastAsia="Times New Roman" w:hAnsi="Courier New" w:cs="Times New Roman"/>
      <w:i/>
      <w:szCs w:val="20"/>
      <w:lang w:eastAsia="en-US"/>
    </w:rPr>
  </w:style>
  <w:style w:type="paragraph" w:customStyle="1" w:styleId="HeadingBase">
    <w:name w:val="Heading Base"/>
    <w:rsid w:val="00B35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508"/>
    <w:pPr>
      <w:tabs>
        <w:tab w:val="right" w:leader="dot" w:pos="9072"/>
      </w:tabs>
      <w:ind w:left="567"/>
    </w:pPr>
    <w:rPr>
      <w:szCs w:val="22"/>
    </w:rPr>
  </w:style>
  <w:style w:type="paragraph" w:customStyle="1" w:styleId="TOCBase">
    <w:name w:val="TOC Base"/>
    <w:rsid w:val="00B35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508"/>
    <w:pPr>
      <w:tabs>
        <w:tab w:val="right" w:leader="dot" w:pos="9072"/>
      </w:tabs>
      <w:spacing w:before="40" w:after="40"/>
      <w:ind w:left="284"/>
    </w:pPr>
    <w:rPr>
      <w:rFonts w:ascii="Times New Roman" w:hAnsi="Times New Roman"/>
    </w:rPr>
  </w:style>
  <w:style w:type="paragraph" w:styleId="TOC1">
    <w:name w:val="toc 1"/>
    <w:basedOn w:val="TOCBase"/>
    <w:next w:val="Normal"/>
    <w:rsid w:val="00B355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508"/>
    <w:rPr>
      <w:rFonts w:ascii="Times New Roman" w:eastAsia="Times New Roman" w:hAnsi="Times New Roman" w:cs="Times New Roman"/>
      <w:sz w:val="16"/>
      <w:lang w:eastAsia="en-US"/>
    </w:rPr>
  </w:style>
  <w:style w:type="paragraph" w:styleId="Title">
    <w:name w:val="Title"/>
    <w:basedOn w:val="HeadingBase"/>
    <w:link w:val="TitleChar"/>
    <w:qFormat/>
    <w:rsid w:val="00B35508"/>
    <w:pPr>
      <w:spacing w:before="5040"/>
      <w:jc w:val="center"/>
    </w:pPr>
    <w:rPr>
      <w:sz w:val="48"/>
      <w:szCs w:val="72"/>
      <w:lang w:val="en-US"/>
    </w:rPr>
  </w:style>
  <w:style w:type="character" w:customStyle="1" w:styleId="TitleChar">
    <w:name w:val="Title Char"/>
    <w:basedOn w:val="DefaultParagraphFont"/>
    <w:link w:val="Title"/>
    <w:rsid w:val="00B35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508"/>
    <w:pPr>
      <w:tabs>
        <w:tab w:val="left" w:pos="3600"/>
        <w:tab w:val="left" w:pos="3958"/>
      </w:tabs>
    </w:pPr>
  </w:style>
  <w:style w:type="paragraph" w:styleId="List">
    <w:name w:val="List"/>
    <w:basedOn w:val="BodyText"/>
    <w:next w:val="BodyText"/>
    <w:rsid w:val="00B35508"/>
    <w:pPr>
      <w:tabs>
        <w:tab w:val="left" w:pos="340"/>
      </w:tabs>
      <w:spacing w:before="60" w:after="60"/>
      <w:ind w:left="340" w:hanging="340"/>
    </w:pPr>
  </w:style>
  <w:style w:type="paragraph" w:customStyle="1" w:styleId="Note">
    <w:name w:val="Note"/>
    <w:basedOn w:val="BodyText"/>
    <w:rsid w:val="00B355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5508"/>
    <w:rPr>
      <w:b/>
      <w:spacing w:val="0"/>
    </w:rPr>
  </w:style>
  <w:style w:type="paragraph" w:customStyle="1" w:styleId="SuperTitle">
    <w:name w:val="SuperTitle"/>
    <w:basedOn w:val="Title"/>
    <w:rsid w:val="00B35508"/>
    <w:pPr>
      <w:framePr w:wrap="auto" w:hAnchor="text" w:y="6049"/>
    </w:pPr>
    <w:rPr>
      <w:color w:val="000000"/>
      <w:sz w:val="40"/>
    </w:rPr>
  </w:style>
  <w:style w:type="paragraph" w:customStyle="1" w:styleId="TOCTitle">
    <w:name w:val="TOCTitle"/>
    <w:basedOn w:val="Heading1"/>
    <w:rsid w:val="00B35508"/>
    <w:pPr>
      <w:spacing w:after="240"/>
      <w:jc w:val="center"/>
      <w:outlineLvl w:val="9"/>
    </w:pPr>
    <w:rPr>
      <w:caps/>
    </w:rPr>
  </w:style>
  <w:style w:type="paragraph" w:customStyle="1" w:styleId="Version">
    <w:name w:val="Version"/>
    <w:rsid w:val="00B355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508"/>
    <w:pPr>
      <w:keepNext w:val="0"/>
      <w:tabs>
        <w:tab w:val="right" w:pos="4176"/>
      </w:tabs>
      <w:ind w:left="198" w:hanging="198"/>
    </w:pPr>
    <w:rPr>
      <w:rFonts w:ascii="Garamond" w:hAnsi="Garamond"/>
    </w:rPr>
  </w:style>
  <w:style w:type="paragraph" w:styleId="IndexHeading">
    <w:name w:val="index heading"/>
    <w:basedOn w:val="Normal"/>
    <w:next w:val="Index1"/>
    <w:semiHidden/>
    <w:rsid w:val="00B35508"/>
    <w:pPr>
      <w:spacing w:before="120" w:after="120"/>
    </w:pPr>
    <w:rPr>
      <w:rFonts w:ascii="Arial" w:hAnsi="Arial"/>
      <w:b/>
      <w:color w:val="918585"/>
      <w:sz w:val="24"/>
    </w:rPr>
  </w:style>
  <w:style w:type="paragraph" w:styleId="Header">
    <w:name w:val="header"/>
    <w:basedOn w:val="Normal"/>
    <w:link w:val="HeaderChar"/>
    <w:rsid w:val="00B35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508"/>
    <w:rPr>
      <w:rFonts w:ascii="Times New Roman" w:eastAsia="Times New Roman" w:hAnsi="Times New Roman" w:cs="Times New Roman"/>
      <w:sz w:val="16"/>
      <w:szCs w:val="20"/>
      <w:lang w:val="en-GB" w:eastAsia="en-US"/>
    </w:rPr>
  </w:style>
  <w:style w:type="paragraph" w:customStyle="1" w:styleId="Chapter">
    <w:name w:val="Chapter"/>
    <w:basedOn w:val="Normal"/>
    <w:rsid w:val="00B35508"/>
    <w:pPr>
      <w:spacing w:before="240"/>
    </w:pPr>
    <w:rPr>
      <w:rFonts w:ascii="Times New Roman" w:hAnsi="Times New Roman"/>
      <w:smallCaps/>
      <w:spacing w:val="80"/>
      <w:sz w:val="28"/>
    </w:rPr>
  </w:style>
  <w:style w:type="paragraph" w:customStyle="1" w:styleId="InChapter">
    <w:name w:val="InChapter"/>
    <w:basedOn w:val="Heading3"/>
    <w:rsid w:val="00B35508"/>
    <w:pPr>
      <w:spacing w:after="240"/>
      <w:outlineLvl w:val="9"/>
    </w:pPr>
    <w:rPr>
      <w:noProof/>
    </w:rPr>
  </w:style>
  <w:style w:type="paragraph" w:styleId="Index2">
    <w:name w:val="index 2"/>
    <w:basedOn w:val="Normal"/>
    <w:next w:val="Normal"/>
    <w:semiHidden/>
    <w:rsid w:val="00B35508"/>
    <w:pPr>
      <w:tabs>
        <w:tab w:val="right" w:pos="4176"/>
      </w:tabs>
      <w:ind w:left="568" w:hanging="284"/>
    </w:pPr>
    <w:rPr>
      <w:rFonts w:ascii="Garamond" w:hAnsi="Garamond"/>
    </w:rPr>
  </w:style>
  <w:style w:type="paragraph" w:customStyle="1" w:styleId="Byline">
    <w:name w:val="Byline"/>
    <w:rsid w:val="00B35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508"/>
    <w:pPr>
      <w:tabs>
        <w:tab w:val="clear" w:pos="3600"/>
        <w:tab w:val="clear" w:pos="3958"/>
      </w:tabs>
      <w:jc w:val="right"/>
    </w:pPr>
  </w:style>
  <w:style w:type="character" w:styleId="Emphasis">
    <w:name w:val="Emphasis"/>
    <w:basedOn w:val="DefaultParagraphFont"/>
    <w:qFormat/>
    <w:rsid w:val="00B35508"/>
    <w:rPr>
      <w:i/>
    </w:rPr>
  </w:style>
  <w:style w:type="paragraph" w:styleId="Caption">
    <w:name w:val="caption"/>
    <w:basedOn w:val="BodyText"/>
    <w:next w:val="Normal"/>
    <w:qFormat/>
    <w:rsid w:val="00B35508"/>
    <w:pPr>
      <w:framePr w:w="2268" w:hSpace="181" w:vSpace="181" w:wrap="around" w:vAnchor="text" w:hAnchor="page" w:x="1135" w:y="285" w:anchorLock="1"/>
    </w:pPr>
    <w:rPr>
      <w:i/>
    </w:rPr>
  </w:style>
  <w:style w:type="paragraph" w:customStyle="1" w:styleId="MiniTOCTitle">
    <w:name w:val="MiniTOCTitle"/>
    <w:basedOn w:val="Heading4"/>
    <w:rsid w:val="00B35508"/>
    <w:pPr>
      <w:spacing w:before="240"/>
      <w:outlineLvl w:val="9"/>
    </w:pPr>
    <w:rPr>
      <w:noProof/>
      <w:sz w:val="24"/>
    </w:rPr>
  </w:style>
  <w:style w:type="paragraph" w:customStyle="1" w:styleId="MiniTOCItem">
    <w:name w:val="MiniTOCItem"/>
    <w:basedOn w:val="ListBullet"/>
    <w:rsid w:val="00B35508"/>
    <w:pPr>
      <w:numPr>
        <w:numId w:val="0"/>
      </w:numPr>
      <w:tabs>
        <w:tab w:val="right" w:leader="dot" w:pos="6521"/>
      </w:tabs>
      <w:spacing w:before="0" w:after="0"/>
    </w:pPr>
  </w:style>
  <w:style w:type="paragraph" w:customStyle="1" w:styleId="TOFTitle">
    <w:name w:val="TOFTitle"/>
    <w:basedOn w:val="TOCTitle"/>
    <w:rsid w:val="00B35508"/>
  </w:style>
  <w:style w:type="paragraph" w:styleId="TableofFigures">
    <w:name w:val="table of figures"/>
    <w:basedOn w:val="Normal"/>
    <w:next w:val="Normal"/>
    <w:semiHidden/>
    <w:rsid w:val="00B35508"/>
    <w:pPr>
      <w:tabs>
        <w:tab w:val="right" w:leader="dot" w:pos="9072"/>
      </w:tabs>
      <w:ind w:left="970" w:hanging="403"/>
    </w:pPr>
    <w:rPr>
      <w:rFonts w:ascii="Times New Roman" w:hAnsi="Times New Roman"/>
      <w:b/>
    </w:rPr>
  </w:style>
  <w:style w:type="paragraph" w:styleId="ListNumber">
    <w:name w:val="List Number"/>
    <w:basedOn w:val="List"/>
    <w:rsid w:val="00B35508"/>
    <w:pPr>
      <w:numPr>
        <w:numId w:val="15"/>
      </w:numPr>
      <w:tabs>
        <w:tab w:val="clear" w:pos="340"/>
      </w:tabs>
    </w:pPr>
  </w:style>
  <w:style w:type="character" w:customStyle="1" w:styleId="WingdingSymbols">
    <w:name w:val="Wingding Symbols"/>
    <w:rsid w:val="00B35508"/>
    <w:rPr>
      <w:rFonts w:ascii="Wingdings" w:hAnsi="Wingdings"/>
    </w:rPr>
  </w:style>
  <w:style w:type="paragraph" w:customStyle="1" w:styleId="TableHeading">
    <w:name w:val="Table Heading"/>
    <w:basedOn w:val="HeadingBase"/>
    <w:rsid w:val="00B35508"/>
    <w:pPr>
      <w:keepLines/>
      <w:pBdr>
        <w:bottom w:val="single" w:sz="6" w:space="1" w:color="918585"/>
      </w:pBdr>
      <w:spacing w:before="240"/>
    </w:pPr>
  </w:style>
  <w:style w:type="character" w:customStyle="1" w:styleId="HotSpot">
    <w:name w:val="HotSpot"/>
    <w:rsid w:val="00B35508"/>
    <w:rPr>
      <w:color w:val="0033CC"/>
      <w:u w:val="none"/>
    </w:rPr>
  </w:style>
  <w:style w:type="paragraph" w:customStyle="1" w:styleId="BodyTextRight">
    <w:name w:val="Body Text Right"/>
    <w:basedOn w:val="BodyText"/>
    <w:rsid w:val="00B35508"/>
    <w:pPr>
      <w:spacing w:before="0" w:after="0"/>
      <w:jc w:val="right"/>
    </w:pPr>
  </w:style>
  <w:style w:type="paragraph" w:styleId="Index3">
    <w:name w:val="index 3"/>
    <w:basedOn w:val="ListNumber2"/>
    <w:next w:val="Normal"/>
    <w:semiHidden/>
    <w:rsid w:val="00B35508"/>
    <w:pPr>
      <w:numPr>
        <w:numId w:val="0"/>
      </w:numPr>
      <w:tabs>
        <w:tab w:val="right" w:leader="dot" w:pos="4176"/>
      </w:tabs>
    </w:pPr>
  </w:style>
  <w:style w:type="paragraph" w:styleId="ListNumber2">
    <w:name w:val="List Number 2"/>
    <w:basedOn w:val="List2"/>
    <w:rsid w:val="00B35508"/>
    <w:pPr>
      <w:numPr>
        <w:numId w:val="10"/>
      </w:numPr>
      <w:tabs>
        <w:tab w:val="clear" w:pos="1060"/>
      </w:tabs>
    </w:pPr>
  </w:style>
  <w:style w:type="paragraph" w:customStyle="1" w:styleId="MarginNote">
    <w:name w:val="Margin Note"/>
    <w:basedOn w:val="BodyText"/>
    <w:rsid w:val="00B35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5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508"/>
    <w:rPr>
      <w:sz w:val="32"/>
    </w:rPr>
  </w:style>
  <w:style w:type="paragraph" w:customStyle="1" w:styleId="HeadingProcedure">
    <w:name w:val="Heading Procedure"/>
    <w:basedOn w:val="HeadingBase"/>
    <w:next w:val="Normal"/>
    <w:rsid w:val="00B35508"/>
    <w:pPr>
      <w:tabs>
        <w:tab w:val="left" w:pos="0"/>
      </w:tabs>
      <w:spacing w:before="120" w:after="60"/>
    </w:pPr>
    <w:rPr>
      <w:i/>
      <w:color w:val="918585"/>
      <w:sz w:val="22"/>
    </w:rPr>
  </w:style>
  <w:style w:type="paragraph" w:customStyle="1" w:styleId="TableBodyText">
    <w:name w:val="Table Body Text"/>
    <w:basedOn w:val="BodyText"/>
    <w:rsid w:val="00B35508"/>
    <w:pPr>
      <w:spacing w:before="60" w:after="60"/>
    </w:pPr>
  </w:style>
  <w:style w:type="paragraph" w:styleId="ListContinue">
    <w:name w:val="List Continue"/>
    <w:basedOn w:val="List"/>
    <w:rsid w:val="00B35508"/>
    <w:pPr>
      <w:ind w:firstLine="0"/>
    </w:pPr>
  </w:style>
  <w:style w:type="paragraph" w:customStyle="1" w:styleId="ListNote">
    <w:name w:val="List Note"/>
    <w:basedOn w:val="List"/>
    <w:rsid w:val="00B35508"/>
    <w:pPr>
      <w:pBdr>
        <w:top w:val="single" w:sz="6" w:space="2" w:color="918585"/>
        <w:bottom w:val="single" w:sz="6" w:space="2" w:color="918585"/>
      </w:pBdr>
      <w:tabs>
        <w:tab w:val="left" w:pos="1021"/>
      </w:tabs>
      <w:ind w:firstLine="0"/>
    </w:pPr>
  </w:style>
  <w:style w:type="paragraph" w:customStyle="1" w:styleId="Warning">
    <w:name w:val="Warning"/>
    <w:basedOn w:val="BodyText"/>
    <w:rsid w:val="00B35508"/>
    <w:pPr>
      <w:shd w:val="clear" w:color="auto" w:fill="D9D9D9"/>
      <w:tabs>
        <w:tab w:val="left" w:pos="992"/>
      </w:tabs>
      <w:ind w:left="119" w:right="119"/>
    </w:pPr>
    <w:rPr>
      <w:sz w:val="20"/>
    </w:rPr>
  </w:style>
  <w:style w:type="paragraph" w:customStyle="1" w:styleId="MarginIcons">
    <w:name w:val="Margin Icons"/>
    <w:basedOn w:val="BodyText"/>
    <w:rsid w:val="00B35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508"/>
    <w:rPr>
      <w:rFonts w:ascii="Courier New" w:hAnsi="Courier New"/>
    </w:rPr>
  </w:style>
  <w:style w:type="paragraph" w:customStyle="1" w:styleId="NoteBullet">
    <w:name w:val="Note Bullet"/>
    <w:basedOn w:val="Note"/>
    <w:rsid w:val="00B35508"/>
    <w:pPr>
      <w:tabs>
        <w:tab w:val="clear" w:pos="680"/>
      </w:tabs>
      <w:spacing w:before="60" w:after="60"/>
    </w:pPr>
  </w:style>
  <w:style w:type="paragraph" w:customStyle="1" w:styleId="SubHeading2">
    <w:name w:val="SubHeading2"/>
    <w:basedOn w:val="HeadingBase"/>
    <w:rsid w:val="00B35508"/>
    <w:pPr>
      <w:spacing w:before="240" w:after="60"/>
    </w:pPr>
    <w:rPr>
      <w:sz w:val="20"/>
    </w:rPr>
  </w:style>
  <w:style w:type="paragraph" w:customStyle="1" w:styleId="SubHeading1">
    <w:name w:val="SubHeading1"/>
    <w:basedOn w:val="HeadingBase"/>
    <w:rsid w:val="00B35508"/>
    <w:pPr>
      <w:spacing w:before="240" w:after="60"/>
    </w:pPr>
    <w:rPr>
      <w:color w:val="918585"/>
      <w:sz w:val="22"/>
    </w:rPr>
  </w:style>
  <w:style w:type="paragraph" w:customStyle="1" w:styleId="SideHeading">
    <w:name w:val="Side Heading"/>
    <w:basedOn w:val="HeadingBase"/>
    <w:rsid w:val="00B35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508"/>
    <w:pPr>
      <w:tabs>
        <w:tab w:val="num" w:pos="360"/>
      </w:tabs>
    </w:pPr>
  </w:style>
  <w:style w:type="paragraph" w:styleId="PlainText">
    <w:name w:val="Plain Text"/>
    <w:basedOn w:val="Normal"/>
    <w:link w:val="PlainTextChar"/>
    <w:rsid w:val="00B35508"/>
    <w:rPr>
      <w:sz w:val="20"/>
    </w:rPr>
  </w:style>
  <w:style w:type="character" w:customStyle="1" w:styleId="PlainTextChar">
    <w:name w:val="Plain Text Char"/>
    <w:basedOn w:val="DefaultParagraphFont"/>
    <w:link w:val="PlainText"/>
    <w:rsid w:val="00B35508"/>
    <w:rPr>
      <w:rFonts w:ascii="Courier New" w:eastAsia="Times New Roman" w:hAnsi="Courier New" w:cs="Times New Roman"/>
      <w:sz w:val="20"/>
      <w:szCs w:val="20"/>
      <w:lang w:eastAsia="en-US"/>
    </w:rPr>
  </w:style>
  <w:style w:type="character" w:customStyle="1" w:styleId="MenuOption">
    <w:name w:val="Menu Option"/>
    <w:basedOn w:val="DefaultParagraphFont"/>
    <w:rsid w:val="00B35508"/>
    <w:rPr>
      <w:b/>
      <w:smallCaps/>
    </w:rPr>
  </w:style>
  <w:style w:type="paragraph" w:customStyle="1" w:styleId="TableListNumber">
    <w:name w:val="Table List Number"/>
    <w:basedOn w:val="ListNumber"/>
    <w:rsid w:val="00B35508"/>
    <w:pPr>
      <w:numPr>
        <w:numId w:val="0"/>
      </w:numPr>
    </w:pPr>
  </w:style>
  <w:style w:type="paragraph" w:styleId="TOC4">
    <w:name w:val="toc 4"/>
    <w:basedOn w:val="TOCBase"/>
    <w:next w:val="Normal"/>
    <w:semiHidden/>
    <w:rsid w:val="00B35508"/>
    <w:pPr>
      <w:tabs>
        <w:tab w:val="right" w:leader="dot" w:pos="9071"/>
      </w:tabs>
      <w:ind w:left="1701"/>
    </w:pPr>
  </w:style>
  <w:style w:type="paragraph" w:customStyle="1" w:styleId="ListAlpha">
    <w:name w:val="List Alpha"/>
    <w:basedOn w:val="List"/>
    <w:rsid w:val="00B35508"/>
    <w:pPr>
      <w:numPr>
        <w:numId w:val="9"/>
      </w:numPr>
    </w:pPr>
  </w:style>
  <w:style w:type="paragraph" w:customStyle="1" w:styleId="ListAlpha2">
    <w:name w:val="List Alpha 2"/>
    <w:basedOn w:val="List2"/>
    <w:rsid w:val="00B35508"/>
    <w:pPr>
      <w:numPr>
        <w:numId w:val="8"/>
      </w:numPr>
    </w:pPr>
  </w:style>
  <w:style w:type="paragraph" w:styleId="List2">
    <w:name w:val="List 2"/>
    <w:basedOn w:val="BodyText"/>
    <w:rsid w:val="00B35508"/>
    <w:pPr>
      <w:tabs>
        <w:tab w:val="left" w:pos="680"/>
      </w:tabs>
      <w:spacing w:before="60" w:after="60"/>
      <w:ind w:left="680" w:hanging="340"/>
    </w:pPr>
  </w:style>
  <w:style w:type="paragraph" w:styleId="List3">
    <w:name w:val="List 3"/>
    <w:basedOn w:val="BodyText"/>
    <w:rsid w:val="00B35508"/>
    <w:pPr>
      <w:tabs>
        <w:tab w:val="left" w:pos="1021"/>
      </w:tabs>
      <w:spacing w:before="60" w:after="60"/>
      <w:ind w:left="1020" w:hanging="340"/>
    </w:pPr>
  </w:style>
  <w:style w:type="paragraph" w:styleId="List4">
    <w:name w:val="List 4"/>
    <w:basedOn w:val="BodyText"/>
    <w:rsid w:val="00B35508"/>
    <w:pPr>
      <w:tabs>
        <w:tab w:val="left" w:pos="1361"/>
      </w:tabs>
      <w:spacing w:before="60" w:after="60"/>
      <w:ind w:left="1361" w:hanging="340"/>
    </w:pPr>
  </w:style>
  <w:style w:type="paragraph" w:styleId="List5">
    <w:name w:val="List 5"/>
    <w:basedOn w:val="BodyText"/>
    <w:rsid w:val="00B35508"/>
    <w:pPr>
      <w:tabs>
        <w:tab w:val="left" w:pos="1701"/>
      </w:tabs>
      <w:spacing w:before="60" w:after="60"/>
      <w:ind w:left="1701" w:hanging="340"/>
    </w:pPr>
  </w:style>
  <w:style w:type="paragraph" w:styleId="ListBullet3">
    <w:name w:val="List Bullet 3"/>
    <w:basedOn w:val="List3"/>
    <w:rsid w:val="00B35508"/>
    <w:pPr>
      <w:numPr>
        <w:numId w:val="14"/>
      </w:numPr>
      <w:tabs>
        <w:tab w:val="clear" w:pos="1021"/>
      </w:tabs>
      <w:ind w:left="1037" w:hanging="357"/>
    </w:pPr>
  </w:style>
  <w:style w:type="paragraph" w:styleId="ListBullet4">
    <w:name w:val="List Bullet 4"/>
    <w:basedOn w:val="List4"/>
    <w:rsid w:val="00B35508"/>
    <w:pPr>
      <w:numPr>
        <w:numId w:val="3"/>
      </w:numPr>
      <w:tabs>
        <w:tab w:val="clear" w:pos="1361"/>
      </w:tabs>
    </w:pPr>
  </w:style>
  <w:style w:type="paragraph" w:styleId="ListBullet5">
    <w:name w:val="List Bullet 5"/>
    <w:basedOn w:val="List5"/>
    <w:rsid w:val="00B35508"/>
    <w:pPr>
      <w:numPr>
        <w:numId w:val="4"/>
      </w:numPr>
    </w:pPr>
  </w:style>
  <w:style w:type="paragraph" w:styleId="ListContinue2">
    <w:name w:val="List Continue 2"/>
    <w:basedOn w:val="List2"/>
    <w:rsid w:val="00B35508"/>
    <w:pPr>
      <w:ind w:firstLine="0"/>
    </w:pPr>
  </w:style>
  <w:style w:type="paragraph" w:styleId="ListContinue3">
    <w:name w:val="List Continue 3"/>
    <w:basedOn w:val="List3"/>
    <w:rsid w:val="00B35508"/>
    <w:pPr>
      <w:ind w:left="1021" w:firstLine="0"/>
    </w:pPr>
  </w:style>
  <w:style w:type="paragraph" w:styleId="ListContinue4">
    <w:name w:val="List Continue 4"/>
    <w:basedOn w:val="List4"/>
    <w:rsid w:val="00B35508"/>
    <w:pPr>
      <w:ind w:firstLine="0"/>
    </w:pPr>
  </w:style>
  <w:style w:type="paragraph" w:styleId="ListContinue5">
    <w:name w:val="List Continue 5"/>
    <w:basedOn w:val="List5"/>
    <w:rsid w:val="00B35508"/>
    <w:pPr>
      <w:ind w:firstLine="0"/>
    </w:pPr>
  </w:style>
  <w:style w:type="paragraph" w:styleId="ListNumber3">
    <w:name w:val="List Number 3"/>
    <w:basedOn w:val="List3"/>
    <w:rsid w:val="00B35508"/>
    <w:pPr>
      <w:numPr>
        <w:numId w:val="5"/>
      </w:numPr>
    </w:pPr>
  </w:style>
  <w:style w:type="paragraph" w:styleId="ListNumber4">
    <w:name w:val="List Number 4"/>
    <w:basedOn w:val="List4"/>
    <w:rsid w:val="00B35508"/>
    <w:pPr>
      <w:numPr>
        <w:numId w:val="6"/>
      </w:numPr>
    </w:pPr>
  </w:style>
  <w:style w:type="paragraph" w:styleId="ListNumber5">
    <w:name w:val="List Number 5"/>
    <w:basedOn w:val="List5"/>
    <w:rsid w:val="00B35508"/>
    <w:pPr>
      <w:numPr>
        <w:numId w:val="7"/>
      </w:numPr>
    </w:pPr>
  </w:style>
  <w:style w:type="paragraph" w:styleId="BlockText">
    <w:name w:val="Block Text"/>
    <w:basedOn w:val="Normal"/>
    <w:rsid w:val="00B35508"/>
    <w:pPr>
      <w:spacing w:after="120"/>
      <w:ind w:left="1440" w:right="1440"/>
    </w:pPr>
  </w:style>
  <w:style w:type="character" w:customStyle="1" w:styleId="Subscript">
    <w:name w:val="Subscript"/>
    <w:basedOn w:val="DefaultParagraphFont"/>
    <w:rsid w:val="00B35508"/>
    <w:rPr>
      <w:sz w:val="16"/>
      <w:vertAlign w:val="subscript"/>
    </w:rPr>
  </w:style>
  <w:style w:type="character" w:customStyle="1" w:styleId="Superscript">
    <w:name w:val="Superscript"/>
    <w:basedOn w:val="DefaultParagraphFont"/>
    <w:rsid w:val="00B35508"/>
    <w:rPr>
      <w:sz w:val="16"/>
      <w:vertAlign w:val="superscript"/>
    </w:rPr>
  </w:style>
  <w:style w:type="character" w:customStyle="1" w:styleId="Symbols">
    <w:name w:val="Symbols"/>
    <w:basedOn w:val="DefaultParagraphFont"/>
    <w:rsid w:val="00B35508"/>
    <w:rPr>
      <w:rFonts w:ascii="Symbol" w:hAnsi="Symbol"/>
    </w:rPr>
  </w:style>
  <w:style w:type="character" w:customStyle="1" w:styleId="MenuOptions">
    <w:name w:val="Menu Options"/>
    <w:basedOn w:val="DefaultParagraphFont"/>
    <w:rsid w:val="00B35508"/>
    <w:rPr>
      <w:rFonts w:ascii="Arial Narrow" w:hAnsi="Arial Narrow"/>
      <w:smallCaps/>
    </w:rPr>
  </w:style>
  <w:style w:type="character" w:customStyle="1" w:styleId="Buttons">
    <w:name w:val="Buttons"/>
    <w:basedOn w:val="DefaultParagraphFont"/>
    <w:rsid w:val="00B35508"/>
    <w:rPr>
      <w:b/>
    </w:rPr>
  </w:style>
  <w:style w:type="character" w:customStyle="1" w:styleId="Underlined">
    <w:name w:val="Underlined"/>
    <w:basedOn w:val="DefaultParagraphFont"/>
    <w:rsid w:val="00B35508"/>
    <w:rPr>
      <w:u w:val="single"/>
    </w:rPr>
  </w:style>
  <w:style w:type="paragraph" w:customStyle="1" w:styleId="TableBodyTextRight">
    <w:name w:val="Table Body Text Right"/>
    <w:basedOn w:val="TableBodyText"/>
    <w:rsid w:val="00B35508"/>
    <w:pPr>
      <w:widowControl w:val="0"/>
      <w:autoSpaceDE w:val="0"/>
      <w:autoSpaceDN w:val="0"/>
      <w:adjustRightInd w:val="0"/>
      <w:jc w:val="right"/>
    </w:pPr>
    <w:rPr>
      <w:rFonts w:cs="Arial"/>
      <w:szCs w:val="18"/>
    </w:rPr>
  </w:style>
  <w:style w:type="paragraph" w:customStyle="1" w:styleId="CopyrightText">
    <w:name w:val="Copyright Text"/>
    <w:basedOn w:val="BodyText"/>
    <w:rsid w:val="00B35508"/>
    <w:rPr>
      <w:sz w:val="18"/>
    </w:rPr>
  </w:style>
  <w:style w:type="paragraph" w:customStyle="1" w:styleId="BodySmallRight">
    <w:name w:val="Body Small Right"/>
    <w:basedOn w:val="BodyTextRight"/>
    <w:rsid w:val="00B35508"/>
    <w:rPr>
      <w:sz w:val="18"/>
      <w:szCs w:val="18"/>
    </w:rPr>
  </w:style>
  <w:style w:type="paragraph" w:customStyle="1" w:styleId="MarginEdition">
    <w:name w:val="Margin Edition"/>
    <w:basedOn w:val="MarginNote"/>
    <w:rsid w:val="00B35508"/>
    <w:pPr>
      <w:spacing w:before="0" w:after="0"/>
    </w:pPr>
    <w:rPr>
      <w:rFonts w:ascii="Times New Roman" w:hAnsi="Times New Roman"/>
      <w:color w:val="999999"/>
    </w:rPr>
  </w:style>
  <w:style w:type="paragraph" w:customStyle="1" w:styleId="Spacer">
    <w:name w:val="Spacer"/>
    <w:basedOn w:val="Normal"/>
    <w:rsid w:val="00B35508"/>
    <w:rPr>
      <w:sz w:val="2"/>
      <w:szCs w:val="2"/>
    </w:rPr>
  </w:style>
  <w:style w:type="character" w:customStyle="1" w:styleId="Small">
    <w:name w:val="Small"/>
    <w:basedOn w:val="DefaultParagraphFont"/>
    <w:rsid w:val="00B35508"/>
    <w:rPr>
      <w:sz w:val="16"/>
    </w:rPr>
  </w:style>
  <w:style w:type="paragraph" w:customStyle="1" w:styleId="WideTable">
    <w:name w:val="Wide Table"/>
    <w:basedOn w:val="Normal"/>
    <w:rsid w:val="00B35508"/>
    <w:pPr>
      <w:ind w:left="-1418"/>
    </w:pPr>
    <w:rPr>
      <w:sz w:val="2"/>
      <w:szCs w:val="2"/>
    </w:rPr>
  </w:style>
  <w:style w:type="character" w:styleId="PageNumber">
    <w:name w:val="page number"/>
    <w:basedOn w:val="DefaultParagraphFont"/>
    <w:rsid w:val="00B35508"/>
  </w:style>
  <w:style w:type="paragraph" w:styleId="Quote">
    <w:name w:val="Quote"/>
    <w:basedOn w:val="Heading1"/>
    <w:link w:val="QuoteChar"/>
    <w:qFormat/>
    <w:rsid w:val="00B35508"/>
    <w:rPr>
      <w:b w:val="0"/>
      <w:sz w:val="72"/>
      <w:szCs w:val="72"/>
      <w:lang w:val="en-NZ"/>
    </w:rPr>
  </w:style>
  <w:style w:type="character" w:customStyle="1" w:styleId="QuoteChar">
    <w:name w:val="Quote Char"/>
    <w:basedOn w:val="DefaultParagraphFont"/>
    <w:link w:val="Quote"/>
    <w:rsid w:val="00B35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508"/>
    <w:pPr>
      <w:pageBreakBefore/>
    </w:pPr>
  </w:style>
  <w:style w:type="paragraph" w:customStyle="1" w:styleId="Border">
    <w:name w:val="Border"/>
    <w:basedOn w:val="Normal"/>
    <w:qFormat/>
    <w:rsid w:val="00B35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508"/>
    <w:rPr>
      <w:b/>
      <w:bCs/>
      <w:i/>
      <w:iCs/>
      <w:color w:val="auto"/>
    </w:rPr>
  </w:style>
  <w:style w:type="paragraph" w:styleId="IntenseQuote">
    <w:name w:val="Intense Quote"/>
    <w:basedOn w:val="Normal"/>
    <w:next w:val="Normal"/>
    <w:link w:val="IntenseQuoteChar"/>
    <w:uiPriority w:val="30"/>
    <w:qFormat/>
    <w:rsid w:val="00B35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5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508"/>
    <w:rPr>
      <w:smallCaps/>
      <w:color w:val="auto"/>
      <w:u w:val="single"/>
    </w:rPr>
  </w:style>
  <w:style w:type="character" w:styleId="IntenseReference">
    <w:name w:val="Intense Reference"/>
    <w:basedOn w:val="DefaultParagraphFont"/>
    <w:uiPriority w:val="32"/>
    <w:qFormat/>
    <w:rsid w:val="00B35508"/>
    <w:rPr>
      <w:b/>
      <w:bCs/>
      <w:smallCaps/>
      <w:color w:val="auto"/>
      <w:spacing w:val="5"/>
      <w:u w:val="single"/>
    </w:rPr>
  </w:style>
  <w:style w:type="paragraph" w:customStyle="1" w:styleId="2ColumnHeading">
    <w:name w:val="2Column Heading"/>
    <w:basedOn w:val="BodyText"/>
    <w:qFormat/>
    <w:rsid w:val="00B35508"/>
    <w:pPr>
      <w:spacing w:after="60"/>
      <w:ind w:left="-2268"/>
    </w:pPr>
    <w:rPr>
      <w:b/>
    </w:rPr>
  </w:style>
  <w:style w:type="paragraph" w:customStyle="1" w:styleId="Heading1TOC">
    <w:name w:val="Heading1 TOC"/>
    <w:basedOn w:val="Normal"/>
    <w:qFormat/>
    <w:rsid w:val="00B35508"/>
    <w:pPr>
      <w:spacing w:before="240" w:after="120"/>
    </w:pPr>
    <w:rPr>
      <w:rFonts w:ascii="Times New Roman" w:hAnsi="Times New Roman"/>
      <w:b/>
      <w:sz w:val="32"/>
    </w:rPr>
  </w:style>
  <w:style w:type="paragraph" w:customStyle="1" w:styleId="Heading2TOC">
    <w:name w:val="Heading2 TOC"/>
    <w:basedOn w:val="Normal"/>
    <w:qFormat/>
    <w:rsid w:val="00B35508"/>
    <w:pPr>
      <w:spacing w:before="240" w:after="60"/>
    </w:pPr>
    <w:rPr>
      <w:rFonts w:ascii="Times New Roman" w:hAnsi="Times New Roman"/>
      <w:b/>
      <w:sz w:val="28"/>
    </w:rPr>
  </w:style>
  <w:style w:type="character" w:customStyle="1" w:styleId="Underline">
    <w:name w:val="Underline"/>
    <w:basedOn w:val="DefaultParagraphFont"/>
    <w:qFormat/>
    <w:rsid w:val="00B35508"/>
    <w:rPr>
      <w:u w:val="single"/>
    </w:rPr>
  </w:style>
  <w:style w:type="character" w:customStyle="1" w:styleId="BoldandItalics">
    <w:name w:val="Bold and Italics"/>
    <w:qFormat/>
    <w:rsid w:val="00B35508"/>
    <w:rPr>
      <w:b/>
      <w:i/>
      <w:u w:val="none"/>
    </w:rPr>
  </w:style>
  <w:style w:type="paragraph" w:styleId="BalloonText">
    <w:name w:val="Balloon Text"/>
    <w:basedOn w:val="Normal"/>
    <w:link w:val="BalloonTextChar"/>
    <w:rsid w:val="00B35508"/>
    <w:rPr>
      <w:rFonts w:ascii="Tahoma" w:hAnsi="Tahoma" w:cs="Tahoma"/>
      <w:sz w:val="16"/>
      <w:szCs w:val="16"/>
    </w:rPr>
  </w:style>
  <w:style w:type="character" w:customStyle="1" w:styleId="BalloonTextChar">
    <w:name w:val="Balloon Text Char"/>
    <w:basedOn w:val="DefaultParagraphFont"/>
    <w:link w:val="BalloonText"/>
    <w:rsid w:val="00B355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5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55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508"/>
    <w:rPr>
      <w:b/>
      <w:color w:val="660033"/>
      <w:spacing w:val="0"/>
    </w:rPr>
  </w:style>
  <w:style w:type="paragraph" w:customStyle="1" w:styleId="Nameditemlist">
    <w:name w:val="Named item list"/>
    <w:basedOn w:val="BodyText"/>
    <w:qFormat/>
    <w:rsid w:val="00B35508"/>
    <w:pPr>
      <w:tabs>
        <w:tab w:val="left" w:pos="2835"/>
      </w:tabs>
      <w:ind w:left="2835" w:hanging="2835"/>
    </w:pPr>
  </w:style>
  <w:style w:type="paragraph" w:customStyle="1" w:styleId="BodyTextnopadding">
    <w:name w:val="Body Text no padding"/>
    <w:basedOn w:val="BodyText"/>
    <w:qFormat/>
    <w:rsid w:val="00B35508"/>
    <w:pPr>
      <w:spacing w:before="0" w:after="0"/>
    </w:pPr>
  </w:style>
  <w:style w:type="paragraph" w:customStyle="1" w:styleId="BodyTextBold">
    <w:name w:val="Body Text Bold"/>
    <w:basedOn w:val="BodyText"/>
    <w:qFormat/>
    <w:rsid w:val="00B35508"/>
    <w:rPr>
      <w:b/>
    </w:rPr>
  </w:style>
  <w:style w:type="character" w:styleId="Hyperlink">
    <w:name w:val="Hyperlink"/>
    <w:basedOn w:val="DefaultParagraphFont"/>
    <w:uiPriority w:val="99"/>
    <w:unhideWhenUsed/>
    <w:rsid w:val="00026F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Words>
  <Characters>3592</Characters>
  <Application>Microsoft Office Word</Application>
  <DocSecurity>0</DocSecurity>
  <Lines>94</Lines>
  <Paragraphs>68</Paragraphs>
  <ScaleCrop>false</ScaleCrop>
  <Company>Author-it Software Corporation Ltd.</Company>
  <LinksUpToDate>false</LinksUpToDate>
  <CharactersWithSpaces>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UEEIC0002 Assemble, enter and verify operating instructions in microprocessor equipped devices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